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47A4" w:rsidRPr="007647A4" w:rsidRDefault="007647A4" w:rsidP="007647A4">
      <w:pPr>
        <w:spacing w:before="15" w:after="15"/>
        <w:jc w:val="center"/>
        <w:rPr>
          <w:rFonts w:ascii="Times New Roman" w:eastAsia="Times New Roman" w:hAnsi="Times New Roman" w:cs="Times New Roman"/>
          <w:b/>
          <w:bCs/>
          <w:sz w:val="28"/>
          <w:szCs w:val="28"/>
          <w:lang w:eastAsia="ru-RU"/>
        </w:rPr>
      </w:pPr>
      <w:bookmarkStart w:id="0" w:name="_GoBack"/>
      <w:bookmarkEnd w:id="0"/>
      <w:r w:rsidRPr="007647A4">
        <w:rPr>
          <w:rFonts w:ascii="Times New Roman" w:eastAsia="Times New Roman" w:hAnsi="Times New Roman" w:cs="Times New Roman"/>
          <w:b/>
          <w:bCs/>
          <w:sz w:val="28"/>
          <w:szCs w:val="28"/>
          <w:lang w:eastAsia="ru-RU"/>
        </w:rPr>
        <w:t>СООРУЖЕНИЯ ПРОМЫШЛЕННЫХ ПРЕДПРИЯТИЙ</w:t>
      </w:r>
    </w:p>
    <w:p w:rsidR="007647A4" w:rsidRPr="007647A4" w:rsidRDefault="007647A4" w:rsidP="007647A4">
      <w:pPr>
        <w:spacing w:before="15" w:after="15"/>
        <w:jc w:val="center"/>
        <w:rPr>
          <w:rFonts w:ascii="Times New Roman" w:eastAsia="Times New Roman" w:hAnsi="Times New Roman" w:cs="Times New Roman"/>
          <w:b/>
          <w:bCs/>
          <w:sz w:val="28"/>
          <w:szCs w:val="28"/>
          <w:lang w:eastAsia="ru-RU"/>
        </w:rPr>
      </w:pPr>
      <w:r w:rsidRPr="007647A4">
        <w:rPr>
          <w:rFonts w:ascii="Times New Roman" w:eastAsia="Times New Roman" w:hAnsi="Times New Roman" w:cs="Times New Roman"/>
          <w:b/>
          <w:bCs/>
          <w:sz w:val="28"/>
          <w:szCs w:val="28"/>
          <w:lang w:eastAsia="ru-RU"/>
        </w:rPr>
        <w:t> </w:t>
      </w:r>
    </w:p>
    <w:p w:rsidR="007647A4" w:rsidRPr="007647A4" w:rsidRDefault="007647A4" w:rsidP="007647A4">
      <w:pPr>
        <w:spacing w:before="15" w:after="15"/>
        <w:jc w:val="center"/>
        <w:rPr>
          <w:rFonts w:ascii="Times New Roman" w:eastAsia="Times New Roman" w:hAnsi="Times New Roman" w:cs="Times New Roman"/>
          <w:b/>
          <w:bCs/>
          <w:sz w:val="28"/>
          <w:szCs w:val="28"/>
          <w:lang w:eastAsia="ru-RU"/>
        </w:rPr>
      </w:pPr>
      <w:r w:rsidRPr="007647A4">
        <w:rPr>
          <w:rFonts w:ascii="Times New Roman" w:eastAsia="Times New Roman" w:hAnsi="Times New Roman" w:cs="Times New Roman"/>
          <w:b/>
          <w:bCs/>
          <w:sz w:val="28"/>
          <w:szCs w:val="28"/>
          <w:lang w:eastAsia="ru-RU"/>
        </w:rPr>
        <w:t>СНиП 2.09.03-85</w:t>
      </w:r>
    </w:p>
    <w:p w:rsidR="007647A4" w:rsidRPr="007647A4" w:rsidRDefault="007647A4" w:rsidP="007647A4">
      <w:pPr>
        <w:spacing w:before="15" w:after="15"/>
        <w:jc w:val="center"/>
        <w:rPr>
          <w:rFonts w:ascii="Times New Roman" w:eastAsia="Times New Roman" w:hAnsi="Times New Roman" w:cs="Times New Roman"/>
          <w:b/>
          <w:bCs/>
          <w:sz w:val="28"/>
          <w:szCs w:val="28"/>
          <w:lang w:eastAsia="ru-RU"/>
        </w:rPr>
      </w:pPr>
      <w:r w:rsidRPr="007647A4">
        <w:rPr>
          <w:rFonts w:ascii="Times New Roman" w:eastAsia="Times New Roman" w:hAnsi="Times New Roman" w:cs="Times New Roman"/>
          <w:b/>
          <w:bCs/>
          <w:sz w:val="28"/>
          <w:szCs w:val="28"/>
          <w:lang w:eastAsia="ru-RU"/>
        </w:rPr>
        <w:t> </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СНиП 2.09.03-85.</w:t>
      </w:r>
      <w:r w:rsidRPr="007647A4">
        <w:rPr>
          <w:rFonts w:ascii="Arial" w:eastAsia="Times New Roman" w:hAnsi="Arial" w:cs="Arial"/>
          <w:sz w:val="20"/>
          <w:szCs w:val="20"/>
          <w:lang w:eastAsia="ru-RU"/>
        </w:rPr>
        <w:t xml:space="preserve"> Сооружения промышленных предприятий.</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РАЗРАБОТАНЫ </w:t>
      </w:r>
      <w:proofErr w:type="spellStart"/>
      <w:r w:rsidRPr="007647A4">
        <w:rPr>
          <w:rFonts w:ascii="Arial" w:eastAsia="Times New Roman" w:hAnsi="Arial" w:cs="Arial"/>
          <w:sz w:val="20"/>
          <w:szCs w:val="20"/>
          <w:lang w:eastAsia="ru-RU"/>
        </w:rPr>
        <w:t>ЦНИИпромзданий</w:t>
      </w:r>
      <w:proofErr w:type="spellEnd"/>
      <w:r w:rsidRPr="007647A4">
        <w:rPr>
          <w:rFonts w:ascii="Arial" w:eastAsia="Times New Roman" w:hAnsi="Arial" w:cs="Arial"/>
          <w:sz w:val="20"/>
          <w:szCs w:val="20"/>
          <w:lang w:eastAsia="ru-RU"/>
        </w:rPr>
        <w:t xml:space="preserve"> Госстроя СССР (</w:t>
      </w:r>
      <w:proofErr w:type="spellStart"/>
      <w:r w:rsidRPr="007647A4">
        <w:rPr>
          <w:rFonts w:ascii="Arial" w:eastAsia="Times New Roman" w:hAnsi="Arial" w:cs="Arial"/>
          <w:sz w:val="20"/>
          <w:szCs w:val="20"/>
          <w:lang w:eastAsia="ru-RU"/>
        </w:rPr>
        <w:t>канд.техн.наук</w:t>
      </w:r>
      <w:proofErr w:type="spellEnd"/>
      <w:r w:rsidRPr="007647A4">
        <w:rPr>
          <w:rFonts w:ascii="Arial" w:eastAsia="Times New Roman" w:hAnsi="Arial" w:cs="Arial"/>
          <w:sz w:val="20"/>
          <w:szCs w:val="20"/>
          <w:lang w:eastAsia="ru-RU"/>
        </w:rPr>
        <w:t xml:space="preserve"> </w:t>
      </w:r>
      <w:proofErr w:type="spellStart"/>
      <w:r w:rsidRPr="007647A4">
        <w:rPr>
          <w:rFonts w:ascii="Arial" w:eastAsia="Times New Roman" w:hAnsi="Arial" w:cs="Arial"/>
          <w:i/>
          <w:iCs/>
          <w:sz w:val="20"/>
          <w:szCs w:val="20"/>
          <w:lang w:eastAsia="ru-RU"/>
        </w:rPr>
        <w:t>Н.А.Ушаков</w:t>
      </w:r>
      <w:proofErr w:type="spellEnd"/>
      <w:r w:rsidRPr="007647A4">
        <w:rPr>
          <w:rFonts w:ascii="Arial" w:eastAsia="Times New Roman" w:hAnsi="Arial" w:cs="Arial"/>
          <w:i/>
          <w:iCs/>
          <w:sz w:val="20"/>
          <w:szCs w:val="20"/>
          <w:lang w:eastAsia="ru-RU"/>
        </w:rPr>
        <w:t xml:space="preserve"> - </w:t>
      </w:r>
      <w:r w:rsidRPr="007647A4">
        <w:rPr>
          <w:rFonts w:ascii="Arial" w:eastAsia="Times New Roman" w:hAnsi="Arial" w:cs="Arial"/>
          <w:sz w:val="20"/>
          <w:szCs w:val="20"/>
          <w:lang w:eastAsia="ru-RU"/>
        </w:rPr>
        <w:t xml:space="preserve">руководитель темы; </w:t>
      </w:r>
      <w:proofErr w:type="spellStart"/>
      <w:r w:rsidRPr="007647A4">
        <w:rPr>
          <w:rFonts w:ascii="Arial" w:eastAsia="Times New Roman" w:hAnsi="Arial" w:cs="Arial"/>
          <w:sz w:val="20"/>
          <w:szCs w:val="20"/>
          <w:lang w:eastAsia="ru-RU"/>
        </w:rPr>
        <w:t>канд.техн.наук</w:t>
      </w:r>
      <w:proofErr w:type="spellEnd"/>
      <w:r w:rsidRPr="007647A4">
        <w:rPr>
          <w:rFonts w:ascii="Arial" w:eastAsia="Times New Roman" w:hAnsi="Arial" w:cs="Arial"/>
          <w:sz w:val="20"/>
          <w:szCs w:val="20"/>
          <w:lang w:eastAsia="ru-RU"/>
        </w:rPr>
        <w:t xml:space="preserve"> </w:t>
      </w:r>
      <w:proofErr w:type="spellStart"/>
      <w:r w:rsidRPr="007647A4">
        <w:rPr>
          <w:rFonts w:ascii="Arial" w:eastAsia="Times New Roman" w:hAnsi="Arial" w:cs="Arial"/>
          <w:i/>
          <w:iCs/>
          <w:sz w:val="20"/>
          <w:szCs w:val="20"/>
          <w:lang w:eastAsia="ru-RU"/>
        </w:rPr>
        <w:t>А.М.Туголуков</w:t>
      </w:r>
      <w:proofErr w:type="spellEnd"/>
      <w:r w:rsidRPr="007647A4">
        <w:rPr>
          <w:rFonts w:ascii="Arial" w:eastAsia="Times New Roman" w:hAnsi="Arial" w:cs="Arial"/>
          <w:i/>
          <w:iCs/>
          <w:sz w:val="20"/>
          <w:szCs w:val="20"/>
          <w:lang w:eastAsia="ru-RU"/>
        </w:rPr>
        <w:t>;</w:t>
      </w:r>
      <w:r w:rsidRPr="007647A4">
        <w:rPr>
          <w:rFonts w:ascii="Arial" w:eastAsia="Times New Roman" w:hAnsi="Arial" w:cs="Arial"/>
          <w:sz w:val="20"/>
          <w:szCs w:val="20"/>
          <w:lang w:eastAsia="ru-RU"/>
        </w:rPr>
        <w:t xml:space="preserve"> </w:t>
      </w:r>
      <w:proofErr w:type="spellStart"/>
      <w:r w:rsidRPr="007647A4">
        <w:rPr>
          <w:rFonts w:ascii="Arial" w:eastAsia="Times New Roman" w:hAnsi="Arial" w:cs="Arial"/>
          <w:sz w:val="20"/>
          <w:szCs w:val="20"/>
          <w:lang w:eastAsia="ru-RU"/>
        </w:rPr>
        <w:t>канд.техн,наук</w:t>
      </w:r>
      <w:proofErr w:type="spellEnd"/>
      <w:r w:rsidRPr="007647A4">
        <w:rPr>
          <w:rFonts w:ascii="Arial" w:eastAsia="Times New Roman" w:hAnsi="Arial" w:cs="Arial"/>
          <w:sz w:val="20"/>
          <w:szCs w:val="20"/>
          <w:lang w:eastAsia="ru-RU"/>
        </w:rPr>
        <w:t xml:space="preserve"> </w:t>
      </w:r>
      <w:proofErr w:type="spellStart"/>
      <w:r w:rsidRPr="007647A4">
        <w:rPr>
          <w:rFonts w:ascii="Arial" w:eastAsia="Times New Roman" w:hAnsi="Arial" w:cs="Arial"/>
          <w:i/>
          <w:iCs/>
          <w:sz w:val="20"/>
          <w:szCs w:val="20"/>
          <w:lang w:eastAsia="ru-RU"/>
        </w:rPr>
        <w:t>А.Н.Добромыслов</w:t>
      </w:r>
      <w:proofErr w:type="spellEnd"/>
      <w:r w:rsidRPr="007647A4">
        <w:rPr>
          <w:rFonts w:ascii="Arial" w:eastAsia="Times New Roman" w:hAnsi="Arial" w:cs="Arial"/>
          <w:i/>
          <w:iCs/>
          <w:sz w:val="20"/>
          <w:szCs w:val="20"/>
          <w:lang w:eastAsia="ru-RU"/>
        </w:rPr>
        <w:t>;</w:t>
      </w:r>
      <w:r w:rsidRPr="007647A4">
        <w:rPr>
          <w:rFonts w:ascii="Arial" w:eastAsia="Times New Roman" w:hAnsi="Arial" w:cs="Arial"/>
          <w:sz w:val="20"/>
          <w:szCs w:val="20"/>
          <w:lang w:eastAsia="ru-RU"/>
        </w:rPr>
        <w:t xml:space="preserve"> канд. </w:t>
      </w:r>
      <w:proofErr w:type="spellStart"/>
      <w:r w:rsidRPr="007647A4">
        <w:rPr>
          <w:rFonts w:ascii="Arial" w:eastAsia="Times New Roman" w:hAnsi="Arial" w:cs="Arial"/>
          <w:sz w:val="20"/>
          <w:szCs w:val="20"/>
          <w:lang w:eastAsia="ru-RU"/>
        </w:rPr>
        <w:t>техн.наук</w:t>
      </w:r>
      <w:proofErr w:type="spellEnd"/>
      <w:r w:rsidRPr="007647A4">
        <w:rPr>
          <w:rFonts w:ascii="Arial" w:eastAsia="Times New Roman" w:hAnsi="Arial" w:cs="Arial"/>
          <w:sz w:val="20"/>
          <w:szCs w:val="20"/>
          <w:lang w:eastAsia="ru-RU"/>
        </w:rPr>
        <w:t xml:space="preserve"> </w:t>
      </w:r>
      <w:proofErr w:type="spellStart"/>
      <w:r w:rsidRPr="007647A4">
        <w:rPr>
          <w:rFonts w:ascii="Arial" w:eastAsia="Times New Roman" w:hAnsi="Arial" w:cs="Arial"/>
          <w:i/>
          <w:iCs/>
          <w:sz w:val="20"/>
          <w:szCs w:val="20"/>
          <w:lang w:eastAsia="ru-RU"/>
        </w:rPr>
        <w:t>Ф.Н.Рабинович</w:t>
      </w:r>
      <w:proofErr w:type="spellEnd"/>
      <w:r w:rsidRPr="007647A4">
        <w:rPr>
          <w:rFonts w:ascii="Arial" w:eastAsia="Times New Roman" w:hAnsi="Arial" w:cs="Arial"/>
          <w:i/>
          <w:iCs/>
          <w:sz w:val="20"/>
          <w:szCs w:val="20"/>
          <w:lang w:eastAsia="ru-RU"/>
        </w:rPr>
        <w:t>;</w:t>
      </w:r>
      <w:r w:rsidRPr="007647A4">
        <w:rPr>
          <w:rFonts w:ascii="Arial" w:eastAsia="Times New Roman" w:hAnsi="Arial" w:cs="Arial"/>
          <w:sz w:val="20"/>
          <w:szCs w:val="20"/>
          <w:lang w:eastAsia="ru-RU"/>
        </w:rPr>
        <w:t xml:space="preserve"> </w:t>
      </w:r>
      <w:proofErr w:type="spellStart"/>
      <w:r w:rsidRPr="007647A4">
        <w:rPr>
          <w:rFonts w:ascii="Arial" w:eastAsia="Times New Roman" w:hAnsi="Arial" w:cs="Arial"/>
          <w:sz w:val="20"/>
          <w:szCs w:val="20"/>
          <w:lang w:eastAsia="ru-RU"/>
        </w:rPr>
        <w:t>канд.техн.наук</w:t>
      </w:r>
      <w:proofErr w:type="spellEnd"/>
      <w:r w:rsidRPr="007647A4">
        <w:rPr>
          <w:rFonts w:ascii="Arial" w:eastAsia="Times New Roman" w:hAnsi="Arial" w:cs="Arial"/>
          <w:sz w:val="20"/>
          <w:szCs w:val="20"/>
          <w:lang w:eastAsia="ru-RU"/>
        </w:rPr>
        <w:t xml:space="preserve"> </w:t>
      </w:r>
      <w:r w:rsidRPr="007647A4">
        <w:rPr>
          <w:rFonts w:ascii="Arial" w:eastAsia="Times New Roman" w:hAnsi="Arial" w:cs="Arial"/>
          <w:i/>
          <w:iCs/>
          <w:sz w:val="20"/>
          <w:szCs w:val="20"/>
          <w:lang w:eastAsia="ru-RU"/>
        </w:rPr>
        <w:t xml:space="preserve">Ю.Ф. </w:t>
      </w:r>
      <w:proofErr w:type="spellStart"/>
      <w:r w:rsidRPr="007647A4">
        <w:rPr>
          <w:rFonts w:ascii="Arial" w:eastAsia="Times New Roman" w:hAnsi="Arial" w:cs="Arial"/>
          <w:i/>
          <w:iCs/>
          <w:sz w:val="20"/>
          <w:szCs w:val="20"/>
          <w:lang w:eastAsia="ru-RU"/>
        </w:rPr>
        <w:t>Лифшии</w:t>
      </w:r>
      <w:proofErr w:type="spellEnd"/>
      <w:r w:rsidRPr="007647A4">
        <w:rPr>
          <w:rFonts w:ascii="Arial" w:eastAsia="Times New Roman" w:hAnsi="Arial" w:cs="Arial"/>
          <w:i/>
          <w:iCs/>
          <w:sz w:val="20"/>
          <w:szCs w:val="20"/>
          <w:lang w:eastAsia="ru-RU"/>
        </w:rPr>
        <w:t>,</w:t>
      </w:r>
      <w:r w:rsidRPr="007647A4">
        <w:rPr>
          <w:rFonts w:ascii="Arial" w:eastAsia="Times New Roman" w:hAnsi="Arial" w:cs="Arial"/>
          <w:sz w:val="20"/>
          <w:szCs w:val="20"/>
          <w:lang w:eastAsia="ru-RU"/>
        </w:rPr>
        <w:t xml:space="preserve"> </w:t>
      </w:r>
      <w:proofErr w:type="spellStart"/>
      <w:r w:rsidRPr="007647A4">
        <w:rPr>
          <w:rFonts w:ascii="Arial" w:eastAsia="Times New Roman" w:hAnsi="Arial" w:cs="Arial"/>
          <w:sz w:val="20"/>
          <w:szCs w:val="20"/>
          <w:lang w:eastAsia="ru-RU"/>
        </w:rPr>
        <w:t>канд.техн.наук</w:t>
      </w:r>
      <w:proofErr w:type="spellEnd"/>
      <w:r w:rsidRPr="007647A4">
        <w:rPr>
          <w:rFonts w:ascii="Arial" w:eastAsia="Times New Roman" w:hAnsi="Arial" w:cs="Arial"/>
          <w:sz w:val="20"/>
          <w:szCs w:val="20"/>
          <w:lang w:eastAsia="ru-RU"/>
        </w:rPr>
        <w:t xml:space="preserve"> </w:t>
      </w:r>
      <w:proofErr w:type="spellStart"/>
      <w:r w:rsidRPr="007647A4">
        <w:rPr>
          <w:rFonts w:ascii="Arial" w:eastAsia="Times New Roman" w:hAnsi="Arial" w:cs="Arial"/>
          <w:i/>
          <w:iCs/>
          <w:sz w:val="20"/>
          <w:szCs w:val="20"/>
          <w:lang w:eastAsia="ru-RU"/>
        </w:rPr>
        <w:t>А.А.Болтухов</w:t>
      </w:r>
      <w:proofErr w:type="spellEnd"/>
      <w:r w:rsidRPr="007647A4">
        <w:rPr>
          <w:rFonts w:ascii="Arial" w:eastAsia="Times New Roman" w:hAnsi="Arial" w:cs="Arial"/>
          <w:i/>
          <w:iCs/>
          <w:sz w:val="20"/>
          <w:szCs w:val="20"/>
          <w:lang w:eastAsia="ru-RU"/>
        </w:rPr>
        <w:t xml:space="preserve">; </w:t>
      </w:r>
      <w:proofErr w:type="spellStart"/>
      <w:r w:rsidRPr="007647A4">
        <w:rPr>
          <w:rFonts w:ascii="Arial" w:eastAsia="Times New Roman" w:hAnsi="Arial" w:cs="Arial"/>
          <w:i/>
          <w:iCs/>
          <w:sz w:val="20"/>
          <w:szCs w:val="20"/>
          <w:lang w:eastAsia="ru-RU"/>
        </w:rPr>
        <w:t>И.М.Амочкина</w:t>
      </w:r>
      <w:proofErr w:type="spellEnd"/>
      <w:r w:rsidRPr="007647A4">
        <w:rPr>
          <w:rFonts w:ascii="Arial" w:eastAsia="Times New Roman" w:hAnsi="Arial" w:cs="Arial"/>
          <w:i/>
          <w:iCs/>
          <w:sz w:val="20"/>
          <w:szCs w:val="20"/>
          <w:lang w:eastAsia="ru-RU"/>
        </w:rPr>
        <w:t>)</w:t>
      </w:r>
      <w:r w:rsidRPr="007647A4">
        <w:rPr>
          <w:rFonts w:ascii="Arial" w:eastAsia="Times New Roman" w:hAnsi="Arial" w:cs="Arial"/>
          <w:sz w:val="20"/>
          <w:szCs w:val="20"/>
          <w:lang w:eastAsia="ru-RU"/>
        </w:rPr>
        <w:t xml:space="preserve"> с участием Харьковского </w:t>
      </w:r>
      <w:proofErr w:type="spellStart"/>
      <w:r w:rsidRPr="007647A4">
        <w:rPr>
          <w:rFonts w:ascii="Arial" w:eastAsia="Times New Roman" w:hAnsi="Arial" w:cs="Arial"/>
          <w:sz w:val="20"/>
          <w:szCs w:val="20"/>
          <w:lang w:eastAsia="ru-RU"/>
        </w:rPr>
        <w:t>Промстройниппроекта</w:t>
      </w:r>
      <w:proofErr w:type="spellEnd"/>
      <w:r w:rsidRPr="007647A4">
        <w:rPr>
          <w:rFonts w:ascii="Arial" w:eastAsia="Times New Roman" w:hAnsi="Arial" w:cs="Arial"/>
          <w:sz w:val="20"/>
          <w:szCs w:val="20"/>
          <w:lang w:eastAsia="ru-RU"/>
        </w:rPr>
        <w:t xml:space="preserve"> (</w:t>
      </w:r>
      <w:proofErr w:type="spellStart"/>
      <w:r w:rsidRPr="007647A4">
        <w:rPr>
          <w:rFonts w:ascii="Arial" w:eastAsia="Times New Roman" w:hAnsi="Arial" w:cs="Arial"/>
          <w:sz w:val="20"/>
          <w:szCs w:val="20"/>
          <w:lang w:eastAsia="ru-RU"/>
        </w:rPr>
        <w:t>канд.техн.наук</w:t>
      </w:r>
      <w:proofErr w:type="spellEnd"/>
      <w:r w:rsidRPr="007647A4">
        <w:rPr>
          <w:rFonts w:ascii="Arial" w:eastAsia="Times New Roman" w:hAnsi="Arial" w:cs="Arial"/>
          <w:sz w:val="20"/>
          <w:szCs w:val="20"/>
          <w:lang w:eastAsia="ru-RU"/>
        </w:rPr>
        <w:t xml:space="preserve"> </w:t>
      </w:r>
      <w:proofErr w:type="spellStart"/>
      <w:r w:rsidRPr="007647A4">
        <w:rPr>
          <w:rFonts w:ascii="Arial" w:eastAsia="Times New Roman" w:hAnsi="Arial" w:cs="Arial"/>
          <w:i/>
          <w:iCs/>
          <w:sz w:val="20"/>
          <w:szCs w:val="20"/>
          <w:lang w:eastAsia="ru-RU"/>
        </w:rPr>
        <w:t>И.Я.Лучковский</w:t>
      </w:r>
      <w:proofErr w:type="spellEnd"/>
      <w:r w:rsidRPr="007647A4">
        <w:rPr>
          <w:rFonts w:ascii="Arial" w:eastAsia="Times New Roman" w:hAnsi="Arial" w:cs="Arial"/>
          <w:i/>
          <w:iCs/>
          <w:sz w:val="20"/>
          <w:szCs w:val="20"/>
          <w:lang w:eastAsia="ru-RU"/>
        </w:rPr>
        <w:t>),</w:t>
      </w:r>
      <w:r w:rsidRPr="007647A4">
        <w:rPr>
          <w:rFonts w:ascii="Arial" w:eastAsia="Times New Roman" w:hAnsi="Arial" w:cs="Arial"/>
          <w:sz w:val="20"/>
          <w:szCs w:val="20"/>
          <w:lang w:eastAsia="ru-RU"/>
        </w:rPr>
        <w:t xml:space="preserve"> Ленинградского </w:t>
      </w:r>
      <w:proofErr w:type="spellStart"/>
      <w:r w:rsidRPr="007647A4">
        <w:rPr>
          <w:rFonts w:ascii="Arial" w:eastAsia="Times New Roman" w:hAnsi="Arial" w:cs="Arial"/>
          <w:sz w:val="20"/>
          <w:szCs w:val="20"/>
          <w:lang w:eastAsia="ru-RU"/>
        </w:rPr>
        <w:t>Промстройпроекта</w:t>
      </w:r>
      <w:proofErr w:type="spellEnd"/>
      <w:r w:rsidRPr="007647A4">
        <w:rPr>
          <w:rFonts w:ascii="Arial" w:eastAsia="Times New Roman" w:hAnsi="Arial" w:cs="Arial"/>
          <w:sz w:val="20"/>
          <w:szCs w:val="20"/>
          <w:lang w:eastAsia="ru-RU"/>
        </w:rPr>
        <w:t xml:space="preserve"> (</w:t>
      </w:r>
      <w:proofErr w:type="spellStart"/>
      <w:r w:rsidRPr="007647A4">
        <w:rPr>
          <w:rFonts w:ascii="Arial" w:eastAsia="Times New Roman" w:hAnsi="Arial" w:cs="Arial"/>
          <w:sz w:val="20"/>
          <w:szCs w:val="20"/>
          <w:lang w:eastAsia="ru-RU"/>
        </w:rPr>
        <w:t>канд.техн.наук</w:t>
      </w:r>
      <w:proofErr w:type="spellEnd"/>
      <w:r w:rsidRPr="007647A4">
        <w:rPr>
          <w:rFonts w:ascii="Arial" w:eastAsia="Times New Roman" w:hAnsi="Arial" w:cs="Arial"/>
          <w:sz w:val="20"/>
          <w:szCs w:val="20"/>
          <w:lang w:eastAsia="ru-RU"/>
        </w:rPr>
        <w:t xml:space="preserve"> </w:t>
      </w:r>
      <w:proofErr w:type="spellStart"/>
      <w:r w:rsidRPr="007647A4">
        <w:rPr>
          <w:rFonts w:ascii="Arial" w:eastAsia="Times New Roman" w:hAnsi="Arial" w:cs="Arial"/>
          <w:i/>
          <w:iCs/>
          <w:sz w:val="20"/>
          <w:szCs w:val="20"/>
          <w:lang w:eastAsia="ru-RU"/>
        </w:rPr>
        <w:t>М.Е.Липницкий</w:t>
      </w:r>
      <w:proofErr w:type="spellEnd"/>
      <w:r w:rsidRPr="007647A4">
        <w:rPr>
          <w:rFonts w:ascii="Arial" w:eastAsia="Times New Roman" w:hAnsi="Arial" w:cs="Arial"/>
          <w:i/>
          <w:iCs/>
          <w:sz w:val="20"/>
          <w:szCs w:val="20"/>
          <w:lang w:eastAsia="ru-RU"/>
        </w:rPr>
        <w:t>),</w:t>
      </w:r>
      <w:r w:rsidRPr="007647A4">
        <w:rPr>
          <w:rFonts w:ascii="Arial" w:eastAsia="Times New Roman" w:hAnsi="Arial" w:cs="Arial"/>
          <w:sz w:val="20"/>
          <w:szCs w:val="20"/>
          <w:lang w:eastAsia="ru-RU"/>
        </w:rPr>
        <w:t xml:space="preserve"> Донецкого </w:t>
      </w:r>
      <w:proofErr w:type="spellStart"/>
      <w:r w:rsidRPr="007647A4">
        <w:rPr>
          <w:rFonts w:ascii="Arial" w:eastAsia="Times New Roman" w:hAnsi="Arial" w:cs="Arial"/>
          <w:sz w:val="20"/>
          <w:szCs w:val="20"/>
          <w:lang w:eastAsia="ru-RU"/>
        </w:rPr>
        <w:t>Промстройниипроекта</w:t>
      </w:r>
      <w:proofErr w:type="spellEnd"/>
      <w:r w:rsidRPr="007647A4">
        <w:rPr>
          <w:rFonts w:ascii="Arial" w:eastAsia="Times New Roman" w:hAnsi="Arial" w:cs="Arial"/>
          <w:sz w:val="20"/>
          <w:szCs w:val="20"/>
          <w:lang w:eastAsia="ru-RU"/>
        </w:rPr>
        <w:t xml:space="preserve"> (</w:t>
      </w:r>
      <w:proofErr w:type="spellStart"/>
      <w:r w:rsidRPr="007647A4">
        <w:rPr>
          <w:rFonts w:ascii="Arial" w:eastAsia="Times New Roman" w:hAnsi="Arial" w:cs="Arial"/>
          <w:sz w:val="20"/>
          <w:szCs w:val="20"/>
          <w:lang w:eastAsia="ru-RU"/>
        </w:rPr>
        <w:t>канд.техн.наук</w:t>
      </w:r>
      <w:proofErr w:type="spellEnd"/>
      <w:r w:rsidRPr="007647A4">
        <w:rPr>
          <w:rFonts w:ascii="Arial" w:eastAsia="Times New Roman" w:hAnsi="Arial" w:cs="Arial"/>
          <w:sz w:val="20"/>
          <w:szCs w:val="20"/>
          <w:lang w:eastAsia="ru-RU"/>
        </w:rPr>
        <w:t xml:space="preserve"> </w:t>
      </w:r>
      <w:proofErr w:type="spellStart"/>
      <w:r w:rsidRPr="007647A4">
        <w:rPr>
          <w:rFonts w:ascii="Arial" w:eastAsia="Times New Roman" w:hAnsi="Arial" w:cs="Arial"/>
          <w:sz w:val="20"/>
          <w:szCs w:val="20"/>
          <w:lang w:eastAsia="ru-RU"/>
        </w:rPr>
        <w:t>В.</w:t>
      </w:r>
      <w:r w:rsidRPr="007647A4">
        <w:rPr>
          <w:rFonts w:ascii="Arial" w:eastAsia="Times New Roman" w:hAnsi="Arial" w:cs="Arial"/>
          <w:i/>
          <w:iCs/>
          <w:sz w:val="20"/>
          <w:szCs w:val="20"/>
          <w:lang w:eastAsia="ru-RU"/>
        </w:rPr>
        <w:t>М.Левин</w:t>
      </w:r>
      <w:proofErr w:type="spellEnd"/>
      <w:r w:rsidRPr="007647A4">
        <w:rPr>
          <w:rFonts w:ascii="Arial" w:eastAsia="Times New Roman" w:hAnsi="Arial" w:cs="Arial"/>
          <w:i/>
          <w:iCs/>
          <w:sz w:val="20"/>
          <w:szCs w:val="20"/>
          <w:lang w:eastAsia="ru-RU"/>
        </w:rPr>
        <w:t xml:space="preserve">), </w:t>
      </w:r>
      <w:r w:rsidRPr="007647A4">
        <w:rPr>
          <w:rFonts w:ascii="Arial" w:eastAsia="Times New Roman" w:hAnsi="Arial" w:cs="Arial"/>
          <w:sz w:val="20"/>
          <w:szCs w:val="20"/>
          <w:lang w:eastAsia="ru-RU"/>
        </w:rPr>
        <w:t xml:space="preserve">Киевского </w:t>
      </w:r>
      <w:proofErr w:type="spellStart"/>
      <w:r w:rsidRPr="007647A4">
        <w:rPr>
          <w:rFonts w:ascii="Arial" w:eastAsia="Times New Roman" w:hAnsi="Arial" w:cs="Arial"/>
          <w:sz w:val="20"/>
          <w:szCs w:val="20"/>
          <w:lang w:eastAsia="ru-RU"/>
        </w:rPr>
        <w:t>Промстройпроекта</w:t>
      </w:r>
      <w:proofErr w:type="spellEnd"/>
      <w:r w:rsidRPr="007647A4">
        <w:rPr>
          <w:rFonts w:ascii="Arial" w:eastAsia="Times New Roman" w:hAnsi="Arial" w:cs="Arial"/>
          <w:sz w:val="20"/>
          <w:szCs w:val="20"/>
          <w:lang w:eastAsia="ru-RU"/>
        </w:rPr>
        <w:t xml:space="preserve"> </w:t>
      </w:r>
      <w:r w:rsidRPr="007647A4">
        <w:rPr>
          <w:rFonts w:ascii="Arial" w:eastAsia="Times New Roman" w:hAnsi="Arial" w:cs="Arial"/>
          <w:i/>
          <w:iCs/>
          <w:sz w:val="20"/>
          <w:szCs w:val="20"/>
          <w:lang w:eastAsia="ru-RU"/>
        </w:rPr>
        <w:t>(</w:t>
      </w:r>
      <w:proofErr w:type="spellStart"/>
      <w:r w:rsidRPr="007647A4">
        <w:rPr>
          <w:rFonts w:ascii="Arial" w:eastAsia="Times New Roman" w:hAnsi="Arial" w:cs="Arial"/>
          <w:i/>
          <w:iCs/>
          <w:sz w:val="20"/>
          <w:szCs w:val="20"/>
          <w:lang w:eastAsia="ru-RU"/>
        </w:rPr>
        <w:t>В.А.Козлов</w:t>
      </w:r>
      <w:proofErr w:type="spellEnd"/>
      <w:r w:rsidRPr="007647A4">
        <w:rPr>
          <w:rFonts w:ascii="Arial" w:eastAsia="Times New Roman" w:hAnsi="Arial" w:cs="Arial"/>
          <w:i/>
          <w:iCs/>
          <w:sz w:val="20"/>
          <w:szCs w:val="20"/>
          <w:lang w:eastAsia="ru-RU"/>
        </w:rPr>
        <w:t>),</w:t>
      </w:r>
      <w:r w:rsidRPr="007647A4">
        <w:rPr>
          <w:rFonts w:ascii="Arial" w:eastAsia="Times New Roman" w:hAnsi="Arial" w:cs="Arial"/>
          <w:sz w:val="20"/>
          <w:szCs w:val="20"/>
          <w:lang w:eastAsia="ru-RU"/>
        </w:rPr>
        <w:t xml:space="preserve"> </w:t>
      </w:r>
      <w:proofErr w:type="spellStart"/>
      <w:r w:rsidRPr="007647A4">
        <w:rPr>
          <w:rFonts w:ascii="Arial" w:eastAsia="Times New Roman" w:hAnsi="Arial" w:cs="Arial"/>
          <w:sz w:val="20"/>
          <w:szCs w:val="20"/>
          <w:lang w:eastAsia="ru-RU"/>
        </w:rPr>
        <w:t>ЦНИИпроектстальконструкции</w:t>
      </w:r>
      <w:proofErr w:type="spellEnd"/>
      <w:r w:rsidRPr="007647A4">
        <w:rPr>
          <w:rFonts w:ascii="Arial" w:eastAsia="Times New Roman" w:hAnsi="Arial" w:cs="Arial"/>
          <w:sz w:val="20"/>
          <w:szCs w:val="20"/>
          <w:lang w:eastAsia="ru-RU"/>
        </w:rPr>
        <w:t xml:space="preserve"> </w:t>
      </w:r>
      <w:r w:rsidRPr="007647A4">
        <w:rPr>
          <w:rFonts w:ascii="Arial" w:eastAsia="Times New Roman" w:hAnsi="Arial" w:cs="Arial"/>
          <w:i/>
          <w:iCs/>
          <w:sz w:val="20"/>
          <w:szCs w:val="20"/>
          <w:lang w:eastAsia="ru-RU"/>
        </w:rPr>
        <w:t>(</w:t>
      </w:r>
      <w:proofErr w:type="spellStart"/>
      <w:r w:rsidRPr="007647A4">
        <w:rPr>
          <w:rFonts w:ascii="Arial" w:eastAsia="Times New Roman" w:hAnsi="Arial" w:cs="Arial"/>
          <w:i/>
          <w:iCs/>
          <w:sz w:val="20"/>
          <w:szCs w:val="20"/>
          <w:lang w:eastAsia="ru-RU"/>
        </w:rPr>
        <w:t>Ю.Р.Томлинг</w:t>
      </w:r>
      <w:proofErr w:type="spellEnd"/>
      <w:r w:rsidRPr="007647A4">
        <w:rPr>
          <w:rFonts w:ascii="Arial" w:eastAsia="Times New Roman" w:hAnsi="Arial" w:cs="Arial"/>
          <w:i/>
          <w:iCs/>
          <w:sz w:val="20"/>
          <w:szCs w:val="20"/>
          <w:lang w:eastAsia="ru-RU"/>
        </w:rPr>
        <w:t>),</w:t>
      </w:r>
      <w:r w:rsidRPr="007647A4">
        <w:rPr>
          <w:rFonts w:ascii="Arial" w:eastAsia="Times New Roman" w:hAnsi="Arial" w:cs="Arial"/>
          <w:sz w:val="20"/>
          <w:szCs w:val="20"/>
          <w:lang w:eastAsia="ru-RU"/>
        </w:rPr>
        <w:t xml:space="preserve"> </w:t>
      </w:r>
      <w:proofErr w:type="spellStart"/>
      <w:r w:rsidRPr="007647A4">
        <w:rPr>
          <w:rFonts w:ascii="Arial" w:eastAsia="Times New Roman" w:hAnsi="Arial" w:cs="Arial"/>
          <w:sz w:val="20"/>
          <w:szCs w:val="20"/>
          <w:lang w:eastAsia="ru-RU"/>
        </w:rPr>
        <w:t>Ленпроектстальконструкции</w:t>
      </w:r>
      <w:proofErr w:type="spellEnd"/>
      <w:r w:rsidRPr="007647A4">
        <w:rPr>
          <w:rFonts w:ascii="Arial" w:eastAsia="Times New Roman" w:hAnsi="Arial" w:cs="Arial"/>
          <w:sz w:val="20"/>
          <w:szCs w:val="20"/>
          <w:lang w:eastAsia="ru-RU"/>
        </w:rPr>
        <w:t xml:space="preserve"> </w:t>
      </w:r>
      <w:r w:rsidRPr="007647A4">
        <w:rPr>
          <w:rFonts w:ascii="Arial" w:eastAsia="Times New Roman" w:hAnsi="Arial" w:cs="Arial"/>
          <w:i/>
          <w:iCs/>
          <w:sz w:val="20"/>
          <w:szCs w:val="20"/>
          <w:lang w:eastAsia="ru-RU"/>
        </w:rPr>
        <w:t>(</w:t>
      </w:r>
      <w:proofErr w:type="spellStart"/>
      <w:r w:rsidRPr="007647A4">
        <w:rPr>
          <w:rFonts w:ascii="Arial" w:eastAsia="Times New Roman" w:hAnsi="Arial" w:cs="Arial"/>
          <w:i/>
          <w:iCs/>
          <w:sz w:val="20"/>
          <w:szCs w:val="20"/>
          <w:lang w:eastAsia="ru-RU"/>
        </w:rPr>
        <w:t>М.Я.Вишневский</w:t>
      </w:r>
      <w:proofErr w:type="spellEnd"/>
      <w:r w:rsidRPr="007647A4">
        <w:rPr>
          <w:rFonts w:ascii="Arial" w:eastAsia="Times New Roman" w:hAnsi="Arial" w:cs="Arial"/>
          <w:i/>
          <w:iCs/>
          <w:sz w:val="20"/>
          <w:szCs w:val="20"/>
          <w:lang w:eastAsia="ru-RU"/>
        </w:rPr>
        <w:t>),</w:t>
      </w:r>
      <w:r w:rsidRPr="007647A4">
        <w:rPr>
          <w:rFonts w:ascii="Arial" w:eastAsia="Times New Roman" w:hAnsi="Arial" w:cs="Arial"/>
          <w:sz w:val="20"/>
          <w:szCs w:val="20"/>
          <w:lang w:eastAsia="ru-RU"/>
        </w:rPr>
        <w:t xml:space="preserve"> </w:t>
      </w:r>
      <w:proofErr w:type="spellStart"/>
      <w:r w:rsidRPr="007647A4">
        <w:rPr>
          <w:rFonts w:ascii="Arial" w:eastAsia="Times New Roman" w:hAnsi="Arial" w:cs="Arial"/>
          <w:sz w:val="20"/>
          <w:szCs w:val="20"/>
          <w:lang w:eastAsia="ru-RU"/>
        </w:rPr>
        <w:t>Союзводоканалпроекта</w:t>
      </w:r>
      <w:proofErr w:type="spellEnd"/>
      <w:r w:rsidRPr="007647A4">
        <w:rPr>
          <w:rFonts w:ascii="Arial" w:eastAsia="Times New Roman" w:hAnsi="Arial" w:cs="Arial"/>
          <w:sz w:val="20"/>
          <w:szCs w:val="20"/>
          <w:lang w:eastAsia="ru-RU"/>
        </w:rPr>
        <w:t xml:space="preserve"> </w:t>
      </w:r>
      <w:r w:rsidRPr="007647A4">
        <w:rPr>
          <w:rFonts w:ascii="Arial" w:eastAsia="Times New Roman" w:hAnsi="Arial" w:cs="Arial"/>
          <w:i/>
          <w:iCs/>
          <w:sz w:val="20"/>
          <w:szCs w:val="20"/>
          <w:lang w:eastAsia="ru-RU"/>
        </w:rPr>
        <w:t>(</w:t>
      </w:r>
      <w:proofErr w:type="spellStart"/>
      <w:r w:rsidRPr="007647A4">
        <w:rPr>
          <w:rFonts w:ascii="Arial" w:eastAsia="Times New Roman" w:hAnsi="Arial" w:cs="Arial"/>
          <w:i/>
          <w:iCs/>
          <w:sz w:val="20"/>
          <w:szCs w:val="20"/>
          <w:lang w:eastAsia="ru-RU"/>
        </w:rPr>
        <w:t>А.М.Люберов</w:t>
      </w:r>
      <w:proofErr w:type="spellEnd"/>
      <w:r w:rsidRPr="007647A4">
        <w:rPr>
          <w:rFonts w:ascii="Arial" w:eastAsia="Times New Roman" w:hAnsi="Arial" w:cs="Arial"/>
          <w:i/>
          <w:iCs/>
          <w:sz w:val="20"/>
          <w:szCs w:val="20"/>
          <w:lang w:eastAsia="ru-RU"/>
        </w:rPr>
        <w:t>),</w:t>
      </w:r>
      <w:r w:rsidRPr="007647A4">
        <w:rPr>
          <w:rFonts w:ascii="Arial" w:eastAsia="Times New Roman" w:hAnsi="Arial" w:cs="Arial"/>
          <w:sz w:val="20"/>
          <w:szCs w:val="20"/>
          <w:lang w:eastAsia="ru-RU"/>
        </w:rPr>
        <w:t xml:space="preserve"> Ленинградского </w:t>
      </w:r>
      <w:proofErr w:type="spellStart"/>
      <w:r w:rsidRPr="007647A4">
        <w:rPr>
          <w:rFonts w:ascii="Arial" w:eastAsia="Times New Roman" w:hAnsi="Arial" w:cs="Arial"/>
          <w:sz w:val="20"/>
          <w:szCs w:val="20"/>
          <w:lang w:eastAsia="ru-RU"/>
        </w:rPr>
        <w:t>Промтранспроекта</w:t>
      </w:r>
      <w:proofErr w:type="spellEnd"/>
      <w:r w:rsidRPr="007647A4">
        <w:rPr>
          <w:rFonts w:ascii="Arial" w:eastAsia="Times New Roman" w:hAnsi="Arial" w:cs="Arial"/>
          <w:sz w:val="20"/>
          <w:szCs w:val="20"/>
          <w:lang w:eastAsia="ru-RU"/>
        </w:rPr>
        <w:t xml:space="preserve"> </w:t>
      </w:r>
      <w:r w:rsidRPr="007647A4">
        <w:rPr>
          <w:rFonts w:ascii="Arial" w:eastAsia="Times New Roman" w:hAnsi="Arial" w:cs="Arial"/>
          <w:i/>
          <w:iCs/>
          <w:sz w:val="20"/>
          <w:szCs w:val="20"/>
          <w:lang w:eastAsia="ru-RU"/>
        </w:rPr>
        <w:t>(</w:t>
      </w:r>
      <w:proofErr w:type="spellStart"/>
      <w:r w:rsidRPr="007647A4">
        <w:rPr>
          <w:rFonts w:ascii="Arial" w:eastAsia="Times New Roman" w:hAnsi="Arial" w:cs="Arial"/>
          <w:i/>
          <w:iCs/>
          <w:sz w:val="20"/>
          <w:szCs w:val="20"/>
          <w:lang w:eastAsia="ru-RU"/>
        </w:rPr>
        <w:t>Д.А.Смирнов</w:t>
      </w:r>
      <w:proofErr w:type="spellEnd"/>
      <w:r w:rsidRPr="007647A4">
        <w:rPr>
          <w:rFonts w:ascii="Arial" w:eastAsia="Times New Roman" w:hAnsi="Arial" w:cs="Arial"/>
          <w:i/>
          <w:iCs/>
          <w:sz w:val="20"/>
          <w:szCs w:val="20"/>
          <w:lang w:eastAsia="ru-RU"/>
        </w:rPr>
        <w:t>).</w:t>
      </w:r>
      <w:r w:rsidRPr="007647A4">
        <w:rPr>
          <w:rFonts w:ascii="Arial" w:eastAsia="Times New Roman" w:hAnsi="Arial" w:cs="Arial"/>
          <w:sz w:val="20"/>
          <w:szCs w:val="20"/>
          <w:lang w:eastAsia="ru-RU"/>
        </w:rPr>
        <w:t xml:space="preserve"> НИИСК (</w:t>
      </w:r>
      <w:proofErr w:type="spellStart"/>
      <w:r w:rsidRPr="007647A4">
        <w:rPr>
          <w:rFonts w:ascii="Arial" w:eastAsia="Times New Roman" w:hAnsi="Arial" w:cs="Arial"/>
          <w:sz w:val="20"/>
          <w:szCs w:val="20"/>
          <w:lang w:eastAsia="ru-RU"/>
        </w:rPr>
        <w:t>канд.техн.наук</w:t>
      </w:r>
      <w:proofErr w:type="spellEnd"/>
      <w:r w:rsidRPr="007647A4">
        <w:rPr>
          <w:rFonts w:ascii="Arial" w:eastAsia="Times New Roman" w:hAnsi="Arial" w:cs="Arial"/>
          <w:sz w:val="20"/>
          <w:szCs w:val="20"/>
          <w:lang w:eastAsia="ru-RU"/>
        </w:rPr>
        <w:t xml:space="preserve"> Л.</w:t>
      </w:r>
      <w:r w:rsidRPr="007647A4">
        <w:rPr>
          <w:rFonts w:ascii="Arial" w:eastAsia="Times New Roman" w:hAnsi="Arial" w:cs="Arial"/>
          <w:i/>
          <w:iCs/>
          <w:sz w:val="20"/>
          <w:szCs w:val="20"/>
          <w:lang w:eastAsia="ru-RU"/>
        </w:rPr>
        <w:t>А. Коршунов),</w:t>
      </w:r>
      <w:r w:rsidRPr="007647A4">
        <w:rPr>
          <w:rFonts w:ascii="Arial" w:eastAsia="Times New Roman" w:hAnsi="Arial" w:cs="Arial"/>
          <w:sz w:val="20"/>
          <w:szCs w:val="20"/>
          <w:lang w:eastAsia="ru-RU"/>
        </w:rPr>
        <w:t xml:space="preserve"> </w:t>
      </w:r>
      <w:proofErr w:type="spellStart"/>
      <w:r w:rsidRPr="007647A4">
        <w:rPr>
          <w:rFonts w:ascii="Arial" w:eastAsia="Times New Roman" w:hAnsi="Arial" w:cs="Arial"/>
          <w:sz w:val="20"/>
          <w:szCs w:val="20"/>
          <w:lang w:eastAsia="ru-RU"/>
        </w:rPr>
        <w:t>Госхимпроекта</w:t>
      </w:r>
      <w:proofErr w:type="spellEnd"/>
      <w:r w:rsidRPr="007647A4">
        <w:rPr>
          <w:rFonts w:ascii="Arial" w:eastAsia="Times New Roman" w:hAnsi="Arial" w:cs="Arial"/>
          <w:sz w:val="20"/>
          <w:szCs w:val="20"/>
          <w:lang w:eastAsia="ru-RU"/>
        </w:rPr>
        <w:t xml:space="preserve"> (/7.</w:t>
      </w:r>
      <w:r w:rsidRPr="007647A4">
        <w:rPr>
          <w:rFonts w:ascii="Arial" w:eastAsia="Times New Roman" w:hAnsi="Arial" w:cs="Arial"/>
          <w:i/>
          <w:iCs/>
          <w:sz w:val="20"/>
          <w:szCs w:val="20"/>
          <w:lang w:eastAsia="ru-RU"/>
        </w:rPr>
        <w:t>И.Журавель),</w:t>
      </w:r>
      <w:r w:rsidRPr="007647A4">
        <w:rPr>
          <w:rFonts w:ascii="Arial" w:eastAsia="Times New Roman" w:hAnsi="Arial" w:cs="Arial"/>
          <w:sz w:val="20"/>
          <w:szCs w:val="20"/>
          <w:lang w:eastAsia="ru-RU"/>
        </w:rPr>
        <w:t xml:space="preserve"> НИИОСП им. </w:t>
      </w:r>
      <w:proofErr w:type="spellStart"/>
      <w:r w:rsidRPr="007647A4">
        <w:rPr>
          <w:rFonts w:ascii="Arial" w:eastAsia="Times New Roman" w:hAnsi="Arial" w:cs="Arial"/>
          <w:sz w:val="20"/>
          <w:szCs w:val="20"/>
          <w:lang w:eastAsia="ru-RU"/>
        </w:rPr>
        <w:t>Герсеванова</w:t>
      </w:r>
      <w:proofErr w:type="spellEnd"/>
      <w:r w:rsidRPr="007647A4">
        <w:rPr>
          <w:rFonts w:ascii="Arial" w:eastAsia="Times New Roman" w:hAnsi="Arial" w:cs="Arial"/>
          <w:sz w:val="20"/>
          <w:szCs w:val="20"/>
          <w:lang w:eastAsia="ru-RU"/>
        </w:rPr>
        <w:t xml:space="preserve"> (д-р </w:t>
      </w:r>
      <w:proofErr w:type="spellStart"/>
      <w:r w:rsidRPr="007647A4">
        <w:rPr>
          <w:rFonts w:ascii="Arial" w:eastAsia="Times New Roman" w:hAnsi="Arial" w:cs="Arial"/>
          <w:sz w:val="20"/>
          <w:szCs w:val="20"/>
          <w:lang w:eastAsia="ru-RU"/>
        </w:rPr>
        <w:t>техн.наук</w:t>
      </w:r>
      <w:proofErr w:type="spellEnd"/>
      <w:r w:rsidRPr="007647A4">
        <w:rPr>
          <w:rFonts w:ascii="Arial" w:eastAsia="Times New Roman" w:hAnsi="Arial" w:cs="Arial"/>
          <w:sz w:val="20"/>
          <w:szCs w:val="20"/>
          <w:lang w:eastAsia="ru-RU"/>
        </w:rPr>
        <w:t xml:space="preserve"> </w:t>
      </w:r>
      <w:proofErr w:type="spellStart"/>
      <w:r w:rsidRPr="007647A4">
        <w:rPr>
          <w:rFonts w:ascii="Arial" w:eastAsia="Times New Roman" w:hAnsi="Arial" w:cs="Arial"/>
          <w:i/>
          <w:iCs/>
          <w:sz w:val="20"/>
          <w:szCs w:val="20"/>
          <w:lang w:eastAsia="ru-RU"/>
        </w:rPr>
        <w:t>Е.А.Сорочан</w:t>
      </w:r>
      <w:proofErr w:type="spellEnd"/>
      <w:r w:rsidRPr="007647A4">
        <w:rPr>
          <w:rFonts w:ascii="Arial" w:eastAsia="Times New Roman" w:hAnsi="Arial" w:cs="Arial"/>
          <w:i/>
          <w:iCs/>
          <w:sz w:val="20"/>
          <w:szCs w:val="20"/>
          <w:lang w:eastAsia="ru-RU"/>
        </w:rPr>
        <w:t>)</w:t>
      </w:r>
      <w:r w:rsidRPr="007647A4">
        <w:rPr>
          <w:rFonts w:ascii="Arial" w:eastAsia="Times New Roman" w:hAnsi="Arial" w:cs="Arial"/>
          <w:sz w:val="20"/>
          <w:szCs w:val="20"/>
          <w:lang w:eastAsia="ru-RU"/>
        </w:rPr>
        <w:t xml:space="preserve"> Госстроя СССР, </w:t>
      </w:r>
      <w:proofErr w:type="spellStart"/>
      <w:r w:rsidRPr="007647A4">
        <w:rPr>
          <w:rFonts w:ascii="Arial" w:eastAsia="Times New Roman" w:hAnsi="Arial" w:cs="Arial"/>
          <w:sz w:val="20"/>
          <w:szCs w:val="20"/>
          <w:lang w:eastAsia="ru-RU"/>
        </w:rPr>
        <w:t>Гипромеза</w:t>
      </w:r>
      <w:proofErr w:type="spellEnd"/>
      <w:r w:rsidRPr="007647A4">
        <w:rPr>
          <w:rFonts w:ascii="Arial" w:eastAsia="Times New Roman" w:hAnsi="Arial" w:cs="Arial"/>
          <w:sz w:val="20"/>
          <w:szCs w:val="20"/>
          <w:lang w:eastAsia="ru-RU"/>
        </w:rPr>
        <w:t xml:space="preserve"> </w:t>
      </w:r>
      <w:proofErr w:type="spellStart"/>
      <w:r w:rsidRPr="007647A4">
        <w:rPr>
          <w:rFonts w:ascii="Arial" w:eastAsia="Times New Roman" w:hAnsi="Arial" w:cs="Arial"/>
          <w:sz w:val="20"/>
          <w:szCs w:val="20"/>
          <w:lang w:eastAsia="ru-RU"/>
        </w:rPr>
        <w:t>Минчермета</w:t>
      </w:r>
      <w:proofErr w:type="spellEnd"/>
      <w:r w:rsidRPr="007647A4">
        <w:rPr>
          <w:rFonts w:ascii="Arial" w:eastAsia="Times New Roman" w:hAnsi="Arial" w:cs="Arial"/>
          <w:sz w:val="20"/>
          <w:szCs w:val="20"/>
          <w:lang w:eastAsia="ru-RU"/>
        </w:rPr>
        <w:t xml:space="preserve"> СССР (</w:t>
      </w:r>
      <w:proofErr w:type="spellStart"/>
      <w:r w:rsidRPr="007647A4">
        <w:rPr>
          <w:rFonts w:ascii="Arial" w:eastAsia="Times New Roman" w:hAnsi="Arial" w:cs="Arial"/>
          <w:sz w:val="20"/>
          <w:szCs w:val="20"/>
          <w:lang w:eastAsia="ru-RU"/>
        </w:rPr>
        <w:t>Е.</w:t>
      </w:r>
      <w:r w:rsidRPr="007647A4">
        <w:rPr>
          <w:rFonts w:ascii="Arial" w:eastAsia="Times New Roman" w:hAnsi="Arial" w:cs="Arial"/>
          <w:i/>
          <w:iCs/>
          <w:sz w:val="20"/>
          <w:szCs w:val="20"/>
          <w:lang w:eastAsia="ru-RU"/>
        </w:rPr>
        <w:t>Н.Булгаков</w:t>
      </w:r>
      <w:proofErr w:type="spellEnd"/>
      <w:r w:rsidRPr="007647A4">
        <w:rPr>
          <w:rFonts w:ascii="Arial" w:eastAsia="Times New Roman" w:hAnsi="Arial" w:cs="Arial"/>
          <w:i/>
          <w:iCs/>
          <w:sz w:val="20"/>
          <w:szCs w:val="20"/>
          <w:lang w:eastAsia="ru-RU"/>
        </w:rPr>
        <w:t>) ,</w:t>
      </w:r>
      <w:r w:rsidRPr="007647A4">
        <w:rPr>
          <w:rFonts w:ascii="Arial" w:eastAsia="Times New Roman" w:hAnsi="Arial" w:cs="Arial"/>
          <w:sz w:val="20"/>
          <w:szCs w:val="20"/>
          <w:lang w:eastAsia="ru-RU"/>
        </w:rPr>
        <w:t xml:space="preserve"> Ленинградского отделения </w:t>
      </w:r>
      <w:proofErr w:type="spellStart"/>
      <w:r w:rsidRPr="007647A4">
        <w:rPr>
          <w:rFonts w:ascii="Arial" w:eastAsia="Times New Roman" w:hAnsi="Arial" w:cs="Arial"/>
          <w:sz w:val="20"/>
          <w:szCs w:val="20"/>
          <w:lang w:eastAsia="ru-RU"/>
        </w:rPr>
        <w:t>Атомтеплоэлектропроекта</w:t>
      </w:r>
      <w:proofErr w:type="spellEnd"/>
      <w:r w:rsidRPr="007647A4">
        <w:rPr>
          <w:rFonts w:ascii="Arial" w:eastAsia="Times New Roman" w:hAnsi="Arial" w:cs="Arial"/>
          <w:sz w:val="20"/>
          <w:szCs w:val="20"/>
          <w:lang w:eastAsia="ru-RU"/>
        </w:rPr>
        <w:t xml:space="preserve"> Минэнерго СССР </w:t>
      </w:r>
      <w:r w:rsidRPr="007647A4">
        <w:rPr>
          <w:rFonts w:ascii="Arial" w:eastAsia="Times New Roman" w:hAnsi="Arial" w:cs="Arial"/>
          <w:i/>
          <w:iCs/>
          <w:sz w:val="20"/>
          <w:szCs w:val="20"/>
          <w:lang w:eastAsia="ru-RU"/>
        </w:rPr>
        <w:t>(</w:t>
      </w:r>
      <w:proofErr w:type="spellStart"/>
      <w:r w:rsidRPr="007647A4">
        <w:rPr>
          <w:rFonts w:ascii="Arial" w:eastAsia="Times New Roman" w:hAnsi="Arial" w:cs="Arial"/>
          <w:i/>
          <w:iCs/>
          <w:sz w:val="20"/>
          <w:szCs w:val="20"/>
          <w:lang w:eastAsia="ru-RU"/>
        </w:rPr>
        <w:t>Ф.А.Шершнев</w:t>
      </w:r>
      <w:proofErr w:type="spellEnd"/>
      <w:r w:rsidRPr="007647A4">
        <w:rPr>
          <w:rFonts w:ascii="Arial" w:eastAsia="Times New Roman" w:hAnsi="Arial" w:cs="Arial"/>
          <w:i/>
          <w:iCs/>
          <w:sz w:val="20"/>
          <w:szCs w:val="20"/>
          <w:lang w:eastAsia="ru-RU"/>
        </w:rPr>
        <w:t>),</w:t>
      </w:r>
      <w:r w:rsidRPr="007647A4">
        <w:rPr>
          <w:rFonts w:ascii="Arial" w:eastAsia="Times New Roman" w:hAnsi="Arial" w:cs="Arial"/>
          <w:sz w:val="20"/>
          <w:szCs w:val="20"/>
          <w:lang w:eastAsia="ru-RU"/>
        </w:rPr>
        <w:t xml:space="preserve"> </w:t>
      </w:r>
      <w:proofErr w:type="spellStart"/>
      <w:r w:rsidRPr="007647A4">
        <w:rPr>
          <w:rFonts w:ascii="Arial" w:eastAsia="Times New Roman" w:hAnsi="Arial" w:cs="Arial"/>
          <w:sz w:val="20"/>
          <w:szCs w:val="20"/>
          <w:lang w:eastAsia="ru-RU"/>
        </w:rPr>
        <w:t>ВНИПИТеплопроекта</w:t>
      </w:r>
      <w:proofErr w:type="spellEnd"/>
      <w:r w:rsidRPr="007647A4">
        <w:rPr>
          <w:rFonts w:ascii="Arial" w:eastAsia="Times New Roman" w:hAnsi="Arial" w:cs="Arial"/>
          <w:sz w:val="20"/>
          <w:szCs w:val="20"/>
          <w:lang w:eastAsia="ru-RU"/>
        </w:rPr>
        <w:t xml:space="preserve"> </w:t>
      </w:r>
      <w:r w:rsidRPr="007647A4">
        <w:rPr>
          <w:rFonts w:ascii="Arial" w:eastAsia="Times New Roman" w:hAnsi="Arial" w:cs="Arial"/>
          <w:i/>
          <w:iCs/>
          <w:sz w:val="20"/>
          <w:szCs w:val="20"/>
          <w:lang w:eastAsia="ru-RU"/>
        </w:rPr>
        <w:t>(Д.С. Беляев),</w:t>
      </w:r>
      <w:r w:rsidRPr="007647A4">
        <w:rPr>
          <w:rFonts w:ascii="Arial" w:eastAsia="Times New Roman" w:hAnsi="Arial" w:cs="Arial"/>
          <w:sz w:val="20"/>
          <w:szCs w:val="20"/>
          <w:lang w:eastAsia="ru-RU"/>
        </w:rPr>
        <w:t xml:space="preserve"> </w:t>
      </w:r>
      <w:proofErr w:type="spellStart"/>
      <w:r w:rsidRPr="007647A4">
        <w:rPr>
          <w:rFonts w:ascii="Arial" w:eastAsia="Times New Roman" w:hAnsi="Arial" w:cs="Arial"/>
          <w:sz w:val="20"/>
          <w:szCs w:val="20"/>
          <w:lang w:eastAsia="ru-RU"/>
        </w:rPr>
        <w:t>Тяжпромэлектропроекта</w:t>
      </w:r>
      <w:proofErr w:type="spellEnd"/>
      <w:r w:rsidRPr="007647A4">
        <w:rPr>
          <w:rFonts w:ascii="Arial" w:eastAsia="Times New Roman" w:hAnsi="Arial" w:cs="Arial"/>
          <w:sz w:val="20"/>
          <w:szCs w:val="20"/>
          <w:lang w:eastAsia="ru-RU"/>
        </w:rPr>
        <w:t xml:space="preserve"> (</w:t>
      </w:r>
      <w:proofErr w:type="spellStart"/>
      <w:r w:rsidRPr="007647A4">
        <w:rPr>
          <w:rFonts w:ascii="Arial" w:eastAsia="Times New Roman" w:hAnsi="Arial" w:cs="Arial"/>
          <w:sz w:val="20"/>
          <w:szCs w:val="20"/>
          <w:lang w:eastAsia="ru-RU"/>
        </w:rPr>
        <w:t>канд.техн.наук</w:t>
      </w:r>
      <w:proofErr w:type="spellEnd"/>
      <w:r w:rsidRPr="007647A4">
        <w:rPr>
          <w:rFonts w:ascii="Arial" w:eastAsia="Times New Roman" w:hAnsi="Arial" w:cs="Arial"/>
          <w:sz w:val="20"/>
          <w:szCs w:val="20"/>
          <w:lang w:eastAsia="ru-RU"/>
        </w:rPr>
        <w:t xml:space="preserve"> </w:t>
      </w:r>
      <w:proofErr w:type="spellStart"/>
      <w:r w:rsidRPr="007647A4">
        <w:rPr>
          <w:rFonts w:ascii="Arial" w:eastAsia="Times New Roman" w:hAnsi="Arial" w:cs="Arial"/>
          <w:i/>
          <w:iCs/>
          <w:sz w:val="20"/>
          <w:szCs w:val="20"/>
          <w:lang w:eastAsia="ru-RU"/>
        </w:rPr>
        <w:t>Б.А.Цифринович</w:t>
      </w:r>
      <w:proofErr w:type="spellEnd"/>
      <w:r w:rsidRPr="007647A4">
        <w:rPr>
          <w:rFonts w:ascii="Arial" w:eastAsia="Times New Roman" w:hAnsi="Arial" w:cs="Arial"/>
          <w:i/>
          <w:iCs/>
          <w:sz w:val="20"/>
          <w:szCs w:val="20"/>
          <w:lang w:eastAsia="ru-RU"/>
        </w:rPr>
        <w:t>),</w:t>
      </w:r>
      <w:r w:rsidRPr="007647A4">
        <w:rPr>
          <w:rFonts w:ascii="Arial" w:eastAsia="Times New Roman" w:hAnsi="Arial" w:cs="Arial"/>
          <w:sz w:val="20"/>
          <w:szCs w:val="20"/>
          <w:lang w:eastAsia="ru-RU"/>
        </w:rPr>
        <w:t xml:space="preserve"> </w:t>
      </w:r>
      <w:proofErr w:type="spellStart"/>
      <w:r w:rsidRPr="007647A4">
        <w:rPr>
          <w:rFonts w:ascii="Arial" w:eastAsia="Times New Roman" w:hAnsi="Arial" w:cs="Arial"/>
          <w:sz w:val="20"/>
          <w:szCs w:val="20"/>
          <w:lang w:eastAsia="ru-RU"/>
        </w:rPr>
        <w:t>Фундаментпроекта</w:t>
      </w:r>
      <w:proofErr w:type="spellEnd"/>
      <w:r w:rsidRPr="007647A4">
        <w:rPr>
          <w:rFonts w:ascii="Arial" w:eastAsia="Times New Roman" w:hAnsi="Arial" w:cs="Arial"/>
          <w:sz w:val="20"/>
          <w:szCs w:val="20"/>
          <w:lang w:eastAsia="ru-RU"/>
        </w:rPr>
        <w:t xml:space="preserve"> </w:t>
      </w:r>
      <w:r w:rsidRPr="007647A4">
        <w:rPr>
          <w:rFonts w:ascii="Arial" w:eastAsia="Times New Roman" w:hAnsi="Arial" w:cs="Arial"/>
          <w:i/>
          <w:iCs/>
          <w:sz w:val="20"/>
          <w:szCs w:val="20"/>
          <w:lang w:eastAsia="ru-RU"/>
        </w:rPr>
        <w:t>(</w:t>
      </w:r>
      <w:proofErr w:type="spellStart"/>
      <w:r w:rsidRPr="007647A4">
        <w:rPr>
          <w:rFonts w:ascii="Arial" w:eastAsia="Times New Roman" w:hAnsi="Arial" w:cs="Arial"/>
          <w:i/>
          <w:iCs/>
          <w:sz w:val="20"/>
          <w:szCs w:val="20"/>
          <w:lang w:eastAsia="ru-RU"/>
        </w:rPr>
        <w:t>М.Л.Моргулис</w:t>
      </w:r>
      <w:proofErr w:type="spellEnd"/>
      <w:r w:rsidRPr="007647A4">
        <w:rPr>
          <w:rFonts w:ascii="Arial" w:eastAsia="Times New Roman" w:hAnsi="Arial" w:cs="Arial"/>
          <w:i/>
          <w:iCs/>
          <w:sz w:val="20"/>
          <w:szCs w:val="20"/>
          <w:lang w:eastAsia="ru-RU"/>
        </w:rPr>
        <w:t>),</w:t>
      </w:r>
      <w:r w:rsidRPr="007647A4">
        <w:rPr>
          <w:rFonts w:ascii="Arial" w:eastAsia="Times New Roman" w:hAnsi="Arial" w:cs="Arial"/>
          <w:sz w:val="20"/>
          <w:szCs w:val="20"/>
          <w:lang w:eastAsia="ru-RU"/>
        </w:rPr>
        <w:t xml:space="preserve"> </w:t>
      </w:r>
      <w:proofErr w:type="spellStart"/>
      <w:r w:rsidRPr="007647A4">
        <w:rPr>
          <w:rFonts w:ascii="Arial" w:eastAsia="Times New Roman" w:hAnsi="Arial" w:cs="Arial"/>
          <w:sz w:val="20"/>
          <w:szCs w:val="20"/>
          <w:lang w:eastAsia="ru-RU"/>
        </w:rPr>
        <w:t>ВНИИмонтажспецстрой</w:t>
      </w:r>
      <w:proofErr w:type="spellEnd"/>
      <w:r w:rsidRPr="007647A4">
        <w:rPr>
          <w:rFonts w:ascii="Arial" w:eastAsia="Times New Roman" w:hAnsi="Arial" w:cs="Arial"/>
          <w:sz w:val="20"/>
          <w:szCs w:val="20"/>
          <w:lang w:eastAsia="ru-RU"/>
        </w:rPr>
        <w:t xml:space="preserve"> (</w:t>
      </w:r>
      <w:proofErr w:type="spellStart"/>
      <w:r w:rsidRPr="007647A4">
        <w:rPr>
          <w:rFonts w:ascii="Arial" w:eastAsia="Times New Roman" w:hAnsi="Arial" w:cs="Arial"/>
          <w:sz w:val="20"/>
          <w:szCs w:val="20"/>
          <w:lang w:eastAsia="ru-RU"/>
        </w:rPr>
        <w:t>канд.техн.наук</w:t>
      </w:r>
      <w:proofErr w:type="spellEnd"/>
      <w:r w:rsidRPr="007647A4">
        <w:rPr>
          <w:rFonts w:ascii="Arial" w:eastAsia="Times New Roman" w:hAnsi="Arial" w:cs="Arial"/>
          <w:sz w:val="20"/>
          <w:szCs w:val="20"/>
          <w:lang w:eastAsia="ru-RU"/>
        </w:rPr>
        <w:t xml:space="preserve"> /7./7.</w:t>
      </w:r>
      <w:r w:rsidRPr="007647A4">
        <w:rPr>
          <w:rFonts w:ascii="Arial" w:eastAsia="Times New Roman" w:hAnsi="Arial" w:cs="Arial"/>
          <w:i/>
          <w:iCs/>
          <w:sz w:val="20"/>
          <w:szCs w:val="20"/>
          <w:lang w:eastAsia="ru-RU"/>
        </w:rPr>
        <w:t>Алексеенко)</w:t>
      </w:r>
      <w:r w:rsidRPr="007647A4">
        <w:rPr>
          <w:rFonts w:ascii="Arial" w:eastAsia="Times New Roman" w:hAnsi="Arial" w:cs="Arial"/>
          <w:sz w:val="20"/>
          <w:szCs w:val="20"/>
          <w:lang w:eastAsia="ru-RU"/>
        </w:rPr>
        <w:t xml:space="preserve"> </w:t>
      </w:r>
      <w:proofErr w:type="spellStart"/>
      <w:r w:rsidRPr="007647A4">
        <w:rPr>
          <w:rFonts w:ascii="Arial" w:eastAsia="Times New Roman" w:hAnsi="Arial" w:cs="Arial"/>
          <w:sz w:val="20"/>
          <w:szCs w:val="20"/>
          <w:lang w:eastAsia="ru-RU"/>
        </w:rPr>
        <w:t>Минмонтажспецстроя</w:t>
      </w:r>
      <w:proofErr w:type="spellEnd"/>
      <w:r w:rsidRPr="007647A4">
        <w:rPr>
          <w:rFonts w:ascii="Arial" w:eastAsia="Times New Roman" w:hAnsi="Arial" w:cs="Arial"/>
          <w:sz w:val="20"/>
          <w:szCs w:val="20"/>
          <w:lang w:eastAsia="ru-RU"/>
        </w:rPr>
        <w:t xml:space="preserve"> СССР, </w:t>
      </w:r>
      <w:proofErr w:type="spellStart"/>
      <w:r w:rsidRPr="007647A4">
        <w:rPr>
          <w:rFonts w:ascii="Arial" w:eastAsia="Times New Roman" w:hAnsi="Arial" w:cs="Arial"/>
          <w:sz w:val="20"/>
          <w:szCs w:val="20"/>
          <w:lang w:eastAsia="ru-RU"/>
        </w:rPr>
        <w:t>ВНИПИнефти</w:t>
      </w:r>
      <w:proofErr w:type="spellEnd"/>
      <w:r w:rsidRPr="007647A4">
        <w:rPr>
          <w:rFonts w:ascii="Arial" w:eastAsia="Times New Roman" w:hAnsi="Arial" w:cs="Arial"/>
          <w:sz w:val="20"/>
          <w:szCs w:val="20"/>
          <w:lang w:eastAsia="ru-RU"/>
        </w:rPr>
        <w:t xml:space="preserve"> </w:t>
      </w:r>
      <w:proofErr w:type="spellStart"/>
      <w:r w:rsidRPr="007647A4">
        <w:rPr>
          <w:rFonts w:ascii="Arial" w:eastAsia="Times New Roman" w:hAnsi="Arial" w:cs="Arial"/>
          <w:sz w:val="20"/>
          <w:szCs w:val="20"/>
          <w:lang w:eastAsia="ru-RU"/>
        </w:rPr>
        <w:t>Миннефтехим-прома</w:t>
      </w:r>
      <w:proofErr w:type="spellEnd"/>
      <w:r w:rsidRPr="007647A4">
        <w:rPr>
          <w:rFonts w:ascii="Arial" w:eastAsia="Times New Roman" w:hAnsi="Arial" w:cs="Arial"/>
          <w:sz w:val="20"/>
          <w:szCs w:val="20"/>
          <w:lang w:eastAsia="ru-RU"/>
        </w:rPr>
        <w:t xml:space="preserve"> СССР </w:t>
      </w:r>
      <w:r w:rsidRPr="007647A4">
        <w:rPr>
          <w:rFonts w:ascii="Arial" w:eastAsia="Times New Roman" w:hAnsi="Arial" w:cs="Arial"/>
          <w:i/>
          <w:iCs/>
          <w:sz w:val="20"/>
          <w:szCs w:val="20"/>
          <w:lang w:eastAsia="ru-RU"/>
        </w:rPr>
        <w:t>(</w:t>
      </w:r>
      <w:proofErr w:type="spellStart"/>
      <w:r w:rsidRPr="007647A4">
        <w:rPr>
          <w:rFonts w:ascii="Arial" w:eastAsia="Times New Roman" w:hAnsi="Arial" w:cs="Arial"/>
          <w:i/>
          <w:iCs/>
          <w:sz w:val="20"/>
          <w:szCs w:val="20"/>
          <w:lang w:eastAsia="ru-RU"/>
        </w:rPr>
        <w:t>В.П.Башаринов</w:t>
      </w:r>
      <w:proofErr w:type="spellEnd"/>
      <w:r w:rsidRPr="007647A4">
        <w:rPr>
          <w:rFonts w:ascii="Arial" w:eastAsia="Times New Roman" w:hAnsi="Arial" w:cs="Arial"/>
          <w:i/>
          <w:iCs/>
          <w:sz w:val="20"/>
          <w:szCs w:val="20"/>
          <w:lang w:eastAsia="ru-RU"/>
        </w:rPr>
        <w:t>),</w:t>
      </w:r>
      <w:r w:rsidRPr="007647A4">
        <w:rPr>
          <w:rFonts w:ascii="Arial" w:eastAsia="Times New Roman" w:hAnsi="Arial" w:cs="Arial"/>
          <w:sz w:val="20"/>
          <w:szCs w:val="20"/>
          <w:lang w:eastAsia="ru-RU"/>
        </w:rPr>
        <w:t xml:space="preserve"> </w:t>
      </w:r>
      <w:proofErr w:type="spellStart"/>
      <w:r w:rsidRPr="007647A4">
        <w:rPr>
          <w:rFonts w:ascii="Arial" w:eastAsia="Times New Roman" w:hAnsi="Arial" w:cs="Arial"/>
          <w:sz w:val="20"/>
          <w:szCs w:val="20"/>
          <w:lang w:eastAsia="ru-RU"/>
        </w:rPr>
        <w:t>Механобра</w:t>
      </w:r>
      <w:proofErr w:type="spellEnd"/>
      <w:r w:rsidRPr="007647A4">
        <w:rPr>
          <w:rFonts w:ascii="Arial" w:eastAsia="Times New Roman" w:hAnsi="Arial" w:cs="Arial"/>
          <w:sz w:val="20"/>
          <w:szCs w:val="20"/>
          <w:lang w:eastAsia="ru-RU"/>
        </w:rPr>
        <w:t xml:space="preserve"> </w:t>
      </w:r>
      <w:proofErr w:type="spellStart"/>
      <w:r w:rsidRPr="007647A4">
        <w:rPr>
          <w:rFonts w:ascii="Arial" w:eastAsia="Times New Roman" w:hAnsi="Arial" w:cs="Arial"/>
          <w:sz w:val="20"/>
          <w:szCs w:val="20"/>
          <w:lang w:eastAsia="ru-RU"/>
        </w:rPr>
        <w:t>Минцветмвта</w:t>
      </w:r>
      <w:proofErr w:type="spellEnd"/>
      <w:r w:rsidRPr="007647A4">
        <w:rPr>
          <w:rFonts w:ascii="Arial" w:eastAsia="Times New Roman" w:hAnsi="Arial" w:cs="Arial"/>
          <w:sz w:val="20"/>
          <w:szCs w:val="20"/>
          <w:lang w:eastAsia="ru-RU"/>
        </w:rPr>
        <w:t xml:space="preserve"> СССР </w:t>
      </w:r>
      <w:r w:rsidRPr="007647A4">
        <w:rPr>
          <w:rFonts w:ascii="Arial" w:eastAsia="Times New Roman" w:hAnsi="Arial" w:cs="Arial"/>
          <w:i/>
          <w:iCs/>
          <w:sz w:val="20"/>
          <w:szCs w:val="20"/>
          <w:lang w:eastAsia="ru-RU"/>
        </w:rPr>
        <w:t>(О.В Зеленский),</w:t>
      </w:r>
      <w:r w:rsidRPr="007647A4">
        <w:rPr>
          <w:rFonts w:ascii="Arial" w:eastAsia="Times New Roman" w:hAnsi="Arial" w:cs="Arial"/>
          <w:sz w:val="20"/>
          <w:szCs w:val="20"/>
          <w:lang w:eastAsia="ru-RU"/>
        </w:rPr>
        <w:t xml:space="preserve"> </w:t>
      </w:r>
      <w:proofErr w:type="spellStart"/>
      <w:r w:rsidRPr="007647A4">
        <w:rPr>
          <w:rFonts w:ascii="Arial" w:eastAsia="Times New Roman" w:hAnsi="Arial" w:cs="Arial"/>
          <w:sz w:val="20"/>
          <w:szCs w:val="20"/>
          <w:lang w:eastAsia="ru-RU"/>
        </w:rPr>
        <w:t>Южгипронефтепровода</w:t>
      </w:r>
      <w:proofErr w:type="spellEnd"/>
      <w:r w:rsidRPr="007647A4">
        <w:rPr>
          <w:rFonts w:ascii="Arial" w:eastAsia="Times New Roman" w:hAnsi="Arial" w:cs="Arial"/>
          <w:sz w:val="20"/>
          <w:szCs w:val="20"/>
          <w:lang w:eastAsia="ru-RU"/>
        </w:rPr>
        <w:t xml:space="preserve"> </w:t>
      </w:r>
      <w:proofErr w:type="spellStart"/>
      <w:r w:rsidRPr="007647A4">
        <w:rPr>
          <w:rFonts w:ascii="Arial" w:eastAsia="Times New Roman" w:hAnsi="Arial" w:cs="Arial"/>
          <w:sz w:val="20"/>
          <w:szCs w:val="20"/>
          <w:lang w:eastAsia="ru-RU"/>
        </w:rPr>
        <w:t>Миннефтепрома</w:t>
      </w:r>
      <w:proofErr w:type="spellEnd"/>
      <w:r w:rsidRPr="007647A4">
        <w:rPr>
          <w:rFonts w:ascii="Arial" w:eastAsia="Times New Roman" w:hAnsi="Arial" w:cs="Arial"/>
          <w:sz w:val="20"/>
          <w:szCs w:val="20"/>
          <w:lang w:eastAsia="ru-RU"/>
        </w:rPr>
        <w:t xml:space="preserve"> СССР </w:t>
      </w:r>
      <w:r w:rsidRPr="007647A4">
        <w:rPr>
          <w:rFonts w:ascii="Arial" w:eastAsia="Times New Roman" w:hAnsi="Arial" w:cs="Arial"/>
          <w:i/>
          <w:iCs/>
          <w:sz w:val="20"/>
          <w:szCs w:val="20"/>
          <w:lang w:eastAsia="ru-RU"/>
        </w:rPr>
        <w:t>(</w:t>
      </w:r>
      <w:proofErr w:type="spellStart"/>
      <w:r w:rsidRPr="007647A4">
        <w:rPr>
          <w:rFonts w:ascii="Arial" w:eastAsia="Times New Roman" w:hAnsi="Arial" w:cs="Arial"/>
          <w:i/>
          <w:iCs/>
          <w:sz w:val="20"/>
          <w:szCs w:val="20"/>
          <w:lang w:eastAsia="ru-RU"/>
        </w:rPr>
        <w:t>М.И.Кельнер</w:t>
      </w:r>
      <w:proofErr w:type="spellEnd"/>
      <w:r w:rsidRPr="007647A4">
        <w:rPr>
          <w:rFonts w:ascii="Arial" w:eastAsia="Times New Roman" w:hAnsi="Arial" w:cs="Arial"/>
          <w:i/>
          <w:iCs/>
          <w:sz w:val="20"/>
          <w:szCs w:val="20"/>
          <w:lang w:eastAsia="ru-RU"/>
        </w:rPr>
        <w:t>),</w:t>
      </w:r>
      <w:r w:rsidRPr="007647A4">
        <w:rPr>
          <w:rFonts w:ascii="Arial" w:eastAsia="Times New Roman" w:hAnsi="Arial" w:cs="Arial"/>
          <w:sz w:val="20"/>
          <w:szCs w:val="20"/>
          <w:lang w:eastAsia="ru-RU"/>
        </w:rPr>
        <w:t xml:space="preserve"> </w:t>
      </w:r>
      <w:proofErr w:type="spellStart"/>
      <w:r w:rsidRPr="007647A4">
        <w:rPr>
          <w:rFonts w:ascii="Arial" w:eastAsia="Times New Roman" w:hAnsi="Arial" w:cs="Arial"/>
          <w:sz w:val="20"/>
          <w:szCs w:val="20"/>
          <w:lang w:eastAsia="ru-RU"/>
        </w:rPr>
        <w:t>Центрогипрошахта</w:t>
      </w:r>
      <w:proofErr w:type="spellEnd"/>
      <w:r w:rsidRPr="007647A4">
        <w:rPr>
          <w:rFonts w:ascii="Arial" w:eastAsia="Times New Roman" w:hAnsi="Arial" w:cs="Arial"/>
          <w:sz w:val="20"/>
          <w:szCs w:val="20"/>
          <w:lang w:eastAsia="ru-RU"/>
        </w:rPr>
        <w:t xml:space="preserve"> </w:t>
      </w:r>
      <w:proofErr w:type="spellStart"/>
      <w:r w:rsidRPr="007647A4">
        <w:rPr>
          <w:rFonts w:ascii="Arial" w:eastAsia="Times New Roman" w:hAnsi="Arial" w:cs="Arial"/>
          <w:sz w:val="20"/>
          <w:szCs w:val="20"/>
          <w:lang w:eastAsia="ru-RU"/>
        </w:rPr>
        <w:t>Минуглепрома</w:t>
      </w:r>
      <w:proofErr w:type="spellEnd"/>
      <w:r w:rsidRPr="007647A4">
        <w:rPr>
          <w:rFonts w:ascii="Arial" w:eastAsia="Times New Roman" w:hAnsi="Arial" w:cs="Arial"/>
          <w:sz w:val="20"/>
          <w:szCs w:val="20"/>
          <w:lang w:eastAsia="ru-RU"/>
        </w:rPr>
        <w:t xml:space="preserve"> СССР (</w:t>
      </w:r>
      <w:proofErr w:type="spellStart"/>
      <w:r w:rsidRPr="007647A4">
        <w:rPr>
          <w:rFonts w:ascii="Arial" w:eastAsia="Times New Roman" w:hAnsi="Arial" w:cs="Arial"/>
          <w:i/>
          <w:iCs/>
          <w:sz w:val="20"/>
          <w:szCs w:val="20"/>
          <w:lang w:eastAsia="ru-RU"/>
        </w:rPr>
        <w:t>Ю.Б.Пильч</w:t>
      </w:r>
      <w:proofErr w:type="spellEnd"/>
      <w:r w:rsidRPr="007647A4">
        <w:rPr>
          <w:rFonts w:ascii="Arial" w:eastAsia="Times New Roman" w:hAnsi="Arial" w:cs="Arial"/>
          <w:i/>
          <w:iCs/>
          <w:sz w:val="20"/>
          <w:szCs w:val="20"/>
          <w:lang w:eastAsia="ru-RU"/>
        </w:rPr>
        <w:t>),</w:t>
      </w:r>
      <w:r w:rsidRPr="007647A4">
        <w:rPr>
          <w:rFonts w:ascii="Arial" w:eastAsia="Times New Roman" w:hAnsi="Arial" w:cs="Arial"/>
          <w:sz w:val="20"/>
          <w:szCs w:val="20"/>
          <w:lang w:eastAsia="ru-RU"/>
        </w:rPr>
        <w:t xml:space="preserve"> </w:t>
      </w:r>
      <w:proofErr w:type="spellStart"/>
      <w:r w:rsidRPr="007647A4">
        <w:rPr>
          <w:rFonts w:ascii="Arial" w:eastAsia="Times New Roman" w:hAnsi="Arial" w:cs="Arial"/>
          <w:sz w:val="20"/>
          <w:szCs w:val="20"/>
          <w:lang w:eastAsia="ru-RU"/>
        </w:rPr>
        <w:t>Макеевского</w:t>
      </w:r>
      <w:proofErr w:type="spellEnd"/>
      <w:r w:rsidRPr="007647A4">
        <w:rPr>
          <w:rFonts w:ascii="Arial" w:eastAsia="Times New Roman" w:hAnsi="Arial" w:cs="Arial"/>
          <w:sz w:val="20"/>
          <w:szCs w:val="20"/>
          <w:lang w:eastAsia="ru-RU"/>
        </w:rPr>
        <w:t xml:space="preserve"> инженерно-строительного института Минвуза УССР (</w:t>
      </w:r>
      <w:proofErr w:type="spellStart"/>
      <w:r w:rsidRPr="007647A4">
        <w:rPr>
          <w:rFonts w:ascii="Arial" w:eastAsia="Times New Roman" w:hAnsi="Arial" w:cs="Arial"/>
          <w:sz w:val="20"/>
          <w:szCs w:val="20"/>
          <w:lang w:eastAsia="ru-RU"/>
        </w:rPr>
        <w:t>канд.техн.наук</w:t>
      </w:r>
      <w:proofErr w:type="spellEnd"/>
      <w:r w:rsidRPr="007647A4">
        <w:rPr>
          <w:rFonts w:ascii="Arial" w:eastAsia="Times New Roman" w:hAnsi="Arial" w:cs="Arial"/>
          <w:sz w:val="20"/>
          <w:szCs w:val="20"/>
          <w:lang w:eastAsia="ru-RU"/>
        </w:rPr>
        <w:t xml:space="preserve"> </w:t>
      </w:r>
      <w:proofErr w:type="spellStart"/>
      <w:r w:rsidRPr="007647A4">
        <w:rPr>
          <w:rFonts w:ascii="Arial" w:eastAsia="Times New Roman" w:hAnsi="Arial" w:cs="Arial"/>
          <w:i/>
          <w:iCs/>
          <w:sz w:val="20"/>
          <w:szCs w:val="20"/>
          <w:lang w:eastAsia="ru-RU"/>
        </w:rPr>
        <w:t>А.П.Кричевский</w:t>
      </w:r>
      <w:proofErr w:type="spellEnd"/>
      <w:r w:rsidRPr="007647A4">
        <w:rPr>
          <w:rFonts w:ascii="Arial" w:eastAsia="Times New Roman" w:hAnsi="Arial" w:cs="Arial"/>
          <w:i/>
          <w:iCs/>
          <w:sz w:val="20"/>
          <w:szCs w:val="20"/>
          <w:lang w:eastAsia="ru-RU"/>
        </w:rPr>
        <w:t>),</w:t>
      </w:r>
      <w:r w:rsidRPr="007647A4">
        <w:rPr>
          <w:rFonts w:ascii="Arial" w:eastAsia="Times New Roman" w:hAnsi="Arial" w:cs="Arial"/>
          <w:sz w:val="20"/>
          <w:szCs w:val="20"/>
          <w:lang w:eastAsia="ru-RU"/>
        </w:rPr>
        <w:t xml:space="preserve"> </w:t>
      </w:r>
      <w:proofErr w:type="spellStart"/>
      <w:r w:rsidRPr="007647A4">
        <w:rPr>
          <w:rFonts w:ascii="Arial" w:eastAsia="Times New Roman" w:hAnsi="Arial" w:cs="Arial"/>
          <w:sz w:val="20"/>
          <w:szCs w:val="20"/>
          <w:lang w:eastAsia="ru-RU"/>
        </w:rPr>
        <w:t>ЦНИИпромзернопроекта</w:t>
      </w:r>
      <w:proofErr w:type="spellEnd"/>
      <w:r w:rsidRPr="007647A4">
        <w:rPr>
          <w:rFonts w:ascii="Arial" w:eastAsia="Times New Roman" w:hAnsi="Arial" w:cs="Arial"/>
          <w:sz w:val="20"/>
          <w:szCs w:val="20"/>
          <w:lang w:eastAsia="ru-RU"/>
        </w:rPr>
        <w:t xml:space="preserve"> </w:t>
      </w:r>
      <w:proofErr w:type="spellStart"/>
      <w:r w:rsidRPr="007647A4">
        <w:rPr>
          <w:rFonts w:ascii="Arial" w:eastAsia="Times New Roman" w:hAnsi="Arial" w:cs="Arial"/>
          <w:sz w:val="20"/>
          <w:szCs w:val="20"/>
          <w:lang w:eastAsia="ru-RU"/>
        </w:rPr>
        <w:t>Минхлебопродукта</w:t>
      </w:r>
      <w:proofErr w:type="spellEnd"/>
      <w:r w:rsidRPr="007647A4">
        <w:rPr>
          <w:rFonts w:ascii="Arial" w:eastAsia="Times New Roman" w:hAnsi="Arial" w:cs="Arial"/>
          <w:sz w:val="20"/>
          <w:szCs w:val="20"/>
          <w:lang w:eastAsia="ru-RU"/>
        </w:rPr>
        <w:t xml:space="preserve"> СССР </w:t>
      </w:r>
      <w:r w:rsidRPr="007647A4">
        <w:rPr>
          <w:rFonts w:ascii="Arial" w:eastAsia="Times New Roman" w:hAnsi="Arial" w:cs="Arial"/>
          <w:i/>
          <w:iCs/>
          <w:sz w:val="20"/>
          <w:szCs w:val="20"/>
          <w:lang w:eastAsia="ru-RU"/>
        </w:rPr>
        <w:t>(А..</w:t>
      </w:r>
      <w:proofErr w:type="spellStart"/>
      <w:r w:rsidRPr="007647A4">
        <w:rPr>
          <w:rFonts w:ascii="Arial" w:eastAsia="Times New Roman" w:hAnsi="Arial" w:cs="Arial"/>
          <w:i/>
          <w:iCs/>
          <w:sz w:val="20"/>
          <w:szCs w:val="20"/>
          <w:lang w:eastAsia="ru-RU"/>
        </w:rPr>
        <w:t>Н.Простосердов</w:t>
      </w:r>
      <w:proofErr w:type="spellEnd"/>
      <w:r w:rsidRPr="007647A4">
        <w:rPr>
          <w:rFonts w:ascii="Arial" w:eastAsia="Times New Roman" w:hAnsi="Arial" w:cs="Arial"/>
          <w:sz w:val="20"/>
          <w:szCs w:val="20"/>
          <w:lang w:eastAsia="ru-RU"/>
        </w:rPr>
        <w:t xml:space="preserve"> ).</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ВНЕСЕНЫ </w:t>
      </w:r>
      <w:proofErr w:type="spellStart"/>
      <w:r w:rsidRPr="007647A4">
        <w:rPr>
          <w:rFonts w:ascii="Arial" w:eastAsia="Times New Roman" w:hAnsi="Arial" w:cs="Arial"/>
          <w:sz w:val="20"/>
          <w:szCs w:val="20"/>
          <w:lang w:eastAsia="ru-RU"/>
        </w:rPr>
        <w:t>ЦНИИпромзданий</w:t>
      </w:r>
      <w:proofErr w:type="spellEnd"/>
      <w:r w:rsidRPr="007647A4">
        <w:rPr>
          <w:rFonts w:ascii="Arial" w:eastAsia="Times New Roman" w:hAnsi="Arial" w:cs="Arial"/>
          <w:sz w:val="20"/>
          <w:szCs w:val="20"/>
          <w:lang w:eastAsia="ru-RU"/>
        </w:rPr>
        <w:t xml:space="preserve"> Госстроя СССР.</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ПОДГОТОВЛЕНЫ К УТВЕРЖДЕНИЮ </w:t>
      </w:r>
      <w:proofErr w:type="spellStart"/>
      <w:r w:rsidRPr="007647A4">
        <w:rPr>
          <w:rFonts w:ascii="Arial" w:eastAsia="Times New Roman" w:hAnsi="Arial" w:cs="Arial"/>
          <w:sz w:val="20"/>
          <w:szCs w:val="20"/>
          <w:lang w:eastAsia="ru-RU"/>
        </w:rPr>
        <w:t>Главтехнормированием</w:t>
      </w:r>
      <w:proofErr w:type="spellEnd"/>
      <w:r w:rsidRPr="007647A4">
        <w:rPr>
          <w:rFonts w:ascii="Arial" w:eastAsia="Times New Roman" w:hAnsi="Arial" w:cs="Arial"/>
          <w:sz w:val="20"/>
          <w:szCs w:val="20"/>
          <w:lang w:eastAsia="ru-RU"/>
        </w:rPr>
        <w:t xml:space="preserve"> Госстроя СССР </w:t>
      </w:r>
      <w:r w:rsidRPr="007647A4">
        <w:rPr>
          <w:rFonts w:ascii="Arial" w:eastAsia="Times New Roman" w:hAnsi="Arial" w:cs="Arial"/>
          <w:i/>
          <w:iCs/>
          <w:sz w:val="20"/>
          <w:szCs w:val="20"/>
          <w:lang w:eastAsia="ru-RU"/>
        </w:rPr>
        <w:t>(</w:t>
      </w:r>
      <w:proofErr w:type="spellStart"/>
      <w:r w:rsidRPr="007647A4">
        <w:rPr>
          <w:rFonts w:ascii="Arial" w:eastAsia="Times New Roman" w:hAnsi="Arial" w:cs="Arial"/>
          <w:i/>
          <w:iCs/>
          <w:sz w:val="20"/>
          <w:szCs w:val="20"/>
          <w:lang w:eastAsia="ru-RU"/>
        </w:rPr>
        <w:t>Н.Н.Светликова</w:t>
      </w:r>
      <w:proofErr w:type="spellEnd"/>
      <w:r w:rsidRPr="007647A4">
        <w:rPr>
          <w:rFonts w:ascii="Arial" w:eastAsia="Times New Roman" w:hAnsi="Arial" w:cs="Arial"/>
          <w:i/>
          <w:iCs/>
          <w:sz w:val="20"/>
          <w:szCs w:val="20"/>
          <w:lang w:eastAsia="ru-RU"/>
        </w:rPr>
        <w:t>).</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С введением в действие СНиП 2.09.03-85 „Сооружения промышленных предприятий" с 1 января 1987 г. утрачивают силу:</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глава СНиП 11-91-77 “Сооружения промышленных предприятий";</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изменения и дополнения главы СНиП II-91-77, утвержденные постановлениями Госстроя СССР от 17 марта 1980г. №28 и от 4января 1985г. №2;</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“Указания по проектированию силосов для сыпучих материалов” (СНиП 302-65); “.Инструкция по креплению технологического оборудования фундаментными болтами” (СН 471-75).</w:t>
      </w:r>
    </w:p>
    <w:p w:rsidR="007647A4" w:rsidRPr="007647A4" w:rsidRDefault="007647A4" w:rsidP="007647A4">
      <w:pPr>
        <w:spacing w:before="100" w:beforeAutospacing="1" w:after="100" w:afterAutospacing="1"/>
        <w:jc w:val="both"/>
        <w:rPr>
          <w:rFonts w:ascii="Arial" w:eastAsia="Times New Roman" w:hAnsi="Arial" w:cs="Arial"/>
          <w:i/>
          <w:iCs/>
          <w:sz w:val="20"/>
          <w:szCs w:val="20"/>
          <w:lang w:eastAsia="ru-RU"/>
        </w:rPr>
      </w:pPr>
      <w:r w:rsidRPr="007647A4">
        <w:rPr>
          <w:rFonts w:ascii="Arial" w:eastAsia="Times New Roman" w:hAnsi="Arial" w:cs="Arial"/>
          <w:i/>
          <w:iCs/>
          <w:sz w:val="20"/>
          <w:szCs w:val="20"/>
          <w:lang w:eastAsia="ru-RU"/>
        </w:rPr>
        <w:t>При пользовании нормативным документом следует учитывать утвержденные изменения строительных норм и правил и государственных стандартов, публикуемые в журнале "Бюллетень строительной техники" и информационном указателе "Государственные стандарты".</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Вниманию читателей!</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С 1января 1989г. в соответствии с постановлением Госстроя СССР от 8июля 1988г. №132 п.13.19 необходимо читать в следующей редакции: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,,13.19.</w:t>
      </w:r>
      <w:r w:rsidRPr="007647A4">
        <w:rPr>
          <w:rFonts w:ascii="Arial" w:eastAsia="Times New Roman" w:hAnsi="Arial" w:cs="Arial"/>
          <w:sz w:val="20"/>
          <w:szCs w:val="20"/>
          <w:lang w:eastAsia="ru-RU"/>
        </w:rPr>
        <w:t xml:space="preserve"> Прогибы и перемещения элементов конструкций не должны превышать предельных, установленных СНиП 2.01.07-85”.</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Разъяснение п.1.12</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В связи с поступающими от проектных организаций по устройству систем </w:t>
      </w:r>
      <w:proofErr w:type="spellStart"/>
      <w:r w:rsidRPr="007647A4">
        <w:rPr>
          <w:rFonts w:ascii="Arial" w:eastAsia="Times New Roman" w:hAnsi="Arial" w:cs="Arial"/>
          <w:sz w:val="20"/>
          <w:szCs w:val="20"/>
          <w:lang w:eastAsia="ru-RU"/>
        </w:rPr>
        <w:t>дымоудаления</w:t>
      </w:r>
      <w:proofErr w:type="spellEnd"/>
      <w:r w:rsidRPr="007647A4">
        <w:rPr>
          <w:rFonts w:ascii="Arial" w:eastAsia="Times New Roman" w:hAnsi="Arial" w:cs="Arial"/>
          <w:sz w:val="20"/>
          <w:szCs w:val="20"/>
          <w:lang w:eastAsia="ru-RU"/>
        </w:rPr>
        <w:t xml:space="preserve"> кабельных сооружений (п..1.12 СНиП 2.09.03-85 “Сооружения промышленных предприятий") и по совместной прокладке в каналах тепловых сетей трубопроводов систем горячего водоснабжения и систем отопления (п.6.7 СНиП 2,04.07-86 „Тепловые сети") Управление стандартизации и технических норм в строительстве Госстроя СССР сообщает следующее:</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lastRenderedPageBreak/>
        <w:t xml:space="preserve">„В кабельных сооружениях в связи с отсутствием в них постоянных рабочих мест согласно СНиП 2.04.05-86 не требуется проектировать </w:t>
      </w:r>
      <w:proofErr w:type="spellStart"/>
      <w:r w:rsidRPr="007647A4">
        <w:rPr>
          <w:rFonts w:ascii="Arial" w:eastAsia="Times New Roman" w:hAnsi="Arial" w:cs="Arial"/>
          <w:sz w:val="20"/>
          <w:szCs w:val="20"/>
          <w:lang w:eastAsia="ru-RU"/>
        </w:rPr>
        <w:t>противодымную</w:t>
      </w:r>
      <w:proofErr w:type="spellEnd"/>
      <w:r w:rsidRPr="007647A4">
        <w:rPr>
          <w:rFonts w:ascii="Arial" w:eastAsia="Times New Roman" w:hAnsi="Arial" w:cs="Arial"/>
          <w:sz w:val="20"/>
          <w:szCs w:val="20"/>
          <w:lang w:eastAsia="ru-RU"/>
        </w:rPr>
        <w:t xml:space="preserve"> вентиляцию для удаления дыма при пожаре. П. 1.12 СНиП 2.09.03-85 предусматривает устройство в этих сооружениях системы </w:t>
      </w:r>
      <w:proofErr w:type="spellStart"/>
      <w:r w:rsidRPr="007647A4">
        <w:rPr>
          <w:rFonts w:ascii="Arial" w:eastAsia="Times New Roman" w:hAnsi="Arial" w:cs="Arial"/>
          <w:sz w:val="20"/>
          <w:szCs w:val="20"/>
          <w:lang w:eastAsia="ru-RU"/>
        </w:rPr>
        <w:t>дымоудаления</w:t>
      </w:r>
      <w:proofErr w:type="spellEnd"/>
      <w:r w:rsidRPr="007647A4">
        <w:rPr>
          <w:rFonts w:ascii="Arial" w:eastAsia="Times New Roman" w:hAnsi="Arial" w:cs="Arial"/>
          <w:sz w:val="20"/>
          <w:szCs w:val="20"/>
          <w:lang w:eastAsia="ru-RU"/>
        </w:rPr>
        <w:t xml:space="preserve">, рассчитанной для удаления дыма после пожара, для чего могут быть использованы системы </w:t>
      </w:r>
      <w:proofErr w:type="spellStart"/>
      <w:r w:rsidRPr="007647A4">
        <w:rPr>
          <w:rFonts w:ascii="Arial" w:eastAsia="Times New Roman" w:hAnsi="Arial" w:cs="Arial"/>
          <w:sz w:val="20"/>
          <w:szCs w:val="20"/>
          <w:lang w:eastAsia="ru-RU"/>
        </w:rPr>
        <w:t>общеобменной</w:t>
      </w:r>
      <w:proofErr w:type="spellEnd"/>
      <w:r w:rsidRPr="007647A4">
        <w:rPr>
          <w:rFonts w:ascii="Arial" w:eastAsia="Times New Roman" w:hAnsi="Arial" w:cs="Arial"/>
          <w:sz w:val="20"/>
          <w:szCs w:val="20"/>
          <w:lang w:eastAsia="ru-RU"/>
        </w:rPr>
        <w:t xml:space="preserve"> вентиляции кабельных сооружений, предусматриваемые согласно ПУЭ (п.2.3.132) . Кратность воздухообмена при удалении дыма после пожара нормами не регламентируется.</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При подземной прокладке тепловых сетей в каналах допускается предусматривать прокладку в одном канапе, в том числе без разделительных перегородок, трубопроводов систем горячего водоснабжения и систем отопления, обеспечивая ремонтопригодность тепловых сетей".</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3397"/>
        <w:gridCol w:w="4342"/>
        <w:gridCol w:w="2360"/>
      </w:tblGrid>
      <w:tr w:rsidR="00E76DA7" w:rsidRPr="007647A4" w:rsidTr="007647A4">
        <w:trPr>
          <w:tblCellSpacing w:w="7"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spacing w:before="100" w:beforeAutospacing="1" w:after="100" w:afterAutospacing="1"/>
              <w:jc w:val="center"/>
              <w:outlineLvl w:val="1"/>
              <w:rPr>
                <w:rFonts w:ascii="Arial" w:eastAsia="Times New Roman" w:hAnsi="Arial" w:cs="Arial"/>
                <w:b/>
                <w:bCs/>
                <w:sz w:val="20"/>
                <w:szCs w:val="20"/>
                <w:lang w:eastAsia="ru-RU"/>
              </w:rPr>
            </w:pPr>
            <w:r w:rsidRPr="007647A4">
              <w:rPr>
                <w:rFonts w:ascii="Arial" w:eastAsia="Times New Roman" w:hAnsi="Arial" w:cs="Arial"/>
                <w:b/>
                <w:bCs/>
                <w:sz w:val="20"/>
                <w:szCs w:val="20"/>
                <w:lang w:eastAsia="ru-RU"/>
              </w:rPr>
              <w:t>Государственный комитет СССР</w:t>
            </w:r>
            <w:r w:rsidRPr="007647A4">
              <w:rPr>
                <w:rFonts w:ascii="Arial" w:eastAsia="Times New Roman" w:hAnsi="Arial" w:cs="Arial"/>
                <w:b/>
                <w:bCs/>
                <w:sz w:val="20"/>
                <w:szCs w:val="20"/>
                <w:lang w:eastAsia="ru-RU"/>
              </w:rPr>
              <w:br/>
              <w:t>(Госстрой СССР)</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spacing w:before="100" w:beforeAutospacing="1" w:after="100" w:afterAutospacing="1"/>
              <w:jc w:val="center"/>
              <w:outlineLvl w:val="1"/>
              <w:rPr>
                <w:rFonts w:ascii="Arial" w:eastAsia="Times New Roman" w:hAnsi="Arial" w:cs="Arial"/>
                <w:b/>
                <w:bCs/>
                <w:sz w:val="20"/>
                <w:szCs w:val="20"/>
                <w:lang w:eastAsia="ru-RU"/>
              </w:rPr>
            </w:pPr>
            <w:r w:rsidRPr="007647A4">
              <w:rPr>
                <w:rFonts w:ascii="Arial" w:eastAsia="Times New Roman" w:hAnsi="Arial" w:cs="Arial"/>
                <w:b/>
                <w:bCs/>
                <w:sz w:val="20"/>
                <w:szCs w:val="20"/>
                <w:lang w:eastAsia="ru-RU"/>
              </w:rPr>
              <w:t>Строительные нормы и правила</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spacing w:before="100" w:beforeAutospacing="1" w:after="100" w:afterAutospacing="1"/>
              <w:jc w:val="center"/>
              <w:outlineLvl w:val="1"/>
              <w:rPr>
                <w:rFonts w:ascii="Arial" w:eastAsia="Times New Roman" w:hAnsi="Arial" w:cs="Arial"/>
                <w:b/>
                <w:bCs/>
                <w:sz w:val="20"/>
                <w:szCs w:val="20"/>
                <w:lang w:eastAsia="ru-RU"/>
              </w:rPr>
            </w:pPr>
            <w:r w:rsidRPr="007647A4">
              <w:rPr>
                <w:rFonts w:ascii="Arial" w:eastAsia="Times New Roman" w:hAnsi="Arial" w:cs="Arial"/>
                <w:b/>
                <w:bCs/>
                <w:sz w:val="20"/>
                <w:szCs w:val="20"/>
                <w:lang w:eastAsia="ru-RU"/>
              </w:rPr>
              <w:t>СНиП 2.09.03-85</w:t>
            </w:r>
          </w:p>
        </w:tc>
      </w:tr>
      <w:tr w:rsidR="00E76DA7" w:rsidRPr="007647A4" w:rsidTr="007647A4">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647A4" w:rsidRPr="007647A4" w:rsidRDefault="007647A4" w:rsidP="007647A4">
            <w:pPr>
              <w:rPr>
                <w:rFonts w:ascii="Arial" w:eastAsia="Times New Roman" w:hAnsi="Arial" w:cs="Arial"/>
                <w:b/>
                <w:bCs/>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spacing w:before="100" w:beforeAutospacing="1" w:after="100" w:afterAutospacing="1"/>
              <w:jc w:val="center"/>
              <w:outlineLvl w:val="1"/>
              <w:rPr>
                <w:rFonts w:ascii="Arial" w:eastAsia="Times New Roman" w:hAnsi="Arial" w:cs="Arial"/>
                <w:b/>
                <w:bCs/>
                <w:sz w:val="20"/>
                <w:szCs w:val="20"/>
                <w:lang w:eastAsia="ru-RU"/>
              </w:rPr>
            </w:pPr>
            <w:r w:rsidRPr="007647A4">
              <w:rPr>
                <w:rFonts w:ascii="Arial" w:eastAsia="Times New Roman" w:hAnsi="Arial" w:cs="Arial"/>
                <w:b/>
                <w:bCs/>
                <w:sz w:val="20"/>
                <w:szCs w:val="20"/>
                <w:lang w:eastAsia="ru-RU"/>
              </w:rPr>
              <w:t>Сооружения промышленных предприятий</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spacing w:before="100" w:beforeAutospacing="1" w:after="100" w:afterAutospacing="1"/>
              <w:jc w:val="center"/>
              <w:outlineLvl w:val="1"/>
              <w:rPr>
                <w:rFonts w:ascii="Arial" w:eastAsia="Times New Roman" w:hAnsi="Arial" w:cs="Arial"/>
                <w:b/>
                <w:bCs/>
                <w:sz w:val="20"/>
                <w:szCs w:val="20"/>
                <w:lang w:eastAsia="ru-RU"/>
              </w:rPr>
            </w:pPr>
            <w:r w:rsidRPr="007647A4">
              <w:rPr>
                <w:rFonts w:ascii="Arial" w:eastAsia="Times New Roman" w:hAnsi="Arial" w:cs="Arial"/>
                <w:b/>
                <w:bCs/>
                <w:sz w:val="20"/>
                <w:szCs w:val="20"/>
                <w:lang w:eastAsia="ru-RU"/>
              </w:rPr>
              <w:t xml:space="preserve">Взамен СНиП 11.81.77, </w:t>
            </w:r>
            <w:r w:rsidRPr="007647A4">
              <w:rPr>
                <w:rFonts w:ascii="Arial" w:eastAsia="Times New Roman" w:hAnsi="Arial" w:cs="Arial"/>
                <w:b/>
                <w:bCs/>
                <w:sz w:val="20"/>
                <w:szCs w:val="20"/>
                <w:lang w:eastAsia="ru-RU"/>
              </w:rPr>
              <w:br/>
              <w:t xml:space="preserve">СН 302-65, </w:t>
            </w:r>
            <w:r w:rsidRPr="007647A4">
              <w:rPr>
                <w:rFonts w:ascii="Arial" w:eastAsia="Times New Roman" w:hAnsi="Arial" w:cs="Arial"/>
                <w:b/>
                <w:bCs/>
                <w:sz w:val="20"/>
                <w:szCs w:val="20"/>
                <w:lang w:eastAsia="ru-RU"/>
              </w:rPr>
              <w:br/>
              <w:t>СН 471-75</w:t>
            </w:r>
          </w:p>
        </w:tc>
      </w:tr>
    </w:tbl>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2901"/>
        <w:gridCol w:w="5224"/>
        <w:gridCol w:w="1974"/>
      </w:tblGrid>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spacing w:before="100" w:beforeAutospacing="1" w:after="100" w:afterAutospacing="1"/>
              <w:jc w:val="center"/>
              <w:outlineLvl w:val="1"/>
              <w:rPr>
                <w:rFonts w:ascii="Arial" w:eastAsia="Times New Roman" w:hAnsi="Arial" w:cs="Arial"/>
                <w:b/>
                <w:bCs/>
                <w:sz w:val="20"/>
                <w:szCs w:val="20"/>
                <w:lang w:eastAsia="ru-RU"/>
              </w:rPr>
            </w:pPr>
            <w:r w:rsidRPr="007647A4">
              <w:rPr>
                <w:rFonts w:ascii="Arial" w:eastAsia="Times New Roman" w:hAnsi="Arial" w:cs="Arial"/>
                <w:b/>
                <w:bCs/>
                <w:sz w:val="20"/>
                <w:szCs w:val="20"/>
                <w:lang w:eastAsia="ru-RU"/>
              </w:rPr>
              <w:t xml:space="preserve">Внесены ЦНИИ </w:t>
            </w:r>
            <w:proofErr w:type="spellStart"/>
            <w:r w:rsidRPr="007647A4">
              <w:rPr>
                <w:rFonts w:ascii="Arial" w:eastAsia="Times New Roman" w:hAnsi="Arial" w:cs="Arial"/>
                <w:b/>
                <w:bCs/>
                <w:sz w:val="20"/>
                <w:szCs w:val="20"/>
                <w:lang w:eastAsia="ru-RU"/>
              </w:rPr>
              <w:t>промзданий</w:t>
            </w:r>
            <w:proofErr w:type="spellEnd"/>
            <w:r w:rsidRPr="007647A4">
              <w:rPr>
                <w:rFonts w:ascii="Arial" w:eastAsia="Times New Roman" w:hAnsi="Arial" w:cs="Arial"/>
                <w:b/>
                <w:bCs/>
                <w:sz w:val="20"/>
                <w:szCs w:val="20"/>
                <w:lang w:eastAsia="ru-RU"/>
              </w:rPr>
              <w:t xml:space="preserve"> Госстроя СССР</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spacing w:before="100" w:beforeAutospacing="1" w:after="100" w:afterAutospacing="1"/>
              <w:jc w:val="center"/>
              <w:outlineLvl w:val="1"/>
              <w:rPr>
                <w:rFonts w:ascii="Arial" w:eastAsia="Times New Roman" w:hAnsi="Arial" w:cs="Arial"/>
                <w:b/>
                <w:bCs/>
                <w:sz w:val="20"/>
                <w:szCs w:val="20"/>
                <w:lang w:eastAsia="ru-RU"/>
              </w:rPr>
            </w:pPr>
            <w:r w:rsidRPr="007647A4">
              <w:rPr>
                <w:rFonts w:ascii="Arial" w:eastAsia="Times New Roman" w:hAnsi="Arial" w:cs="Arial"/>
                <w:b/>
                <w:bCs/>
                <w:sz w:val="20"/>
                <w:szCs w:val="20"/>
                <w:lang w:eastAsia="ru-RU"/>
              </w:rPr>
              <w:t>Утверждены постановлением</w:t>
            </w:r>
            <w:r w:rsidRPr="007647A4">
              <w:rPr>
                <w:rFonts w:ascii="Arial" w:eastAsia="Times New Roman" w:hAnsi="Arial" w:cs="Arial"/>
                <w:b/>
                <w:bCs/>
                <w:sz w:val="20"/>
                <w:szCs w:val="20"/>
                <w:lang w:eastAsia="ru-RU"/>
              </w:rPr>
              <w:br/>
              <w:t>Государственного комитета СССР по делам строительства от 29 декабря 1985г. №263</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spacing w:before="100" w:beforeAutospacing="1" w:after="100" w:afterAutospacing="1"/>
              <w:jc w:val="center"/>
              <w:outlineLvl w:val="1"/>
              <w:rPr>
                <w:rFonts w:ascii="Arial" w:eastAsia="Times New Roman" w:hAnsi="Arial" w:cs="Arial"/>
                <w:b/>
                <w:bCs/>
                <w:sz w:val="20"/>
                <w:szCs w:val="20"/>
                <w:lang w:eastAsia="ru-RU"/>
              </w:rPr>
            </w:pPr>
            <w:r w:rsidRPr="007647A4">
              <w:rPr>
                <w:rFonts w:ascii="Arial" w:eastAsia="Times New Roman" w:hAnsi="Arial" w:cs="Arial"/>
                <w:b/>
                <w:bCs/>
                <w:sz w:val="20"/>
                <w:szCs w:val="20"/>
                <w:lang w:eastAsia="ru-RU"/>
              </w:rPr>
              <w:t>Срок введения</w:t>
            </w:r>
            <w:r w:rsidRPr="007647A4">
              <w:rPr>
                <w:rFonts w:ascii="Arial" w:eastAsia="Times New Roman" w:hAnsi="Arial" w:cs="Arial"/>
                <w:b/>
                <w:bCs/>
                <w:sz w:val="20"/>
                <w:szCs w:val="20"/>
                <w:lang w:eastAsia="ru-RU"/>
              </w:rPr>
              <w:br/>
              <w:t>в действие 1 января 1987 г.</w:t>
            </w:r>
          </w:p>
        </w:tc>
      </w:tr>
    </w:tbl>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Настоящие нормы распространяются на проектирование новых и реконструируемых сооружений промышленных предприятий. Сооружения отнесены к следующим группам.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Подземные сооружения.</w:t>
      </w:r>
      <w:r w:rsidRPr="007647A4">
        <w:rPr>
          <w:rFonts w:ascii="Arial" w:eastAsia="Times New Roman" w:hAnsi="Arial" w:cs="Arial"/>
          <w:sz w:val="20"/>
          <w:szCs w:val="20"/>
          <w:lang w:eastAsia="ru-RU"/>
        </w:rPr>
        <w:t xml:space="preserve"> Подпорные стены. Подвалы. Тоннели и каналы. Опускные колодцы.</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 xml:space="preserve">Емкостные сооружения для жидкостей и газов. </w:t>
      </w:r>
      <w:r w:rsidRPr="007647A4">
        <w:rPr>
          <w:rFonts w:ascii="Arial" w:eastAsia="Times New Roman" w:hAnsi="Arial" w:cs="Arial"/>
          <w:sz w:val="20"/>
          <w:szCs w:val="20"/>
          <w:lang w:eastAsia="ru-RU"/>
        </w:rPr>
        <w:t>Резервуары для нефти и нефтепродуктов. Газгольдеры.</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Емкостные сооружения для сыпучих материалов.</w:t>
      </w:r>
      <w:r w:rsidRPr="007647A4">
        <w:rPr>
          <w:rFonts w:ascii="Arial" w:eastAsia="Times New Roman" w:hAnsi="Arial" w:cs="Arial"/>
          <w:sz w:val="20"/>
          <w:szCs w:val="20"/>
          <w:lang w:eastAsia="ru-RU"/>
        </w:rPr>
        <w:t xml:space="preserve"> Закрома. Бункера. Силосы и силосные корпуса для хранения сыпучих материалов. Угольные башни </w:t>
      </w:r>
      <w:proofErr w:type="spellStart"/>
      <w:r w:rsidRPr="007647A4">
        <w:rPr>
          <w:rFonts w:ascii="Arial" w:eastAsia="Times New Roman" w:hAnsi="Arial" w:cs="Arial"/>
          <w:sz w:val="20"/>
          <w:szCs w:val="20"/>
          <w:lang w:eastAsia="ru-RU"/>
        </w:rPr>
        <w:t>коксохимзаводов</w:t>
      </w:r>
      <w:proofErr w:type="spellEnd"/>
      <w:r w:rsidRPr="007647A4">
        <w:rPr>
          <w:rFonts w:ascii="Arial" w:eastAsia="Times New Roman" w:hAnsi="Arial" w:cs="Arial"/>
          <w:sz w:val="20"/>
          <w:szCs w:val="20"/>
          <w:lang w:eastAsia="ru-RU"/>
        </w:rPr>
        <w:t>.</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Надземные сооружения.</w:t>
      </w:r>
      <w:r w:rsidRPr="007647A4">
        <w:rPr>
          <w:rFonts w:ascii="Arial" w:eastAsia="Times New Roman" w:hAnsi="Arial" w:cs="Arial"/>
          <w:sz w:val="20"/>
          <w:szCs w:val="20"/>
          <w:lang w:eastAsia="ru-RU"/>
        </w:rPr>
        <w:t xml:space="preserve"> Этажерки и площадки. Открытые крановые эстакады. Отдельно стоящие опоры и эстакады под технологические трубопроводы. Галереи и эстакады. Разгрузочные железнодорожные эстакады.</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Высотные сооружения.</w:t>
      </w:r>
      <w:r w:rsidRPr="007647A4">
        <w:rPr>
          <w:rFonts w:ascii="Arial" w:eastAsia="Times New Roman" w:hAnsi="Arial" w:cs="Arial"/>
          <w:sz w:val="20"/>
          <w:szCs w:val="20"/>
          <w:lang w:eastAsia="ru-RU"/>
        </w:rPr>
        <w:t xml:space="preserve"> Градирни. Башенные копры предприятий по добыче полезных ископаемых. Дымовые трубы. Вытяжные башни. Водонапорные башни.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i/>
          <w:iCs/>
          <w:sz w:val="20"/>
          <w:szCs w:val="20"/>
          <w:lang w:eastAsia="ru-RU"/>
        </w:rPr>
        <w:t>Примечания: 1. Требования настоящих норм не распространяются на проектирование сооружений специального назначения (для производства и хранения взрывчатых веществ, хранения горючих продуктов специального назначения, защитных сооружений гражданской обороны и т.д.), а также сооружений со сроком эксплуатации до 5 лет.</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i/>
          <w:iCs/>
          <w:sz w:val="20"/>
          <w:szCs w:val="20"/>
          <w:lang w:eastAsia="ru-RU"/>
        </w:rPr>
        <w:t xml:space="preserve">2. При проектировании сооружений промышленных предприятий, предназначенных для строительства в особых условиях (сейсмических районах, на вечномерзлых, набухающих, </w:t>
      </w:r>
      <w:proofErr w:type="spellStart"/>
      <w:r w:rsidRPr="007647A4">
        <w:rPr>
          <w:rFonts w:ascii="Arial" w:eastAsia="Times New Roman" w:hAnsi="Arial" w:cs="Arial"/>
          <w:i/>
          <w:iCs/>
          <w:sz w:val="20"/>
          <w:szCs w:val="20"/>
          <w:lang w:eastAsia="ru-RU"/>
        </w:rPr>
        <w:t>просадочных</w:t>
      </w:r>
      <w:proofErr w:type="spellEnd"/>
      <w:r w:rsidRPr="007647A4">
        <w:rPr>
          <w:rFonts w:ascii="Arial" w:eastAsia="Times New Roman" w:hAnsi="Arial" w:cs="Arial"/>
          <w:i/>
          <w:iCs/>
          <w:sz w:val="20"/>
          <w:szCs w:val="20"/>
          <w:lang w:eastAsia="ru-RU"/>
        </w:rPr>
        <w:t xml:space="preserve"> грунтах, а также на площадках с оползнями, карстами и пустотами), должны также соблюдаться требования соответствующих нормативных документов, утвержденных или согласованных Госстроем СССР.</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i/>
          <w:iCs/>
          <w:sz w:val="20"/>
          <w:szCs w:val="20"/>
          <w:lang w:eastAsia="ru-RU"/>
        </w:rPr>
        <w:t>3. Емкостные сооружения для водоснабжения и канализации следует проектировать по СНиП 2.04.02-84 и СНиП 2.04.03-85.</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 </w:t>
      </w:r>
    </w:p>
    <w:p w:rsidR="007647A4" w:rsidRPr="007647A4" w:rsidRDefault="007647A4" w:rsidP="007647A4">
      <w:pPr>
        <w:spacing w:before="100" w:beforeAutospacing="1" w:after="100" w:afterAutospacing="1"/>
        <w:jc w:val="both"/>
        <w:rPr>
          <w:rFonts w:ascii="Arial" w:eastAsia="Times New Roman" w:hAnsi="Arial" w:cs="Arial"/>
          <w:b/>
          <w:bCs/>
          <w:sz w:val="20"/>
          <w:szCs w:val="20"/>
          <w:lang w:eastAsia="ru-RU"/>
        </w:rPr>
      </w:pPr>
      <w:r w:rsidRPr="007647A4">
        <w:rPr>
          <w:rFonts w:ascii="Arial" w:eastAsia="Times New Roman" w:hAnsi="Arial" w:cs="Arial"/>
          <w:b/>
          <w:bCs/>
          <w:sz w:val="20"/>
          <w:szCs w:val="20"/>
          <w:lang w:eastAsia="ru-RU"/>
        </w:rPr>
        <w:t> </w:t>
      </w:r>
    </w:p>
    <w:p w:rsidR="007647A4" w:rsidRPr="007647A4" w:rsidRDefault="007647A4" w:rsidP="007647A4">
      <w:pPr>
        <w:spacing w:before="100" w:beforeAutospacing="1" w:after="100" w:afterAutospacing="1"/>
        <w:jc w:val="both"/>
        <w:rPr>
          <w:rFonts w:ascii="Arial" w:eastAsia="Times New Roman" w:hAnsi="Arial" w:cs="Arial"/>
          <w:b/>
          <w:bCs/>
          <w:sz w:val="20"/>
          <w:szCs w:val="20"/>
          <w:lang w:eastAsia="ru-RU"/>
        </w:rPr>
      </w:pPr>
      <w:r w:rsidRPr="007647A4">
        <w:rPr>
          <w:rFonts w:ascii="Arial" w:eastAsia="Times New Roman" w:hAnsi="Arial" w:cs="Arial"/>
          <w:b/>
          <w:bCs/>
          <w:sz w:val="20"/>
          <w:szCs w:val="20"/>
          <w:lang w:eastAsia="ru-RU"/>
        </w:rPr>
        <w:lastRenderedPageBreak/>
        <w:t> </w:t>
      </w:r>
    </w:p>
    <w:p w:rsidR="007647A4" w:rsidRPr="007647A4" w:rsidRDefault="007647A4" w:rsidP="007647A4">
      <w:pPr>
        <w:spacing w:before="100" w:beforeAutospacing="1" w:after="100" w:afterAutospacing="1"/>
        <w:outlineLvl w:val="1"/>
        <w:rPr>
          <w:rFonts w:ascii="Arial" w:eastAsia="Times New Roman" w:hAnsi="Arial" w:cs="Arial"/>
          <w:b/>
          <w:bCs/>
          <w:sz w:val="20"/>
          <w:szCs w:val="20"/>
          <w:lang w:eastAsia="ru-RU"/>
        </w:rPr>
      </w:pPr>
      <w:r w:rsidRPr="007647A4">
        <w:rPr>
          <w:rFonts w:ascii="Arial" w:eastAsia="Times New Roman" w:hAnsi="Arial" w:cs="Arial"/>
          <w:b/>
          <w:bCs/>
          <w:sz w:val="20"/>
          <w:szCs w:val="20"/>
          <w:lang w:eastAsia="ru-RU"/>
        </w:rPr>
        <w:t>СОДЕРЖАНИЕ</w:t>
      </w:r>
    </w:p>
    <w:p w:rsidR="007647A4" w:rsidRPr="007647A4" w:rsidRDefault="001F7611" w:rsidP="007647A4">
      <w:pPr>
        <w:spacing w:before="100" w:beforeAutospacing="1" w:after="100" w:afterAutospacing="1"/>
        <w:outlineLvl w:val="1"/>
        <w:rPr>
          <w:rFonts w:ascii="Arial" w:eastAsia="Times New Roman" w:hAnsi="Arial" w:cs="Arial"/>
          <w:b/>
          <w:bCs/>
          <w:sz w:val="20"/>
          <w:szCs w:val="20"/>
          <w:lang w:eastAsia="ru-RU"/>
        </w:rPr>
      </w:pPr>
      <w:hyperlink r:id="rId5" w:anchor="1. ОБЩИЕ ПОЛОЖЕНИЯ" w:history="1">
        <w:r w:rsidR="007647A4" w:rsidRPr="007647A4">
          <w:rPr>
            <w:rFonts w:ascii="Arial" w:eastAsia="Times New Roman" w:hAnsi="Arial" w:cs="Arial"/>
            <w:b/>
            <w:bCs/>
            <w:sz w:val="20"/>
            <w:szCs w:val="20"/>
            <w:lang w:eastAsia="ru-RU"/>
          </w:rPr>
          <w:t>1. Общие положения</w:t>
        </w:r>
      </w:hyperlink>
    </w:p>
    <w:p w:rsidR="007647A4" w:rsidRPr="007647A4" w:rsidRDefault="001F7611" w:rsidP="007647A4">
      <w:pPr>
        <w:spacing w:before="100" w:beforeAutospacing="1" w:after="100" w:afterAutospacing="1"/>
        <w:outlineLvl w:val="1"/>
        <w:rPr>
          <w:rFonts w:ascii="Arial" w:eastAsia="Times New Roman" w:hAnsi="Arial" w:cs="Arial"/>
          <w:b/>
          <w:bCs/>
          <w:sz w:val="20"/>
          <w:szCs w:val="20"/>
          <w:lang w:eastAsia="ru-RU"/>
        </w:rPr>
      </w:pPr>
      <w:hyperlink r:id="rId6" w:anchor="ПОДЗЕМНЫЕ СООРУЖЕНИЯ" w:history="1">
        <w:r w:rsidR="007647A4" w:rsidRPr="007647A4">
          <w:rPr>
            <w:rFonts w:ascii="Arial" w:eastAsia="Times New Roman" w:hAnsi="Arial" w:cs="Arial"/>
            <w:b/>
            <w:bCs/>
            <w:sz w:val="20"/>
            <w:szCs w:val="20"/>
            <w:lang w:eastAsia="ru-RU"/>
          </w:rPr>
          <w:t>ПОДЗЕМНЫЕ СООРУЖЕНИЯ</w:t>
        </w:r>
      </w:hyperlink>
    </w:p>
    <w:p w:rsidR="007647A4" w:rsidRPr="007647A4" w:rsidRDefault="001F7611" w:rsidP="007647A4">
      <w:pPr>
        <w:spacing w:before="100" w:beforeAutospacing="1" w:after="100" w:afterAutospacing="1"/>
        <w:outlineLvl w:val="1"/>
        <w:rPr>
          <w:rFonts w:ascii="Arial" w:eastAsia="Times New Roman" w:hAnsi="Arial" w:cs="Arial"/>
          <w:b/>
          <w:bCs/>
          <w:sz w:val="20"/>
          <w:szCs w:val="20"/>
          <w:lang w:eastAsia="ru-RU"/>
        </w:rPr>
      </w:pPr>
      <w:hyperlink r:id="rId7" w:anchor="ПОДЗЕМНЫЕ СООРУЖЕНИЯ" w:history="1">
        <w:r w:rsidR="007647A4" w:rsidRPr="007647A4">
          <w:rPr>
            <w:rFonts w:ascii="Arial" w:eastAsia="Times New Roman" w:hAnsi="Arial" w:cs="Arial"/>
            <w:b/>
            <w:bCs/>
            <w:sz w:val="20"/>
            <w:szCs w:val="20"/>
            <w:lang w:eastAsia="ru-RU"/>
          </w:rPr>
          <w:t xml:space="preserve">2. Подпорные стены </w:t>
        </w:r>
      </w:hyperlink>
    </w:p>
    <w:p w:rsidR="007647A4" w:rsidRPr="007647A4" w:rsidRDefault="001F7611" w:rsidP="007647A4">
      <w:pPr>
        <w:spacing w:before="100" w:beforeAutospacing="1" w:after="100" w:afterAutospacing="1"/>
        <w:outlineLvl w:val="1"/>
        <w:rPr>
          <w:rFonts w:ascii="Arial" w:eastAsia="Times New Roman" w:hAnsi="Arial" w:cs="Arial"/>
          <w:b/>
          <w:bCs/>
          <w:sz w:val="20"/>
          <w:szCs w:val="20"/>
          <w:lang w:eastAsia="ru-RU"/>
        </w:rPr>
      </w:pPr>
      <w:hyperlink r:id="rId8" w:anchor="3. ПОДВАЛЫ" w:history="1">
        <w:r w:rsidR="007647A4" w:rsidRPr="007647A4">
          <w:rPr>
            <w:rFonts w:ascii="Arial" w:eastAsia="Times New Roman" w:hAnsi="Arial" w:cs="Arial"/>
            <w:b/>
            <w:bCs/>
            <w:sz w:val="20"/>
            <w:szCs w:val="20"/>
            <w:lang w:eastAsia="ru-RU"/>
          </w:rPr>
          <w:t xml:space="preserve">3. Подвалы </w:t>
        </w:r>
      </w:hyperlink>
    </w:p>
    <w:p w:rsidR="007647A4" w:rsidRPr="007647A4" w:rsidRDefault="001F7611" w:rsidP="007647A4">
      <w:pPr>
        <w:spacing w:before="100" w:beforeAutospacing="1" w:after="100" w:afterAutospacing="1"/>
        <w:outlineLvl w:val="1"/>
        <w:rPr>
          <w:rFonts w:ascii="Arial" w:eastAsia="Times New Roman" w:hAnsi="Arial" w:cs="Arial"/>
          <w:b/>
          <w:bCs/>
          <w:sz w:val="20"/>
          <w:szCs w:val="20"/>
          <w:lang w:eastAsia="ru-RU"/>
        </w:rPr>
      </w:pPr>
      <w:hyperlink r:id="rId9" w:anchor="4. ТОННЕЛИ И КАНАЛЫ" w:history="1">
        <w:r w:rsidR="007647A4" w:rsidRPr="007647A4">
          <w:rPr>
            <w:rFonts w:ascii="Arial" w:eastAsia="Times New Roman" w:hAnsi="Arial" w:cs="Arial"/>
            <w:b/>
            <w:bCs/>
            <w:sz w:val="20"/>
            <w:szCs w:val="20"/>
            <w:lang w:eastAsia="ru-RU"/>
          </w:rPr>
          <w:t xml:space="preserve">4. Тоннели и каналы </w:t>
        </w:r>
      </w:hyperlink>
    </w:p>
    <w:p w:rsidR="007647A4" w:rsidRPr="007647A4" w:rsidRDefault="001F7611" w:rsidP="007647A4">
      <w:pPr>
        <w:spacing w:before="100" w:beforeAutospacing="1" w:after="100" w:afterAutospacing="1"/>
        <w:outlineLvl w:val="1"/>
        <w:rPr>
          <w:rFonts w:ascii="Arial" w:eastAsia="Times New Roman" w:hAnsi="Arial" w:cs="Arial"/>
          <w:b/>
          <w:bCs/>
          <w:sz w:val="20"/>
          <w:szCs w:val="20"/>
          <w:lang w:eastAsia="ru-RU"/>
        </w:rPr>
      </w:pPr>
      <w:hyperlink r:id="rId10" w:anchor="5. ОПУСКНЫЕ КОЛОДЦЫ" w:history="1">
        <w:r w:rsidR="007647A4" w:rsidRPr="007647A4">
          <w:rPr>
            <w:rFonts w:ascii="Arial" w:eastAsia="Times New Roman" w:hAnsi="Arial" w:cs="Arial"/>
            <w:b/>
            <w:bCs/>
            <w:sz w:val="20"/>
            <w:szCs w:val="20"/>
            <w:lang w:eastAsia="ru-RU"/>
          </w:rPr>
          <w:t xml:space="preserve">5. Опускные колодцы </w:t>
        </w:r>
      </w:hyperlink>
    </w:p>
    <w:p w:rsidR="007647A4" w:rsidRPr="007647A4" w:rsidRDefault="001F7611" w:rsidP="007647A4">
      <w:pPr>
        <w:spacing w:before="100" w:beforeAutospacing="1" w:after="100" w:afterAutospacing="1"/>
        <w:outlineLvl w:val="1"/>
        <w:rPr>
          <w:rFonts w:ascii="Arial" w:eastAsia="Times New Roman" w:hAnsi="Arial" w:cs="Arial"/>
          <w:b/>
          <w:bCs/>
          <w:sz w:val="20"/>
          <w:szCs w:val="20"/>
          <w:lang w:eastAsia="ru-RU"/>
        </w:rPr>
      </w:pPr>
      <w:hyperlink r:id="rId11" w:anchor="ЕМКОСТНЫЕ СООРУЖЕНИЯ ДЛЯ ЖИДКОСТЕЙ И ГАЗОВ" w:history="1">
        <w:r w:rsidR="007647A4" w:rsidRPr="007647A4">
          <w:rPr>
            <w:rFonts w:ascii="Arial" w:eastAsia="Times New Roman" w:hAnsi="Arial" w:cs="Arial"/>
            <w:b/>
            <w:bCs/>
            <w:sz w:val="20"/>
            <w:szCs w:val="20"/>
            <w:lang w:eastAsia="ru-RU"/>
          </w:rPr>
          <w:t>ЕМКОСТНЫЕ СООРУЖЕНИЯ ДЛЯ ЖИДКОСТЕЙ И ГАЗОВ</w:t>
        </w:r>
      </w:hyperlink>
    </w:p>
    <w:p w:rsidR="007647A4" w:rsidRPr="007647A4" w:rsidRDefault="001F7611" w:rsidP="007647A4">
      <w:pPr>
        <w:spacing w:before="100" w:beforeAutospacing="1" w:after="100" w:afterAutospacing="1"/>
        <w:outlineLvl w:val="1"/>
        <w:rPr>
          <w:rFonts w:ascii="Arial" w:eastAsia="Times New Roman" w:hAnsi="Arial" w:cs="Arial"/>
          <w:b/>
          <w:bCs/>
          <w:sz w:val="20"/>
          <w:szCs w:val="20"/>
          <w:lang w:eastAsia="ru-RU"/>
        </w:rPr>
      </w:pPr>
      <w:hyperlink r:id="rId12" w:anchor="ЕМКОСТНЫЕ СООРУЖЕНИЯ ДЛЯ ЖИДКОСТЕЙ И ГАЗОВ" w:history="1">
        <w:r w:rsidR="007647A4" w:rsidRPr="007647A4">
          <w:rPr>
            <w:rFonts w:ascii="Arial" w:eastAsia="Times New Roman" w:hAnsi="Arial" w:cs="Arial"/>
            <w:b/>
            <w:bCs/>
            <w:sz w:val="20"/>
            <w:szCs w:val="20"/>
            <w:lang w:eastAsia="ru-RU"/>
          </w:rPr>
          <w:t xml:space="preserve">6. Резервуары для нефти и нефтепродуктов </w:t>
        </w:r>
      </w:hyperlink>
    </w:p>
    <w:p w:rsidR="007647A4" w:rsidRPr="007647A4" w:rsidRDefault="001F7611" w:rsidP="007647A4">
      <w:pPr>
        <w:spacing w:before="100" w:beforeAutospacing="1" w:after="100" w:afterAutospacing="1"/>
        <w:outlineLvl w:val="1"/>
        <w:rPr>
          <w:rFonts w:ascii="Arial" w:eastAsia="Times New Roman" w:hAnsi="Arial" w:cs="Arial"/>
          <w:b/>
          <w:bCs/>
          <w:sz w:val="20"/>
          <w:szCs w:val="20"/>
          <w:lang w:eastAsia="ru-RU"/>
        </w:rPr>
      </w:pPr>
      <w:hyperlink r:id="rId13" w:anchor="Стальные резервуары" w:history="1">
        <w:r w:rsidR="007647A4" w:rsidRPr="007647A4">
          <w:rPr>
            <w:rFonts w:ascii="Arial" w:eastAsia="Times New Roman" w:hAnsi="Arial" w:cs="Arial"/>
            <w:b/>
            <w:bCs/>
            <w:sz w:val="20"/>
            <w:szCs w:val="20"/>
            <w:lang w:eastAsia="ru-RU"/>
          </w:rPr>
          <w:t xml:space="preserve">Стальные резервуары </w:t>
        </w:r>
      </w:hyperlink>
    </w:p>
    <w:p w:rsidR="007647A4" w:rsidRPr="007647A4" w:rsidRDefault="001F7611" w:rsidP="007647A4">
      <w:pPr>
        <w:spacing w:before="100" w:beforeAutospacing="1" w:after="100" w:afterAutospacing="1"/>
        <w:outlineLvl w:val="1"/>
        <w:rPr>
          <w:rFonts w:ascii="Arial" w:eastAsia="Times New Roman" w:hAnsi="Arial" w:cs="Arial"/>
          <w:b/>
          <w:bCs/>
          <w:sz w:val="20"/>
          <w:szCs w:val="20"/>
          <w:lang w:eastAsia="ru-RU"/>
        </w:rPr>
      </w:pPr>
      <w:hyperlink r:id="rId14" w:anchor="Железобетонные резервуары" w:history="1">
        <w:r w:rsidR="007647A4" w:rsidRPr="007647A4">
          <w:rPr>
            <w:rFonts w:ascii="Arial" w:eastAsia="Times New Roman" w:hAnsi="Arial" w:cs="Arial"/>
            <w:b/>
            <w:bCs/>
            <w:sz w:val="20"/>
            <w:szCs w:val="20"/>
            <w:lang w:eastAsia="ru-RU"/>
          </w:rPr>
          <w:t>Железобетонные резервуары.</w:t>
        </w:r>
      </w:hyperlink>
    </w:p>
    <w:p w:rsidR="007647A4" w:rsidRPr="007647A4" w:rsidRDefault="001F7611" w:rsidP="007647A4">
      <w:pPr>
        <w:spacing w:before="100" w:beforeAutospacing="1" w:after="100" w:afterAutospacing="1"/>
        <w:outlineLvl w:val="1"/>
        <w:rPr>
          <w:rFonts w:ascii="Arial" w:eastAsia="Times New Roman" w:hAnsi="Arial" w:cs="Arial"/>
          <w:b/>
          <w:bCs/>
          <w:sz w:val="20"/>
          <w:szCs w:val="20"/>
          <w:lang w:eastAsia="ru-RU"/>
        </w:rPr>
      </w:pPr>
      <w:hyperlink r:id="rId15" w:anchor="7. ГАЗГОЛЬДЕРЫ" w:history="1">
        <w:r w:rsidR="007647A4" w:rsidRPr="007647A4">
          <w:rPr>
            <w:rFonts w:ascii="Arial" w:eastAsia="Times New Roman" w:hAnsi="Arial" w:cs="Arial"/>
            <w:b/>
            <w:bCs/>
            <w:sz w:val="20"/>
            <w:szCs w:val="20"/>
            <w:lang w:eastAsia="ru-RU"/>
          </w:rPr>
          <w:t>7. Газгольдеры</w:t>
        </w:r>
      </w:hyperlink>
    </w:p>
    <w:p w:rsidR="007647A4" w:rsidRPr="007647A4" w:rsidRDefault="001F7611" w:rsidP="007647A4">
      <w:pPr>
        <w:spacing w:before="100" w:beforeAutospacing="1" w:after="100" w:afterAutospacing="1"/>
        <w:outlineLvl w:val="1"/>
        <w:rPr>
          <w:rFonts w:ascii="Arial" w:eastAsia="Times New Roman" w:hAnsi="Arial" w:cs="Arial"/>
          <w:b/>
          <w:bCs/>
          <w:sz w:val="20"/>
          <w:szCs w:val="20"/>
          <w:lang w:eastAsia="ru-RU"/>
        </w:rPr>
      </w:pPr>
      <w:hyperlink r:id="rId16" w:anchor="ЕМКОСТНЫЕ СООРУЖЕНИЯ ДЛЯ СЫПУЧИХ МАТЕРИАЛОВ" w:history="1">
        <w:r w:rsidR="007647A4" w:rsidRPr="007647A4">
          <w:rPr>
            <w:rFonts w:ascii="Arial" w:eastAsia="Times New Roman" w:hAnsi="Arial" w:cs="Arial"/>
            <w:b/>
            <w:bCs/>
            <w:sz w:val="20"/>
            <w:szCs w:val="20"/>
            <w:lang w:eastAsia="ru-RU"/>
          </w:rPr>
          <w:t>ЕМКОСТНЫЕ СООРУЖЕНИЯ ДЛЯ СЫПУЧИХ МАТЕРИАЛОВ</w:t>
        </w:r>
      </w:hyperlink>
    </w:p>
    <w:p w:rsidR="007647A4" w:rsidRPr="007647A4" w:rsidRDefault="001F7611" w:rsidP="007647A4">
      <w:pPr>
        <w:spacing w:before="100" w:beforeAutospacing="1" w:after="100" w:afterAutospacing="1"/>
        <w:outlineLvl w:val="1"/>
        <w:rPr>
          <w:rFonts w:ascii="Arial" w:eastAsia="Times New Roman" w:hAnsi="Arial" w:cs="Arial"/>
          <w:b/>
          <w:bCs/>
          <w:sz w:val="20"/>
          <w:szCs w:val="20"/>
          <w:lang w:eastAsia="ru-RU"/>
        </w:rPr>
      </w:pPr>
      <w:hyperlink r:id="rId17" w:anchor="ЕМКОСТНЫЕ СООРУЖЕНИЯ ДЛЯ СЫПУЧИХ МАТЕРИАЛОВ" w:history="1">
        <w:r w:rsidR="007647A4" w:rsidRPr="007647A4">
          <w:rPr>
            <w:rFonts w:ascii="Arial" w:eastAsia="Times New Roman" w:hAnsi="Arial" w:cs="Arial"/>
            <w:b/>
            <w:bCs/>
            <w:sz w:val="20"/>
            <w:szCs w:val="20"/>
            <w:lang w:eastAsia="ru-RU"/>
          </w:rPr>
          <w:t>8. Закрома</w:t>
        </w:r>
      </w:hyperlink>
    </w:p>
    <w:p w:rsidR="007647A4" w:rsidRPr="007647A4" w:rsidRDefault="001F7611" w:rsidP="007647A4">
      <w:pPr>
        <w:spacing w:before="100" w:beforeAutospacing="1" w:after="100" w:afterAutospacing="1"/>
        <w:outlineLvl w:val="1"/>
        <w:rPr>
          <w:rFonts w:ascii="Arial" w:eastAsia="Times New Roman" w:hAnsi="Arial" w:cs="Arial"/>
          <w:b/>
          <w:bCs/>
          <w:sz w:val="20"/>
          <w:szCs w:val="20"/>
          <w:lang w:eastAsia="ru-RU"/>
        </w:rPr>
      </w:pPr>
      <w:hyperlink r:id="rId18" w:anchor="9. БУНКЕРА" w:history="1">
        <w:r w:rsidR="007647A4" w:rsidRPr="007647A4">
          <w:rPr>
            <w:rFonts w:ascii="Arial" w:eastAsia="Times New Roman" w:hAnsi="Arial" w:cs="Arial"/>
            <w:b/>
            <w:bCs/>
            <w:sz w:val="20"/>
            <w:szCs w:val="20"/>
            <w:lang w:eastAsia="ru-RU"/>
          </w:rPr>
          <w:t>9. Бункера</w:t>
        </w:r>
      </w:hyperlink>
    </w:p>
    <w:p w:rsidR="007647A4" w:rsidRPr="007647A4" w:rsidRDefault="001F7611" w:rsidP="007647A4">
      <w:pPr>
        <w:spacing w:before="100" w:beforeAutospacing="1" w:after="100" w:afterAutospacing="1"/>
        <w:outlineLvl w:val="1"/>
        <w:rPr>
          <w:rFonts w:ascii="Arial" w:eastAsia="Times New Roman" w:hAnsi="Arial" w:cs="Arial"/>
          <w:b/>
          <w:bCs/>
          <w:sz w:val="20"/>
          <w:szCs w:val="20"/>
          <w:lang w:eastAsia="ru-RU"/>
        </w:rPr>
      </w:pPr>
      <w:hyperlink r:id="rId19" w:anchor="10.СИЛОСЫ И СИЛОСНЫЕ КОРПУСА ДЛЯ ХРАНЕНИЯ СЫПУЧИХ МАТЕРИАЛОВ" w:history="1">
        <w:r w:rsidR="007647A4" w:rsidRPr="007647A4">
          <w:rPr>
            <w:rFonts w:ascii="Arial" w:eastAsia="Times New Roman" w:hAnsi="Arial" w:cs="Arial"/>
            <w:b/>
            <w:bCs/>
            <w:sz w:val="20"/>
            <w:szCs w:val="20"/>
            <w:lang w:eastAsia="ru-RU"/>
          </w:rPr>
          <w:t>10. Силосы и силосные корпуса для хранения сыпучих материалов</w:t>
        </w:r>
      </w:hyperlink>
    </w:p>
    <w:p w:rsidR="007647A4" w:rsidRPr="007647A4" w:rsidRDefault="001F7611" w:rsidP="007647A4">
      <w:pPr>
        <w:spacing w:before="100" w:beforeAutospacing="1" w:after="100" w:afterAutospacing="1"/>
        <w:outlineLvl w:val="1"/>
        <w:rPr>
          <w:rFonts w:ascii="Arial" w:eastAsia="Times New Roman" w:hAnsi="Arial" w:cs="Arial"/>
          <w:b/>
          <w:bCs/>
          <w:sz w:val="20"/>
          <w:szCs w:val="20"/>
          <w:lang w:eastAsia="ru-RU"/>
        </w:rPr>
      </w:pPr>
      <w:hyperlink r:id="rId20" w:anchor="11. УГОЛЬНЫЕ БАШНИ КОКСОХИМЗАВОДОВ" w:history="1">
        <w:r w:rsidR="007647A4" w:rsidRPr="007647A4">
          <w:rPr>
            <w:rFonts w:ascii="Arial" w:eastAsia="Times New Roman" w:hAnsi="Arial" w:cs="Arial"/>
            <w:b/>
            <w:bCs/>
            <w:sz w:val="20"/>
            <w:szCs w:val="20"/>
            <w:lang w:eastAsia="ru-RU"/>
          </w:rPr>
          <w:t xml:space="preserve">11. Угольные башни </w:t>
        </w:r>
        <w:proofErr w:type="spellStart"/>
        <w:r w:rsidR="007647A4" w:rsidRPr="007647A4">
          <w:rPr>
            <w:rFonts w:ascii="Arial" w:eastAsia="Times New Roman" w:hAnsi="Arial" w:cs="Arial"/>
            <w:b/>
            <w:bCs/>
            <w:sz w:val="20"/>
            <w:szCs w:val="20"/>
            <w:lang w:eastAsia="ru-RU"/>
          </w:rPr>
          <w:t>коксохимзаводов</w:t>
        </w:r>
        <w:proofErr w:type="spellEnd"/>
      </w:hyperlink>
    </w:p>
    <w:p w:rsidR="007647A4" w:rsidRPr="007647A4" w:rsidRDefault="001F7611" w:rsidP="007647A4">
      <w:pPr>
        <w:spacing w:before="100" w:beforeAutospacing="1" w:after="100" w:afterAutospacing="1"/>
        <w:outlineLvl w:val="1"/>
        <w:rPr>
          <w:rFonts w:ascii="Arial" w:eastAsia="Times New Roman" w:hAnsi="Arial" w:cs="Arial"/>
          <w:b/>
          <w:bCs/>
          <w:sz w:val="20"/>
          <w:szCs w:val="20"/>
          <w:lang w:eastAsia="ru-RU"/>
        </w:rPr>
      </w:pPr>
      <w:hyperlink r:id="rId21" w:anchor="НАДЗЕМНЫЕ СООРУЖЕНИЯ" w:history="1">
        <w:r w:rsidR="007647A4" w:rsidRPr="007647A4">
          <w:rPr>
            <w:rFonts w:ascii="Arial" w:eastAsia="Times New Roman" w:hAnsi="Arial" w:cs="Arial"/>
            <w:b/>
            <w:bCs/>
            <w:sz w:val="20"/>
            <w:szCs w:val="20"/>
            <w:lang w:eastAsia="ru-RU"/>
          </w:rPr>
          <w:t>НАДЗЕМНЫЕ СООРУЖЕНИЯ</w:t>
        </w:r>
      </w:hyperlink>
    </w:p>
    <w:p w:rsidR="007647A4" w:rsidRPr="007647A4" w:rsidRDefault="001F7611" w:rsidP="007647A4">
      <w:pPr>
        <w:spacing w:before="100" w:beforeAutospacing="1" w:after="100" w:afterAutospacing="1"/>
        <w:outlineLvl w:val="1"/>
        <w:rPr>
          <w:rFonts w:ascii="Arial" w:eastAsia="Times New Roman" w:hAnsi="Arial" w:cs="Arial"/>
          <w:b/>
          <w:bCs/>
          <w:sz w:val="20"/>
          <w:szCs w:val="20"/>
          <w:lang w:eastAsia="ru-RU"/>
        </w:rPr>
      </w:pPr>
      <w:hyperlink r:id="rId22" w:anchor="НАДЗЕМНЫЕ СООРУЖЕНИЯ" w:history="1">
        <w:r w:rsidR="007647A4" w:rsidRPr="007647A4">
          <w:rPr>
            <w:rFonts w:ascii="Arial" w:eastAsia="Times New Roman" w:hAnsi="Arial" w:cs="Arial"/>
            <w:b/>
            <w:bCs/>
            <w:sz w:val="20"/>
            <w:szCs w:val="20"/>
            <w:lang w:eastAsia="ru-RU"/>
          </w:rPr>
          <w:t xml:space="preserve">12. Этажерки и площадки </w:t>
        </w:r>
      </w:hyperlink>
    </w:p>
    <w:p w:rsidR="007647A4" w:rsidRPr="007647A4" w:rsidRDefault="001F7611" w:rsidP="007647A4">
      <w:pPr>
        <w:spacing w:before="100" w:beforeAutospacing="1" w:after="100" w:afterAutospacing="1"/>
        <w:outlineLvl w:val="1"/>
        <w:rPr>
          <w:rFonts w:ascii="Arial" w:eastAsia="Times New Roman" w:hAnsi="Arial" w:cs="Arial"/>
          <w:b/>
          <w:bCs/>
          <w:sz w:val="20"/>
          <w:szCs w:val="20"/>
          <w:lang w:eastAsia="ru-RU"/>
        </w:rPr>
      </w:pPr>
      <w:hyperlink r:id="rId23" w:anchor="13. ОТКРЫТЫЕ КРАНОВЫЕ ЭСТАКАДЫ" w:history="1">
        <w:r w:rsidR="007647A4" w:rsidRPr="007647A4">
          <w:rPr>
            <w:rFonts w:ascii="Arial" w:eastAsia="Times New Roman" w:hAnsi="Arial" w:cs="Arial"/>
            <w:b/>
            <w:bCs/>
            <w:sz w:val="20"/>
            <w:szCs w:val="20"/>
            <w:lang w:eastAsia="ru-RU"/>
          </w:rPr>
          <w:t xml:space="preserve">13. Открытые крановые эстакады </w:t>
        </w:r>
      </w:hyperlink>
    </w:p>
    <w:p w:rsidR="007647A4" w:rsidRPr="007647A4" w:rsidRDefault="001F7611" w:rsidP="007647A4">
      <w:pPr>
        <w:spacing w:before="100" w:beforeAutospacing="1" w:after="100" w:afterAutospacing="1"/>
        <w:outlineLvl w:val="1"/>
        <w:rPr>
          <w:rFonts w:ascii="Arial" w:eastAsia="Times New Roman" w:hAnsi="Arial" w:cs="Arial"/>
          <w:b/>
          <w:bCs/>
          <w:sz w:val="20"/>
          <w:szCs w:val="20"/>
          <w:lang w:eastAsia="ru-RU"/>
        </w:rPr>
      </w:pPr>
      <w:hyperlink r:id="rId24" w:anchor="14. ОТДЕЛЬНО СТОЯЩИЕ ОПОРЫ И ЭСТАКАДЫ" w:history="1">
        <w:r w:rsidR="007647A4" w:rsidRPr="007647A4">
          <w:rPr>
            <w:rFonts w:ascii="Arial" w:eastAsia="Times New Roman" w:hAnsi="Arial" w:cs="Arial"/>
            <w:b/>
            <w:bCs/>
            <w:sz w:val="20"/>
            <w:szCs w:val="20"/>
            <w:lang w:eastAsia="ru-RU"/>
          </w:rPr>
          <w:t xml:space="preserve">14. Отдельно стоящие опоры и эстакады под технологические трубопроводы </w:t>
        </w:r>
      </w:hyperlink>
    </w:p>
    <w:p w:rsidR="007647A4" w:rsidRPr="007647A4" w:rsidRDefault="001F7611" w:rsidP="007647A4">
      <w:pPr>
        <w:spacing w:before="100" w:beforeAutospacing="1" w:after="100" w:afterAutospacing="1"/>
        <w:outlineLvl w:val="1"/>
        <w:rPr>
          <w:rFonts w:ascii="Arial" w:eastAsia="Times New Roman" w:hAnsi="Arial" w:cs="Arial"/>
          <w:b/>
          <w:bCs/>
          <w:sz w:val="20"/>
          <w:szCs w:val="20"/>
          <w:lang w:eastAsia="ru-RU"/>
        </w:rPr>
      </w:pPr>
      <w:hyperlink r:id="rId25" w:anchor="15. ГАЛЕРЕИ И ЭСТАКАДЫ" w:history="1">
        <w:r w:rsidR="007647A4" w:rsidRPr="007647A4">
          <w:rPr>
            <w:rFonts w:ascii="Arial" w:eastAsia="Times New Roman" w:hAnsi="Arial" w:cs="Arial"/>
            <w:b/>
            <w:bCs/>
            <w:sz w:val="20"/>
            <w:szCs w:val="20"/>
            <w:lang w:eastAsia="ru-RU"/>
          </w:rPr>
          <w:t>15. Галереи и эстакады.</w:t>
        </w:r>
      </w:hyperlink>
    </w:p>
    <w:p w:rsidR="007647A4" w:rsidRPr="007647A4" w:rsidRDefault="001F7611" w:rsidP="007647A4">
      <w:pPr>
        <w:spacing w:before="100" w:beforeAutospacing="1" w:after="100" w:afterAutospacing="1"/>
        <w:outlineLvl w:val="1"/>
        <w:rPr>
          <w:rFonts w:ascii="Arial" w:eastAsia="Times New Roman" w:hAnsi="Arial" w:cs="Arial"/>
          <w:b/>
          <w:bCs/>
          <w:sz w:val="20"/>
          <w:szCs w:val="20"/>
          <w:lang w:eastAsia="ru-RU"/>
        </w:rPr>
      </w:pPr>
      <w:hyperlink r:id="rId26" w:anchor="Конвейерные и пешеходные галереи и эстакады" w:history="1">
        <w:r w:rsidR="007647A4" w:rsidRPr="007647A4">
          <w:rPr>
            <w:rFonts w:ascii="Arial" w:eastAsia="Times New Roman" w:hAnsi="Arial" w:cs="Arial"/>
            <w:b/>
            <w:bCs/>
            <w:sz w:val="20"/>
            <w:szCs w:val="20"/>
            <w:lang w:eastAsia="ru-RU"/>
          </w:rPr>
          <w:t>Конвейерные и пешеходные галереи и эстакады</w:t>
        </w:r>
      </w:hyperlink>
    </w:p>
    <w:p w:rsidR="007647A4" w:rsidRPr="007647A4" w:rsidRDefault="001F7611" w:rsidP="007647A4">
      <w:pPr>
        <w:spacing w:before="100" w:beforeAutospacing="1" w:after="100" w:afterAutospacing="1"/>
        <w:outlineLvl w:val="1"/>
        <w:rPr>
          <w:rFonts w:ascii="Arial" w:eastAsia="Times New Roman" w:hAnsi="Arial" w:cs="Arial"/>
          <w:b/>
          <w:bCs/>
          <w:sz w:val="20"/>
          <w:szCs w:val="20"/>
          <w:lang w:eastAsia="ru-RU"/>
        </w:rPr>
      </w:pPr>
      <w:hyperlink r:id="rId27" w:anchor="Кабельные и комбинированные галереи и эстакады" w:history="1">
        <w:r w:rsidR="007647A4" w:rsidRPr="007647A4">
          <w:rPr>
            <w:rFonts w:ascii="Arial" w:eastAsia="Times New Roman" w:hAnsi="Arial" w:cs="Arial"/>
            <w:b/>
            <w:bCs/>
            <w:sz w:val="20"/>
            <w:szCs w:val="20"/>
            <w:lang w:eastAsia="ru-RU"/>
          </w:rPr>
          <w:t>Кабельные и комбинированные галереи и эстакады</w:t>
        </w:r>
      </w:hyperlink>
    </w:p>
    <w:p w:rsidR="007647A4" w:rsidRPr="007647A4" w:rsidRDefault="001F7611" w:rsidP="007647A4">
      <w:pPr>
        <w:spacing w:before="100" w:beforeAutospacing="1" w:after="100" w:afterAutospacing="1"/>
        <w:outlineLvl w:val="1"/>
        <w:rPr>
          <w:rFonts w:ascii="Arial" w:eastAsia="Times New Roman" w:hAnsi="Arial" w:cs="Arial"/>
          <w:b/>
          <w:bCs/>
          <w:sz w:val="20"/>
          <w:szCs w:val="20"/>
          <w:lang w:eastAsia="ru-RU"/>
        </w:rPr>
      </w:pPr>
      <w:hyperlink r:id="rId28" w:anchor="16. РАЗГРУЗОЧНЫЕ" w:history="1">
        <w:r w:rsidR="007647A4" w:rsidRPr="007647A4">
          <w:rPr>
            <w:rFonts w:ascii="Arial" w:eastAsia="Times New Roman" w:hAnsi="Arial" w:cs="Arial"/>
            <w:b/>
            <w:bCs/>
            <w:sz w:val="20"/>
            <w:szCs w:val="20"/>
            <w:lang w:eastAsia="ru-RU"/>
          </w:rPr>
          <w:t xml:space="preserve">16. Разгрузочные железнодорожные эстакады </w:t>
        </w:r>
      </w:hyperlink>
    </w:p>
    <w:p w:rsidR="007647A4" w:rsidRPr="007647A4" w:rsidRDefault="001F7611" w:rsidP="007647A4">
      <w:pPr>
        <w:spacing w:before="100" w:beforeAutospacing="1" w:after="100" w:afterAutospacing="1"/>
        <w:outlineLvl w:val="1"/>
        <w:rPr>
          <w:rFonts w:ascii="Arial" w:eastAsia="Times New Roman" w:hAnsi="Arial" w:cs="Arial"/>
          <w:b/>
          <w:bCs/>
          <w:sz w:val="20"/>
          <w:szCs w:val="20"/>
          <w:lang w:eastAsia="ru-RU"/>
        </w:rPr>
      </w:pPr>
      <w:hyperlink r:id="rId29" w:anchor="ВЫСОТНЫЕ СООРУЖЕНИЯ" w:history="1">
        <w:r w:rsidR="007647A4" w:rsidRPr="007647A4">
          <w:rPr>
            <w:rFonts w:ascii="Arial" w:eastAsia="Times New Roman" w:hAnsi="Arial" w:cs="Arial"/>
            <w:b/>
            <w:bCs/>
            <w:sz w:val="20"/>
            <w:szCs w:val="20"/>
            <w:lang w:eastAsia="ru-RU"/>
          </w:rPr>
          <w:t>ВЫСОТНЫЕ СООРУЖЕНИЯ</w:t>
        </w:r>
      </w:hyperlink>
    </w:p>
    <w:p w:rsidR="007647A4" w:rsidRPr="007647A4" w:rsidRDefault="001F7611" w:rsidP="007647A4">
      <w:pPr>
        <w:spacing w:before="100" w:beforeAutospacing="1" w:after="100" w:afterAutospacing="1"/>
        <w:outlineLvl w:val="1"/>
        <w:rPr>
          <w:rFonts w:ascii="Arial" w:eastAsia="Times New Roman" w:hAnsi="Arial" w:cs="Arial"/>
          <w:b/>
          <w:bCs/>
          <w:sz w:val="20"/>
          <w:szCs w:val="20"/>
          <w:lang w:eastAsia="ru-RU"/>
        </w:rPr>
      </w:pPr>
      <w:hyperlink r:id="rId30" w:anchor="ВЫСОТНЫЕ СООРУЖЕНИЯ" w:history="1">
        <w:r w:rsidR="007647A4" w:rsidRPr="007647A4">
          <w:rPr>
            <w:rFonts w:ascii="Arial" w:eastAsia="Times New Roman" w:hAnsi="Arial" w:cs="Arial"/>
            <w:b/>
            <w:bCs/>
            <w:sz w:val="20"/>
            <w:szCs w:val="20"/>
            <w:lang w:eastAsia="ru-RU"/>
          </w:rPr>
          <w:t>17. Градирни</w:t>
        </w:r>
      </w:hyperlink>
    </w:p>
    <w:p w:rsidR="007647A4" w:rsidRPr="007647A4" w:rsidRDefault="001F7611" w:rsidP="007647A4">
      <w:pPr>
        <w:spacing w:before="100" w:beforeAutospacing="1" w:after="100" w:afterAutospacing="1"/>
        <w:outlineLvl w:val="1"/>
        <w:rPr>
          <w:rFonts w:ascii="Arial" w:eastAsia="Times New Roman" w:hAnsi="Arial" w:cs="Arial"/>
          <w:b/>
          <w:bCs/>
          <w:sz w:val="20"/>
          <w:szCs w:val="20"/>
          <w:lang w:eastAsia="ru-RU"/>
        </w:rPr>
      </w:pPr>
      <w:hyperlink r:id="rId31" w:anchor="Вентиляторные градирни" w:history="1">
        <w:proofErr w:type="spellStart"/>
        <w:r w:rsidR="007647A4" w:rsidRPr="007647A4">
          <w:rPr>
            <w:rFonts w:ascii="Arial" w:eastAsia="Times New Roman" w:hAnsi="Arial" w:cs="Arial"/>
            <w:b/>
            <w:bCs/>
            <w:sz w:val="20"/>
            <w:szCs w:val="20"/>
            <w:lang w:eastAsia="ru-RU"/>
          </w:rPr>
          <w:t>Вентиляторные</w:t>
        </w:r>
        <w:proofErr w:type="spellEnd"/>
        <w:r w:rsidR="007647A4" w:rsidRPr="007647A4">
          <w:rPr>
            <w:rFonts w:ascii="Arial" w:eastAsia="Times New Roman" w:hAnsi="Arial" w:cs="Arial"/>
            <w:b/>
            <w:bCs/>
            <w:sz w:val="20"/>
            <w:szCs w:val="20"/>
            <w:lang w:eastAsia="ru-RU"/>
          </w:rPr>
          <w:t xml:space="preserve"> градирни </w:t>
        </w:r>
      </w:hyperlink>
    </w:p>
    <w:p w:rsidR="007647A4" w:rsidRPr="007647A4" w:rsidRDefault="001F7611" w:rsidP="007647A4">
      <w:pPr>
        <w:spacing w:before="100" w:beforeAutospacing="1" w:after="100" w:afterAutospacing="1"/>
        <w:outlineLvl w:val="1"/>
        <w:rPr>
          <w:rFonts w:ascii="Arial" w:eastAsia="Times New Roman" w:hAnsi="Arial" w:cs="Arial"/>
          <w:b/>
          <w:bCs/>
          <w:sz w:val="20"/>
          <w:szCs w:val="20"/>
          <w:lang w:eastAsia="ru-RU"/>
        </w:rPr>
      </w:pPr>
      <w:hyperlink r:id="rId32" w:anchor="Башенные градирни" w:history="1">
        <w:r w:rsidR="007647A4" w:rsidRPr="007647A4">
          <w:rPr>
            <w:rFonts w:ascii="Arial" w:eastAsia="Times New Roman" w:hAnsi="Arial" w:cs="Arial"/>
            <w:b/>
            <w:bCs/>
            <w:sz w:val="20"/>
            <w:szCs w:val="20"/>
            <w:lang w:eastAsia="ru-RU"/>
          </w:rPr>
          <w:t xml:space="preserve">Башенные градирни </w:t>
        </w:r>
      </w:hyperlink>
    </w:p>
    <w:p w:rsidR="007647A4" w:rsidRPr="007647A4" w:rsidRDefault="001F7611" w:rsidP="007647A4">
      <w:pPr>
        <w:spacing w:before="100" w:beforeAutospacing="1" w:after="100" w:afterAutospacing="1"/>
        <w:outlineLvl w:val="1"/>
        <w:rPr>
          <w:rFonts w:ascii="Arial" w:eastAsia="Times New Roman" w:hAnsi="Arial" w:cs="Arial"/>
          <w:b/>
          <w:bCs/>
          <w:sz w:val="20"/>
          <w:szCs w:val="20"/>
          <w:lang w:eastAsia="ru-RU"/>
        </w:rPr>
      </w:pPr>
      <w:hyperlink r:id="rId33" w:anchor="18. БАШЕННЫЕ КОПРЫ ПРЕДПРИЯТИЙ" w:history="1">
        <w:r w:rsidR="007647A4" w:rsidRPr="007647A4">
          <w:rPr>
            <w:rFonts w:ascii="Arial" w:eastAsia="Times New Roman" w:hAnsi="Arial" w:cs="Arial"/>
            <w:b/>
            <w:bCs/>
            <w:sz w:val="20"/>
            <w:szCs w:val="20"/>
            <w:lang w:eastAsia="ru-RU"/>
          </w:rPr>
          <w:t xml:space="preserve">18. Башенные копры предприятий по добыче полезных ископаемых </w:t>
        </w:r>
      </w:hyperlink>
    </w:p>
    <w:p w:rsidR="007647A4" w:rsidRPr="007647A4" w:rsidRDefault="001F7611" w:rsidP="007647A4">
      <w:pPr>
        <w:spacing w:before="100" w:beforeAutospacing="1" w:after="100" w:afterAutospacing="1"/>
        <w:outlineLvl w:val="1"/>
        <w:rPr>
          <w:rFonts w:ascii="Arial" w:eastAsia="Times New Roman" w:hAnsi="Arial" w:cs="Arial"/>
          <w:b/>
          <w:bCs/>
          <w:sz w:val="20"/>
          <w:szCs w:val="20"/>
          <w:lang w:eastAsia="ru-RU"/>
        </w:rPr>
      </w:pPr>
      <w:hyperlink r:id="rId34" w:anchor="19. ДЫМОВЫЕ ТРУБЫ" w:history="1">
        <w:r w:rsidR="007647A4" w:rsidRPr="007647A4">
          <w:rPr>
            <w:rFonts w:ascii="Arial" w:eastAsia="Times New Roman" w:hAnsi="Arial" w:cs="Arial"/>
            <w:b/>
            <w:bCs/>
            <w:sz w:val="20"/>
            <w:szCs w:val="20"/>
            <w:lang w:eastAsia="ru-RU"/>
          </w:rPr>
          <w:t xml:space="preserve">19. Дымовые трубы </w:t>
        </w:r>
      </w:hyperlink>
    </w:p>
    <w:p w:rsidR="007647A4" w:rsidRPr="007647A4" w:rsidRDefault="001F7611" w:rsidP="007647A4">
      <w:pPr>
        <w:spacing w:before="100" w:beforeAutospacing="1" w:after="100" w:afterAutospacing="1"/>
        <w:outlineLvl w:val="1"/>
        <w:rPr>
          <w:rFonts w:ascii="Arial" w:eastAsia="Times New Roman" w:hAnsi="Arial" w:cs="Arial"/>
          <w:b/>
          <w:bCs/>
          <w:sz w:val="20"/>
          <w:szCs w:val="20"/>
          <w:lang w:eastAsia="ru-RU"/>
        </w:rPr>
      </w:pPr>
      <w:hyperlink r:id="rId35" w:anchor="Кирпичные дымовые трубы" w:history="1">
        <w:r w:rsidR="007647A4" w:rsidRPr="007647A4">
          <w:rPr>
            <w:rFonts w:ascii="Arial" w:eastAsia="Times New Roman" w:hAnsi="Arial" w:cs="Arial"/>
            <w:b/>
            <w:bCs/>
            <w:sz w:val="20"/>
            <w:szCs w:val="20"/>
            <w:lang w:eastAsia="ru-RU"/>
          </w:rPr>
          <w:t>Кирпичные дымовые трубы</w:t>
        </w:r>
      </w:hyperlink>
    </w:p>
    <w:p w:rsidR="007647A4" w:rsidRPr="007647A4" w:rsidRDefault="001F7611" w:rsidP="007647A4">
      <w:pPr>
        <w:spacing w:before="100" w:beforeAutospacing="1" w:after="100" w:afterAutospacing="1"/>
        <w:outlineLvl w:val="1"/>
        <w:rPr>
          <w:rFonts w:ascii="Arial" w:eastAsia="Times New Roman" w:hAnsi="Arial" w:cs="Arial"/>
          <w:b/>
          <w:bCs/>
          <w:sz w:val="20"/>
          <w:szCs w:val="20"/>
          <w:lang w:eastAsia="ru-RU"/>
        </w:rPr>
      </w:pPr>
      <w:hyperlink r:id="rId36" w:anchor="Железобетонные дымовые трубы" w:history="1">
        <w:r w:rsidR="007647A4" w:rsidRPr="007647A4">
          <w:rPr>
            <w:rFonts w:ascii="Arial" w:eastAsia="Times New Roman" w:hAnsi="Arial" w:cs="Arial"/>
            <w:b/>
            <w:bCs/>
            <w:sz w:val="20"/>
            <w:szCs w:val="20"/>
            <w:lang w:eastAsia="ru-RU"/>
          </w:rPr>
          <w:t xml:space="preserve">Железобетонные дымовые трубы </w:t>
        </w:r>
      </w:hyperlink>
    </w:p>
    <w:p w:rsidR="007647A4" w:rsidRPr="007647A4" w:rsidRDefault="001F7611" w:rsidP="007647A4">
      <w:pPr>
        <w:spacing w:before="100" w:beforeAutospacing="1" w:after="100" w:afterAutospacing="1"/>
        <w:outlineLvl w:val="1"/>
        <w:rPr>
          <w:rFonts w:ascii="Arial" w:eastAsia="Times New Roman" w:hAnsi="Arial" w:cs="Arial"/>
          <w:b/>
          <w:bCs/>
          <w:sz w:val="20"/>
          <w:szCs w:val="20"/>
          <w:lang w:eastAsia="ru-RU"/>
        </w:rPr>
      </w:pPr>
      <w:hyperlink r:id="rId37" w:anchor="Стальные дымовые трубы" w:history="1">
        <w:r w:rsidR="007647A4" w:rsidRPr="007647A4">
          <w:rPr>
            <w:rFonts w:ascii="Arial" w:eastAsia="Times New Roman" w:hAnsi="Arial" w:cs="Arial"/>
            <w:b/>
            <w:bCs/>
            <w:sz w:val="20"/>
            <w:szCs w:val="20"/>
            <w:lang w:eastAsia="ru-RU"/>
          </w:rPr>
          <w:t>Стальные дымовые трубы</w:t>
        </w:r>
      </w:hyperlink>
    </w:p>
    <w:p w:rsidR="007647A4" w:rsidRPr="007647A4" w:rsidRDefault="001F7611" w:rsidP="007647A4">
      <w:pPr>
        <w:spacing w:before="100" w:beforeAutospacing="1" w:after="100" w:afterAutospacing="1"/>
        <w:outlineLvl w:val="1"/>
        <w:rPr>
          <w:rFonts w:ascii="Arial" w:eastAsia="Times New Roman" w:hAnsi="Arial" w:cs="Arial"/>
          <w:b/>
          <w:bCs/>
          <w:sz w:val="20"/>
          <w:szCs w:val="20"/>
          <w:lang w:eastAsia="ru-RU"/>
        </w:rPr>
      </w:pPr>
      <w:hyperlink r:id="rId38" w:anchor="20. ВЫТЯЖНЫЕ БАШНИ" w:history="1">
        <w:r w:rsidR="007647A4" w:rsidRPr="007647A4">
          <w:rPr>
            <w:rFonts w:ascii="Arial" w:eastAsia="Times New Roman" w:hAnsi="Arial" w:cs="Arial"/>
            <w:b/>
            <w:bCs/>
            <w:sz w:val="20"/>
            <w:szCs w:val="20"/>
            <w:lang w:eastAsia="ru-RU"/>
          </w:rPr>
          <w:t>20. Вытяжные башни</w:t>
        </w:r>
      </w:hyperlink>
    </w:p>
    <w:p w:rsidR="007647A4" w:rsidRPr="007647A4" w:rsidRDefault="001F7611" w:rsidP="007647A4">
      <w:pPr>
        <w:spacing w:before="100" w:beforeAutospacing="1" w:after="100" w:afterAutospacing="1"/>
        <w:outlineLvl w:val="1"/>
        <w:rPr>
          <w:rFonts w:ascii="Arial" w:eastAsia="Times New Roman" w:hAnsi="Arial" w:cs="Arial"/>
          <w:b/>
          <w:bCs/>
          <w:sz w:val="20"/>
          <w:szCs w:val="20"/>
          <w:lang w:eastAsia="ru-RU"/>
        </w:rPr>
      </w:pPr>
      <w:hyperlink r:id="rId39" w:anchor="21. ВОДОНАПОРНЫЕ БАШНИ" w:history="1">
        <w:r w:rsidR="007647A4" w:rsidRPr="007647A4">
          <w:rPr>
            <w:rFonts w:ascii="Arial" w:eastAsia="Times New Roman" w:hAnsi="Arial" w:cs="Arial"/>
            <w:b/>
            <w:bCs/>
            <w:sz w:val="20"/>
            <w:szCs w:val="20"/>
            <w:lang w:eastAsia="ru-RU"/>
          </w:rPr>
          <w:t xml:space="preserve">21. Водонапорные башни </w:t>
        </w:r>
      </w:hyperlink>
    </w:p>
    <w:p w:rsidR="007647A4" w:rsidRPr="007647A4" w:rsidRDefault="001F7611" w:rsidP="007647A4">
      <w:pPr>
        <w:spacing w:before="100" w:beforeAutospacing="1" w:after="100" w:afterAutospacing="1"/>
        <w:outlineLvl w:val="1"/>
        <w:rPr>
          <w:rFonts w:ascii="Arial" w:eastAsia="Times New Roman" w:hAnsi="Arial" w:cs="Arial"/>
          <w:b/>
          <w:bCs/>
          <w:sz w:val="20"/>
          <w:szCs w:val="20"/>
          <w:lang w:eastAsia="ru-RU"/>
        </w:rPr>
      </w:pPr>
      <w:hyperlink r:id="rId40" w:anchor="ПРОЕКТИРОВАНИЕ СООРУЖЕНИЙ ДЛЯ СЕВЕРНОЙ" w:history="1">
        <w:r w:rsidR="007647A4" w:rsidRPr="007647A4">
          <w:rPr>
            <w:rFonts w:ascii="Arial" w:eastAsia="Times New Roman" w:hAnsi="Arial" w:cs="Arial"/>
            <w:b/>
            <w:bCs/>
            <w:sz w:val="20"/>
            <w:szCs w:val="20"/>
            <w:lang w:eastAsia="ru-RU"/>
          </w:rPr>
          <w:t>ПРОЕКТИРОВАНИЕ СООРУЖЕНИЙ ДЛЯ СЕВЕРНОЙ СТРОИТЕЛЬНО-КЛИМАТИЧЕСКОЙ ЗОНЫ</w:t>
        </w:r>
      </w:hyperlink>
    </w:p>
    <w:p w:rsidR="007647A4" w:rsidRPr="007647A4" w:rsidRDefault="001F7611" w:rsidP="007647A4">
      <w:pPr>
        <w:spacing w:before="100" w:beforeAutospacing="1" w:after="100" w:afterAutospacing="1"/>
        <w:outlineLvl w:val="1"/>
        <w:rPr>
          <w:rFonts w:ascii="Arial" w:eastAsia="Times New Roman" w:hAnsi="Arial" w:cs="Arial"/>
          <w:b/>
          <w:bCs/>
          <w:sz w:val="20"/>
          <w:szCs w:val="20"/>
          <w:lang w:eastAsia="ru-RU"/>
        </w:rPr>
      </w:pPr>
      <w:hyperlink r:id="rId41" w:anchor="ПРОЕКТИРОВАНИЕ СООРУЖЕНИЙ ДЛЯ СЕВЕРНОЙ" w:history="1">
        <w:r w:rsidR="007647A4" w:rsidRPr="007647A4">
          <w:rPr>
            <w:rFonts w:ascii="Arial" w:eastAsia="Times New Roman" w:hAnsi="Arial" w:cs="Arial"/>
            <w:b/>
            <w:bCs/>
            <w:sz w:val="20"/>
            <w:szCs w:val="20"/>
            <w:lang w:eastAsia="ru-RU"/>
          </w:rPr>
          <w:t>22. Дополнительные требования</w:t>
        </w:r>
      </w:hyperlink>
    </w:p>
    <w:p w:rsidR="007647A4" w:rsidRPr="007647A4" w:rsidRDefault="001F7611" w:rsidP="007647A4">
      <w:pPr>
        <w:spacing w:before="100" w:beforeAutospacing="1" w:after="100" w:afterAutospacing="1"/>
        <w:jc w:val="both"/>
        <w:rPr>
          <w:rFonts w:ascii="Arial" w:eastAsia="Times New Roman" w:hAnsi="Arial" w:cs="Arial"/>
          <w:b/>
          <w:bCs/>
          <w:sz w:val="20"/>
          <w:szCs w:val="20"/>
          <w:lang w:eastAsia="ru-RU"/>
        </w:rPr>
      </w:pPr>
      <w:hyperlink r:id="rId42" w:history="1">
        <w:r w:rsidR="007647A4" w:rsidRPr="007647A4">
          <w:rPr>
            <w:rFonts w:ascii="Arial" w:eastAsia="Times New Roman" w:hAnsi="Arial" w:cs="Arial"/>
            <w:b/>
            <w:bCs/>
            <w:i/>
            <w:iCs/>
            <w:sz w:val="20"/>
            <w:szCs w:val="20"/>
            <w:lang w:eastAsia="ru-RU"/>
          </w:rPr>
          <w:t>Приложение 1. Обязательное.</w:t>
        </w:r>
      </w:hyperlink>
      <w:hyperlink r:id="rId43" w:history="1">
        <w:r w:rsidR="007647A4" w:rsidRPr="007647A4">
          <w:rPr>
            <w:rFonts w:ascii="Arial" w:eastAsia="Times New Roman" w:hAnsi="Arial" w:cs="Arial"/>
            <w:b/>
            <w:bCs/>
            <w:sz w:val="20"/>
            <w:szCs w:val="20"/>
            <w:lang w:eastAsia="ru-RU"/>
          </w:rPr>
          <w:t xml:space="preserve"> Определение давления грунта</w:t>
        </w:r>
      </w:hyperlink>
    </w:p>
    <w:p w:rsidR="007647A4" w:rsidRPr="007647A4" w:rsidRDefault="001F7611" w:rsidP="007647A4">
      <w:pPr>
        <w:spacing w:before="100" w:beforeAutospacing="1" w:after="100" w:afterAutospacing="1"/>
        <w:jc w:val="both"/>
        <w:rPr>
          <w:rFonts w:ascii="Arial" w:eastAsia="Times New Roman" w:hAnsi="Arial" w:cs="Arial"/>
          <w:b/>
          <w:bCs/>
          <w:sz w:val="20"/>
          <w:szCs w:val="20"/>
          <w:lang w:eastAsia="ru-RU"/>
        </w:rPr>
      </w:pPr>
      <w:hyperlink r:id="rId44" w:history="1">
        <w:r w:rsidR="007647A4" w:rsidRPr="007647A4">
          <w:rPr>
            <w:rFonts w:ascii="Arial" w:eastAsia="Times New Roman" w:hAnsi="Arial" w:cs="Arial"/>
            <w:b/>
            <w:bCs/>
            <w:i/>
            <w:iCs/>
            <w:sz w:val="20"/>
            <w:szCs w:val="20"/>
            <w:lang w:eastAsia="ru-RU"/>
          </w:rPr>
          <w:t>Приложение 2. Обязательное.</w:t>
        </w:r>
      </w:hyperlink>
      <w:hyperlink r:id="rId45" w:history="1">
        <w:r w:rsidR="007647A4" w:rsidRPr="007647A4">
          <w:rPr>
            <w:rFonts w:ascii="Arial" w:eastAsia="Times New Roman" w:hAnsi="Arial" w:cs="Arial"/>
            <w:b/>
            <w:bCs/>
            <w:sz w:val="20"/>
            <w:szCs w:val="20"/>
            <w:lang w:eastAsia="ru-RU"/>
          </w:rPr>
          <w:t xml:space="preserve"> Анкерные болты для крепления конструкций и оборудования</w:t>
        </w:r>
      </w:hyperlink>
    </w:p>
    <w:p w:rsidR="007647A4" w:rsidRPr="007647A4" w:rsidRDefault="001F7611" w:rsidP="007647A4">
      <w:pPr>
        <w:spacing w:before="100" w:beforeAutospacing="1" w:after="100" w:afterAutospacing="1"/>
        <w:jc w:val="both"/>
        <w:rPr>
          <w:rFonts w:ascii="Arial" w:eastAsia="Times New Roman" w:hAnsi="Arial" w:cs="Arial"/>
          <w:b/>
          <w:bCs/>
          <w:sz w:val="20"/>
          <w:szCs w:val="20"/>
          <w:lang w:eastAsia="ru-RU"/>
        </w:rPr>
      </w:pPr>
      <w:hyperlink r:id="rId46" w:history="1">
        <w:r w:rsidR="007647A4" w:rsidRPr="007647A4">
          <w:rPr>
            <w:rFonts w:ascii="Arial" w:eastAsia="Times New Roman" w:hAnsi="Arial" w:cs="Arial"/>
            <w:b/>
            <w:bCs/>
            <w:i/>
            <w:iCs/>
            <w:sz w:val="20"/>
            <w:szCs w:val="20"/>
            <w:lang w:eastAsia="ru-RU"/>
          </w:rPr>
          <w:t>Приложение 3. Справочное.</w:t>
        </w:r>
      </w:hyperlink>
      <w:hyperlink r:id="rId47" w:history="1">
        <w:r w:rsidR="007647A4" w:rsidRPr="007647A4">
          <w:rPr>
            <w:rFonts w:ascii="Arial" w:eastAsia="Times New Roman" w:hAnsi="Arial" w:cs="Arial"/>
            <w:b/>
            <w:bCs/>
            <w:sz w:val="20"/>
            <w:szCs w:val="20"/>
            <w:lang w:eastAsia="ru-RU"/>
          </w:rPr>
          <w:t xml:space="preserve"> Основные буквенные обозначения</w:t>
        </w:r>
      </w:hyperlink>
    </w:p>
    <w:p w:rsidR="007647A4" w:rsidRPr="007647A4" w:rsidRDefault="001F7611" w:rsidP="007647A4">
      <w:pPr>
        <w:spacing w:before="100" w:beforeAutospacing="1" w:after="100" w:afterAutospacing="1"/>
        <w:jc w:val="both"/>
        <w:rPr>
          <w:rFonts w:ascii="Arial" w:eastAsia="Times New Roman" w:hAnsi="Arial" w:cs="Arial"/>
          <w:b/>
          <w:bCs/>
          <w:sz w:val="20"/>
          <w:szCs w:val="20"/>
          <w:lang w:eastAsia="ru-RU"/>
        </w:rPr>
      </w:pPr>
      <w:hyperlink r:id="rId48" w:history="1">
        <w:r w:rsidR="007647A4" w:rsidRPr="007647A4">
          <w:rPr>
            <w:rFonts w:ascii="Arial" w:eastAsia="Times New Roman" w:hAnsi="Arial" w:cs="Arial"/>
            <w:b/>
            <w:bCs/>
            <w:i/>
            <w:iCs/>
            <w:sz w:val="20"/>
            <w:szCs w:val="20"/>
            <w:lang w:eastAsia="ru-RU"/>
          </w:rPr>
          <w:t>Приложение 4. Справочное.</w:t>
        </w:r>
      </w:hyperlink>
      <w:hyperlink r:id="rId49" w:history="1">
        <w:r w:rsidR="007647A4" w:rsidRPr="007647A4">
          <w:rPr>
            <w:rFonts w:ascii="Arial" w:eastAsia="Times New Roman" w:hAnsi="Arial" w:cs="Arial"/>
            <w:b/>
            <w:bCs/>
            <w:sz w:val="20"/>
            <w:szCs w:val="20"/>
            <w:lang w:eastAsia="ru-RU"/>
          </w:rPr>
          <w:t xml:space="preserve"> Перечень использованных нормативных документов</w:t>
        </w:r>
      </w:hyperlink>
    </w:p>
    <w:p w:rsidR="007647A4" w:rsidRPr="007647A4" w:rsidRDefault="007647A4" w:rsidP="007647A4">
      <w:pPr>
        <w:spacing w:before="100" w:beforeAutospacing="1" w:after="100" w:afterAutospacing="1"/>
        <w:jc w:val="both"/>
        <w:rPr>
          <w:rFonts w:ascii="Arial" w:eastAsia="Times New Roman" w:hAnsi="Arial" w:cs="Arial"/>
          <w:b/>
          <w:bCs/>
          <w:sz w:val="20"/>
          <w:szCs w:val="20"/>
          <w:lang w:eastAsia="ru-RU"/>
        </w:rPr>
      </w:pPr>
      <w:r w:rsidRPr="007647A4">
        <w:rPr>
          <w:rFonts w:ascii="Arial" w:eastAsia="Times New Roman" w:hAnsi="Arial" w:cs="Arial"/>
          <w:b/>
          <w:bCs/>
          <w:sz w:val="20"/>
          <w:szCs w:val="20"/>
          <w:lang w:eastAsia="ru-RU"/>
        </w:rPr>
        <w:t> </w:t>
      </w:r>
    </w:p>
    <w:p w:rsidR="007647A4" w:rsidRPr="007647A4" w:rsidRDefault="007647A4" w:rsidP="007647A4">
      <w:pPr>
        <w:spacing w:before="100" w:beforeAutospacing="1" w:after="100" w:afterAutospacing="1"/>
        <w:jc w:val="both"/>
        <w:rPr>
          <w:rFonts w:ascii="Arial" w:eastAsia="Times New Roman" w:hAnsi="Arial" w:cs="Arial"/>
          <w:b/>
          <w:bCs/>
          <w:sz w:val="20"/>
          <w:szCs w:val="20"/>
          <w:lang w:eastAsia="ru-RU"/>
        </w:rPr>
      </w:pPr>
      <w:r w:rsidRPr="007647A4">
        <w:rPr>
          <w:rFonts w:ascii="Arial" w:eastAsia="Times New Roman" w:hAnsi="Arial" w:cs="Arial"/>
          <w:b/>
          <w:bCs/>
          <w:sz w:val="20"/>
          <w:szCs w:val="20"/>
          <w:lang w:eastAsia="ru-RU"/>
        </w:rPr>
        <w:t> </w:t>
      </w:r>
    </w:p>
    <w:p w:rsidR="007647A4" w:rsidRPr="007647A4" w:rsidRDefault="007647A4" w:rsidP="007647A4">
      <w:pPr>
        <w:spacing w:before="100" w:beforeAutospacing="1" w:after="100" w:afterAutospacing="1"/>
        <w:outlineLvl w:val="1"/>
        <w:rPr>
          <w:rFonts w:ascii="Arial" w:eastAsia="Times New Roman" w:hAnsi="Arial" w:cs="Arial"/>
          <w:b/>
          <w:bCs/>
          <w:sz w:val="20"/>
          <w:szCs w:val="20"/>
          <w:lang w:eastAsia="ru-RU"/>
        </w:rPr>
      </w:pPr>
      <w:bookmarkStart w:id="1" w:name="1._ОБЩИЕ_ПОЛОЖЕНИЯ"/>
      <w:r w:rsidRPr="007647A4">
        <w:rPr>
          <w:rFonts w:ascii="Arial" w:eastAsia="Times New Roman" w:hAnsi="Arial" w:cs="Arial"/>
          <w:b/>
          <w:bCs/>
          <w:sz w:val="20"/>
          <w:szCs w:val="20"/>
          <w:lang w:eastAsia="ru-RU"/>
        </w:rPr>
        <w:t>1. ОБЩИЕ ПОЛОЖЕНИЯ</w:t>
      </w:r>
      <w:bookmarkEnd w:id="1"/>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1.1.</w:t>
      </w:r>
      <w:r w:rsidRPr="007647A4">
        <w:rPr>
          <w:rFonts w:ascii="Arial" w:eastAsia="Times New Roman" w:hAnsi="Arial" w:cs="Arial"/>
          <w:sz w:val="20"/>
          <w:szCs w:val="20"/>
          <w:lang w:eastAsia="ru-RU"/>
        </w:rPr>
        <w:t xml:space="preserve"> Категории помещений и сооружений по взрывопожарной и пожарной опасности устанавливаются в технологической части проекта в соответствии с общесоюзными нормами технологического проектирования “Определение категорий, помещений и зданий по взрывопожарной и пожарной опасности" </w:t>
      </w:r>
      <w:r w:rsidRPr="007647A4">
        <w:rPr>
          <w:rFonts w:ascii="Arial" w:eastAsia="Times New Roman" w:hAnsi="Arial" w:cs="Arial"/>
          <w:i/>
          <w:iCs/>
          <w:noProof/>
          <w:sz w:val="20"/>
          <w:szCs w:val="20"/>
          <w:lang w:eastAsia="ru-RU"/>
        </w:rPr>
        <w:drawing>
          <wp:inline distT="0" distB="0" distL="0" distR="0" wp14:anchorId="04F4A12B" wp14:editId="37D7A013">
            <wp:extent cx="1184910" cy="461010"/>
            <wp:effectExtent l="0" t="0" r="0" b="0"/>
            <wp:docPr id="1" name="Рисунок 1" descr="E:\Snip\IMAGE\2-09-03-85_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nip\IMAGE\2-09-03-85_01.gif"/>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184910" cy="461010"/>
                    </a:xfrm>
                    <a:prstGeom prst="rect">
                      <a:avLst/>
                    </a:prstGeom>
                    <a:noFill/>
                    <a:ln>
                      <a:noFill/>
                    </a:ln>
                  </pic:spPr>
                </pic:pic>
              </a:graphicData>
            </a:graphic>
          </wp:inline>
        </w:drawing>
      </w:r>
      <w:r w:rsidRPr="007647A4">
        <w:rPr>
          <w:rFonts w:ascii="Arial" w:eastAsia="Times New Roman" w:hAnsi="Arial" w:cs="Arial"/>
          <w:sz w:val="20"/>
          <w:szCs w:val="20"/>
          <w:lang w:eastAsia="ru-RU"/>
        </w:rPr>
        <w:t>ведомственными нормами технологического проектирования и специальными перечнями, утвержденными в установленном порядке.</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1.2.</w:t>
      </w:r>
      <w:r w:rsidRPr="007647A4">
        <w:rPr>
          <w:rFonts w:ascii="Arial" w:eastAsia="Times New Roman" w:hAnsi="Arial" w:cs="Arial"/>
          <w:sz w:val="20"/>
          <w:szCs w:val="20"/>
          <w:lang w:eastAsia="ru-RU"/>
        </w:rPr>
        <w:t xml:space="preserve"> При проектировании следует: принимать конструктивные схемы, обеспечивающие необходимую прочность, устойчивость и пространственную неизменяемость сооружения в целом, а также отдельных элементов на всех стадиях возведения (изготовления, монтажа) и эксплуатации;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принимать оптимальные конструктивные решения по приведенным затратам с учетом полной стоимости строительства и стоимости эксплуатации, приведенной к году окончания строительства;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применять типовые конструкции и изделия, в том числе типовые сборные железобетонные конструкции, разработанные для зданий и других сооружений;</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выбирать материалы конструкций в соответствии с требованиями ТП 101-81* и правилами безопасности, утвержденными в установленном порядке;</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соблюдать при выборе строительных изделий и материалов для сооружений, размещаемых на одной площадке, требования общеплощадочной унификации;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увязывать с архитектурой окружающей застройки материал ограждающих конструкций сооружений, их отделку и окраску;</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lastRenderedPageBreak/>
        <w:t>соблюдать требования по охране окружающей среды, принимая меры для уменьшения загрязнения атмосферы выбросами из дымовых труб и вытяжных башен, продуктами испарения нефти и нефтепродуктов, а также от проникания в грунт утечек жидкости из резервуаров и трубопроводов.</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1.3.</w:t>
      </w:r>
      <w:r w:rsidRPr="007647A4">
        <w:rPr>
          <w:rFonts w:ascii="Arial" w:eastAsia="Times New Roman" w:hAnsi="Arial" w:cs="Arial"/>
          <w:sz w:val="20"/>
          <w:szCs w:val="20"/>
          <w:lang w:eastAsia="ru-RU"/>
        </w:rPr>
        <w:t xml:space="preserve"> Расчет и проектирование строительных конструкций сооружений должны производиться в соответствии с требованиями СНиП 2.01.07-85, СНиП 2.02.01-83, СНиП 2.03.01-84, СНиП 11-23-81, СНиП 2.03.11-85, а также с учетом требований настоящих норм.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При проектировании бетонных и железобетонных сооружений, предназначенных для работы в условиях систематического воздействия технологических температур выше 50°С, необходимо соблюдать требования по учету температурных воздействий в соответствии со СНиП 2.03.04-84.</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При проектировании статически неопределимых железобетонных конструкций сооружений, подвергающихся систематическому воздействию технологических температур ниже 50°С, в которых от совместного воздействия технологических и климатических температур возникают по высоте сечения перепады более 40°С, следует учитывать температурные усилия в элементах сооружений. Для определения усилий допускается пользоваться СНиП 2.03.04-84 без учета влияния температуры на физико-механические свойства материалов.</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1.4.</w:t>
      </w:r>
      <w:r w:rsidRPr="007647A4">
        <w:rPr>
          <w:rFonts w:ascii="Arial" w:eastAsia="Times New Roman" w:hAnsi="Arial" w:cs="Arial"/>
          <w:sz w:val="20"/>
          <w:szCs w:val="20"/>
          <w:lang w:eastAsia="ru-RU"/>
        </w:rPr>
        <w:t xml:space="preserve"> Сооружения следует располагать, как правило, параллельно разбивочным осям соседних зданий, сооружений и проездам, при этом разбивочные оси сооружений надлежит увязывать с унифицированной сеткой колонн зданий.</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1.5.</w:t>
      </w:r>
      <w:r w:rsidRPr="007647A4">
        <w:rPr>
          <w:rFonts w:ascii="Arial" w:eastAsia="Times New Roman" w:hAnsi="Arial" w:cs="Arial"/>
          <w:sz w:val="20"/>
          <w:szCs w:val="20"/>
          <w:lang w:eastAsia="ru-RU"/>
        </w:rPr>
        <w:t xml:space="preserve"> Трассы тоннелей, каналов, галерей и эстакад должны иметь наименьшую протяженность и наименьшее число поворотов, а также пересечений с дорогами и другими коммуникациями и назначаться в соответствии с требованиями СНиП II-89-80.</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1.6.</w:t>
      </w:r>
      <w:r w:rsidRPr="007647A4">
        <w:rPr>
          <w:rFonts w:ascii="Arial" w:eastAsia="Times New Roman" w:hAnsi="Arial" w:cs="Arial"/>
          <w:sz w:val="20"/>
          <w:szCs w:val="20"/>
          <w:lang w:eastAsia="ru-RU"/>
        </w:rPr>
        <w:t xml:space="preserve"> Размеры пешеходных тоннелей, галерей и эстакад должны быть приняты:</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высота тоннелей и галерей от уровня пола до низа выступающих конструкций перекрытий или покрытий - не менее 2,0м (в наклонных тоннелях и галереях высоту следует измерять по нормали к полу);</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ширина тоннелей, галерей и эстакад - по расчету из условия пропускной способности в одном направлении 2000 чел/ч на 1м ширины, но не менее 1,5м.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1.7.</w:t>
      </w:r>
      <w:r w:rsidRPr="007647A4">
        <w:rPr>
          <w:rFonts w:ascii="Arial" w:eastAsia="Times New Roman" w:hAnsi="Arial" w:cs="Arial"/>
          <w:sz w:val="20"/>
          <w:szCs w:val="20"/>
          <w:lang w:eastAsia="ru-RU"/>
        </w:rPr>
        <w:t xml:space="preserve"> Внутренние размеры конвейерных тоннелей, галерей и эстакад должны приниматься в соответствии с ГОСТ 12.2.022-80.</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Для галерей и эстакад, располагаемых в шахтах, карьерах и на обогатительных, </w:t>
      </w:r>
      <w:proofErr w:type="spellStart"/>
      <w:r w:rsidRPr="007647A4">
        <w:rPr>
          <w:rFonts w:ascii="Arial" w:eastAsia="Times New Roman" w:hAnsi="Arial" w:cs="Arial"/>
          <w:sz w:val="20"/>
          <w:szCs w:val="20"/>
          <w:lang w:eastAsia="ru-RU"/>
        </w:rPr>
        <w:t>окусковательных</w:t>
      </w:r>
      <w:proofErr w:type="spellEnd"/>
      <w:r w:rsidRPr="007647A4">
        <w:rPr>
          <w:rFonts w:ascii="Arial" w:eastAsia="Times New Roman" w:hAnsi="Arial" w:cs="Arial"/>
          <w:sz w:val="20"/>
          <w:szCs w:val="20"/>
          <w:lang w:eastAsia="ru-RU"/>
        </w:rPr>
        <w:t>, дробильных и дробильно-сортировочных фабриках, на которые распространяются „Единые правила безопасности при дроблении, сортировке, обогащении полезных ископаемых и окусковании руд и концентратов", размеры следует принимать в соответствии с этими Правилами.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При назначении внутренних размеров конвейерных галерей по специальным требованиям технологической организации допускается предусматривать резерв ширины галереи для обеспечения возможности замены в процессе эксплуатации установленных конвейеров конвейерами больших типоразмеров. Величину резерва по ширине и нагрузкам устанавливает технологическая организация по согласованию с организацией, утверждающей задание на проектирование.</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1.8.</w:t>
      </w:r>
      <w:r w:rsidRPr="007647A4">
        <w:rPr>
          <w:rFonts w:ascii="Arial" w:eastAsia="Times New Roman" w:hAnsi="Arial" w:cs="Arial"/>
          <w:sz w:val="20"/>
          <w:szCs w:val="20"/>
          <w:lang w:eastAsia="ru-RU"/>
        </w:rPr>
        <w:t xml:space="preserve"> Подвалы, каналы, тоннели, галереи и эстакады, в которых должны размещаться кабели, следует проектировать в соответствии с настоящими нормами и Правилами устройства электроустановок (ПУЗ), утвержденными Минэнерго СССР и согласованными с Госстроем СССР.</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1.9.</w:t>
      </w:r>
      <w:r w:rsidRPr="007647A4">
        <w:rPr>
          <w:rFonts w:ascii="Arial" w:eastAsia="Times New Roman" w:hAnsi="Arial" w:cs="Arial"/>
          <w:sz w:val="20"/>
          <w:szCs w:val="20"/>
          <w:lang w:eastAsia="ru-RU"/>
        </w:rPr>
        <w:t xml:space="preserve"> Каналы, тоннели и эстакады, предназначенные для прокладки трубопроводов пара и горячей воды, на которые распространяются действующие “Правила устройства и безопасной эксплуатации трубопроводов пара и горячей воды", утвержденные Госгортехнадзором СССР, следует проектировать в соответствии с требованиями этих Правил.</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1.10.</w:t>
      </w:r>
      <w:r w:rsidRPr="007647A4">
        <w:rPr>
          <w:rFonts w:ascii="Arial" w:eastAsia="Times New Roman" w:hAnsi="Arial" w:cs="Arial"/>
          <w:sz w:val="20"/>
          <w:szCs w:val="20"/>
          <w:lang w:eastAsia="ru-RU"/>
        </w:rPr>
        <w:t xml:space="preserve"> Подвалы, тоннели и каналы не допускается предусматривать в зданиях категорий А и Б и на территориях, где расположены наружные установки, в которых применяются или образуются взрывоопасные или токсичные газы плотностью более 0.8 по отношению к воздуху, а также взрывоопасная пыль.</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lastRenderedPageBreak/>
        <w:t>В виде исключении допускается устраивать открытые приямки и лотки в помещениях и на территориях с производствами категорий А и Б, если без этих приямков и лотков нельзя обеспечить требования технологического процесса.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В этих случаях приямки и лотки должны быть обеспечены надежной, непрерывно действующей приточной или приточно-вытяжной вентиляцией; число лестниц из открытых приямков при площади их более 50м</w:t>
      </w:r>
      <w:r w:rsidRPr="007647A4">
        <w:rPr>
          <w:rFonts w:ascii="Arial" w:eastAsia="Times New Roman" w:hAnsi="Arial" w:cs="Arial"/>
          <w:sz w:val="20"/>
          <w:szCs w:val="20"/>
          <w:vertAlign w:val="superscript"/>
          <w:lang w:eastAsia="ru-RU"/>
        </w:rPr>
        <w:t>2</w:t>
      </w:r>
      <w:r w:rsidRPr="007647A4">
        <w:rPr>
          <w:rFonts w:ascii="Arial" w:eastAsia="Times New Roman" w:hAnsi="Arial" w:cs="Arial"/>
          <w:sz w:val="20"/>
          <w:szCs w:val="20"/>
          <w:lang w:eastAsia="ru-RU"/>
        </w:rPr>
        <w:t xml:space="preserve"> или протяженности свыше 30м должно быть не менее двух.</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Выходы из открытых приямков должны быть устроены на уровне пола помещений в противоположных сторонах приямков.</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i/>
          <w:iCs/>
          <w:sz w:val="20"/>
          <w:szCs w:val="20"/>
          <w:lang w:eastAsia="ru-RU"/>
        </w:rPr>
        <w:t>Примечание. В производствах, в которых применяются или перерабатываются вещества с плотностью паров и газов менее 0,8 по отношению к воздуху, допускается (если это необходимо по требованиям технологического процесса) устраивать невентилируемые каналы глубиной не более 0,5м.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1.11.</w:t>
      </w:r>
      <w:r w:rsidRPr="007647A4">
        <w:rPr>
          <w:rFonts w:ascii="Arial" w:eastAsia="Times New Roman" w:hAnsi="Arial" w:cs="Arial"/>
          <w:sz w:val="20"/>
          <w:szCs w:val="20"/>
          <w:lang w:eastAsia="ru-RU"/>
        </w:rPr>
        <w:t xml:space="preserve"> В пешеходных тоннелях и галереях не допускается предусматривать прокладку трубопроводов, транспортирующих ядовитые, легковоспламеняющиеся и горючие жидкости, ядовитые и горючие газы, трубопроводов паровых тепловых сетей, а также транзитных кабелей любого назначения.</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1.12.</w:t>
      </w:r>
      <w:r w:rsidRPr="007647A4">
        <w:rPr>
          <w:rFonts w:ascii="Arial" w:eastAsia="Times New Roman" w:hAnsi="Arial" w:cs="Arial"/>
          <w:sz w:val="20"/>
          <w:szCs w:val="20"/>
          <w:lang w:eastAsia="ru-RU"/>
        </w:rPr>
        <w:t xml:space="preserve"> Не допускается предусматривать эвакуацию людей из помещений через кабельные сооружения (помещения), а также транзитную прокладку воздуховодов через кабельные сооружения. Кабельные сооружения должны быть обеспечены системами </w:t>
      </w:r>
      <w:proofErr w:type="spellStart"/>
      <w:r w:rsidRPr="007647A4">
        <w:rPr>
          <w:rFonts w:ascii="Arial" w:eastAsia="Times New Roman" w:hAnsi="Arial" w:cs="Arial"/>
          <w:sz w:val="20"/>
          <w:szCs w:val="20"/>
          <w:lang w:eastAsia="ru-RU"/>
        </w:rPr>
        <w:t>дымоудаления</w:t>
      </w:r>
      <w:proofErr w:type="spellEnd"/>
      <w:r w:rsidRPr="007647A4">
        <w:rPr>
          <w:rFonts w:ascii="Arial" w:eastAsia="Times New Roman" w:hAnsi="Arial" w:cs="Arial"/>
          <w:sz w:val="20"/>
          <w:szCs w:val="20"/>
          <w:lang w:eastAsia="ru-RU"/>
        </w:rPr>
        <w:t>.</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1.13.</w:t>
      </w:r>
      <w:r w:rsidRPr="007647A4">
        <w:rPr>
          <w:rFonts w:ascii="Arial" w:eastAsia="Times New Roman" w:hAnsi="Arial" w:cs="Arial"/>
          <w:sz w:val="20"/>
          <w:szCs w:val="20"/>
          <w:lang w:eastAsia="ru-RU"/>
        </w:rPr>
        <w:t xml:space="preserve"> При проектировании открытых крановых и разгрузочных железнодорожных эстакад должны предусматриваться помещения для защиты работающих от неблагоприятных метеорологических воздействий. Допускается использовать для этих целей помещения соседних зданий или зданий, к которым примыкают эстакады, если расстояние от наиболее удаленных рабочих мест до этих помещений не превышает 300 м. Помещения должны отвечать требованиям СНиП 11-92-76.</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1.14.</w:t>
      </w:r>
      <w:r w:rsidRPr="007647A4">
        <w:rPr>
          <w:rFonts w:ascii="Arial" w:eastAsia="Times New Roman" w:hAnsi="Arial" w:cs="Arial"/>
          <w:sz w:val="20"/>
          <w:szCs w:val="20"/>
          <w:lang w:eastAsia="ru-RU"/>
        </w:rPr>
        <w:t xml:space="preserve"> Бетонные и железобетонные конструкции сооружений, подвергающиеся систематическому увлажнению атмосферными осадками, должны иметь на горизонтальных элементах' (карнизах, полках и т. д.) гидроизоляцию и сливы, обеспечивающие свободный сток воды.</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1.15.</w:t>
      </w:r>
      <w:r w:rsidRPr="007647A4">
        <w:rPr>
          <w:rFonts w:ascii="Arial" w:eastAsia="Times New Roman" w:hAnsi="Arial" w:cs="Arial"/>
          <w:sz w:val="20"/>
          <w:szCs w:val="20"/>
          <w:lang w:eastAsia="ru-RU"/>
        </w:rPr>
        <w:t xml:space="preserve"> Настил обслуживающих площадок разгрузочных железнодорожных эстакад, открытых крановых эстакад, вытяжных башен и других сооружений следует проектировать с таким расчетом, чтобы исключалось скольжение при ходьбе (при стальных настилах следует предусматривать решетку в соответствии с ГОСТ 23120—78) и обеспечивался сток дождевой и талой воды (при деревянном настиле должны быть предусмотрены зазоры между досками, равные 20 мм).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1.16.</w:t>
      </w:r>
      <w:r w:rsidRPr="007647A4">
        <w:rPr>
          <w:rFonts w:ascii="Arial" w:eastAsia="Times New Roman" w:hAnsi="Arial" w:cs="Arial"/>
          <w:sz w:val="20"/>
          <w:szCs w:val="20"/>
          <w:lang w:eastAsia="ru-RU"/>
        </w:rPr>
        <w:t xml:space="preserve"> В проектах подвалов, тоннелей, каналов, подпорных стен и других подземных сооружений должны приводиться указания о необходимости засыпки грунтом с уплотнением в соответствии с требованиями СН 536-81.</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1.17.</w:t>
      </w:r>
      <w:r w:rsidRPr="007647A4">
        <w:rPr>
          <w:rFonts w:ascii="Arial" w:eastAsia="Times New Roman" w:hAnsi="Arial" w:cs="Arial"/>
          <w:sz w:val="20"/>
          <w:szCs w:val="20"/>
          <w:lang w:eastAsia="ru-RU"/>
        </w:rPr>
        <w:t xml:space="preserve"> Низ опорной плиты стальных опор открытых сооружений должен располагаться выше планировочной отметки земли, как правило, не менее чем на 150мм.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1.18.</w:t>
      </w:r>
      <w:r w:rsidRPr="007647A4">
        <w:rPr>
          <w:rFonts w:ascii="Arial" w:eastAsia="Times New Roman" w:hAnsi="Arial" w:cs="Arial"/>
          <w:sz w:val="20"/>
          <w:szCs w:val="20"/>
          <w:lang w:eastAsia="ru-RU"/>
        </w:rPr>
        <w:t xml:space="preserve"> Строительные конструкции и технологическое оборудование следует крепить к бетонным и железобетонным конструкциям (фундаментам, силовым полам, стенам и т. п.), эксплуатируемым при расчетной температуре наружного воздуха до минус 65°С </w:t>
      </w:r>
      <w:proofErr w:type="spellStart"/>
      <w:r w:rsidRPr="007647A4">
        <w:rPr>
          <w:rFonts w:ascii="Arial" w:eastAsia="Times New Roman" w:hAnsi="Arial" w:cs="Arial"/>
          <w:sz w:val="20"/>
          <w:szCs w:val="20"/>
          <w:lang w:eastAsia="ru-RU"/>
        </w:rPr>
        <w:t>включ</w:t>
      </w:r>
      <w:proofErr w:type="spellEnd"/>
      <w:r w:rsidRPr="007647A4">
        <w:rPr>
          <w:rFonts w:ascii="Arial" w:eastAsia="Times New Roman" w:hAnsi="Arial" w:cs="Arial"/>
          <w:sz w:val="20"/>
          <w:szCs w:val="20"/>
          <w:lang w:eastAsia="ru-RU"/>
        </w:rPr>
        <w:t>. и при нагреве бетона фундаментов до 50°С. анкерными болтами согласно обязательному приложению 2.</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При соответствующем обосновании допускается применять другие способы закрепления оборудования на фундаментах (например, на виброгасителях, на клею и др.).</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1.19.</w:t>
      </w:r>
      <w:r w:rsidRPr="007647A4">
        <w:rPr>
          <w:rFonts w:ascii="Arial" w:eastAsia="Times New Roman" w:hAnsi="Arial" w:cs="Arial"/>
          <w:sz w:val="20"/>
          <w:szCs w:val="20"/>
          <w:lang w:eastAsia="ru-RU"/>
        </w:rPr>
        <w:t xml:space="preserve"> Подземные сооружения, расположенные в зоне влияния блуждающих токов, должны быть защищены от </w:t>
      </w:r>
      <w:proofErr w:type="spellStart"/>
      <w:r w:rsidRPr="007647A4">
        <w:rPr>
          <w:rFonts w:ascii="Arial" w:eastAsia="Times New Roman" w:hAnsi="Arial" w:cs="Arial"/>
          <w:sz w:val="20"/>
          <w:szCs w:val="20"/>
          <w:lang w:eastAsia="ru-RU"/>
        </w:rPr>
        <w:t>электрокоррозии</w:t>
      </w:r>
      <w:proofErr w:type="spellEnd"/>
      <w:r w:rsidRPr="007647A4">
        <w:rPr>
          <w:rFonts w:ascii="Arial" w:eastAsia="Times New Roman" w:hAnsi="Arial" w:cs="Arial"/>
          <w:sz w:val="20"/>
          <w:szCs w:val="20"/>
          <w:lang w:eastAsia="ru-RU"/>
        </w:rPr>
        <w:t xml:space="preserve"> в соответствии с требованиями СНиП 2.03.11-85.</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Стальные конструкции сооружения должны быть заземлены.</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1.20.</w:t>
      </w:r>
      <w:r w:rsidRPr="007647A4">
        <w:rPr>
          <w:rFonts w:ascii="Arial" w:eastAsia="Times New Roman" w:hAnsi="Arial" w:cs="Arial"/>
          <w:sz w:val="20"/>
          <w:szCs w:val="20"/>
          <w:lang w:eastAsia="ru-RU"/>
        </w:rPr>
        <w:t xml:space="preserve"> При проектировании высотных сооружений, подземных и наземных резервуаров для нефти и нефтепродуктов и газгольдеров должна предусматриваться </w:t>
      </w:r>
      <w:proofErr w:type="spellStart"/>
      <w:r w:rsidRPr="007647A4">
        <w:rPr>
          <w:rFonts w:ascii="Arial" w:eastAsia="Times New Roman" w:hAnsi="Arial" w:cs="Arial"/>
          <w:sz w:val="20"/>
          <w:szCs w:val="20"/>
          <w:lang w:eastAsia="ru-RU"/>
        </w:rPr>
        <w:t>молниезащита</w:t>
      </w:r>
      <w:proofErr w:type="spellEnd"/>
      <w:r w:rsidRPr="007647A4">
        <w:rPr>
          <w:rFonts w:ascii="Arial" w:eastAsia="Times New Roman" w:hAnsi="Arial" w:cs="Arial"/>
          <w:sz w:val="20"/>
          <w:szCs w:val="20"/>
          <w:lang w:eastAsia="ru-RU"/>
        </w:rPr>
        <w:t xml:space="preserve"> в соответствии с СН 305-77.</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lastRenderedPageBreak/>
        <w:t>1.21.</w:t>
      </w:r>
      <w:r w:rsidRPr="007647A4">
        <w:rPr>
          <w:rFonts w:ascii="Arial" w:eastAsia="Times New Roman" w:hAnsi="Arial" w:cs="Arial"/>
          <w:sz w:val="20"/>
          <w:szCs w:val="20"/>
          <w:lang w:eastAsia="ru-RU"/>
        </w:rPr>
        <w:t xml:space="preserve"> В проектах высотных сооружений (силосов, водонапорных башен, градирен, дымовых труб, вытяжных башен, башенных копров угольных и рудных шахт) должны предусматриваться мероприятия (световое ограждение, маркировочная окраска), обеспечивающие безопасность полета воздушных судов в соответствии с правилами Министерства гражданской авиации.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1.22.</w:t>
      </w:r>
      <w:r w:rsidRPr="007647A4">
        <w:rPr>
          <w:rFonts w:ascii="Arial" w:eastAsia="Times New Roman" w:hAnsi="Arial" w:cs="Arial"/>
          <w:sz w:val="20"/>
          <w:szCs w:val="20"/>
          <w:lang w:eastAsia="ru-RU"/>
        </w:rPr>
        <w:t xml:space="preserve"> При расположении сооружений необходимо учитывать архитектурно-композиционное влияние высотных, надземных и емкостных (резервуаров для нефти и нефтепродуктов) сооружений на формирование застройки, в том числе внутризаводских площадей, магистралей и проездов, а при устройстве подпорных стен - на формирование элементов вертикальной планировки и благоустройство территории.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1.23.</w:t>
      </w:r>
      <w:r w:rsidRPr="007647A4">
        <w:rPr>
          <w:rFonts w:ascii="Arial" w:eastAsia="Times New Roman" w:hAnsi="Arial" w:cs="Arial"/>
          <w:sz w:val="20"/>
          <w:szCs w:val="20"/>
          <w:lang w:eastAsia="ru-RU"/>
        </w:rPr>
        <w:t xml:space="preserve"> Дымовые трубы, вытяжные башни, градирни и другие высотные сооружения следует, как правило, располагать со стороны наиболее протяженных глухих стен зданий. От стен зданий, имеющих световые проемы, эти сооружения должны размещаться на расстоянии не меньшем, чем их диаметр в плане или протяженность стороны, обращенной к зданию, с соблюдением требований СНиП II-89-80 и СН 245-71.</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1.24.</w:t>
      </w:r>
      <w:r w:rsidRPr="007647A4">
        <w:rPr>
          <w:rFonts w:ascii="Arial" w:eastAsia="Times New Roman" w:hAnsi="Arial" w:cs="Arial"/>
          <w:sz w:val="20"/>
          <w:szCs w:val="20"/>
          <w:lang w:eastAsia="ru-RU"/>
        </w:rPr>
        <w:t xml:space="preserve"> Дымовые трубы, вытяжные башни, градирни и другие отдельно стоящие высотные сооружения, находящиеся рядом, должны иметь единые членения, фактуру и цвет наружных поверхностей, единую маркировочную окраску и однотипные светофорные площадки, когда эти сооружения удалены одно от другого на расстояние не более их высоты, если она не превышает 120м, или не более половины этой высоты, если она превышает 120м.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1.25.</w:t>
      </w:r>
      <w:r w:rsidRPr="007647A4">
        <w:rPr>
          <w:rFonts w:ascii="Arial" w:eastAsia="Times New Roman" w:hAnsi="Arial" w:cs="Arial"/>
          <w:sz w:val="20"/>
          <w:szCs w:val="20"/>
          <w:lang w:eastAsia="ru-RU"/>
        </w:rPr>
        <w:t xml:space="preserve"> При проектировании высотных, надземных и емкостных (незаглубленных) сооружений следует разрабатывать цветовое решение их в соответствии с общим архитектурным решением предприятия.</w:t>
      </w:r>
    </w:p>
    <w:p w:rsidR="007647A4" w:rsidRPr="007647A4" w:rsidRDefault="007647A4" w:rsidP="007647A4">
      <w:pPr>
        <w:spacing w:before="100" w:beforeAutospacing="1" w:after="100" w:afterAutospacing="1"/>
        <w:outlineLvl w:val="1"/>
        <w:rPr>
          <w:rFonts w:ascii="Arial" w:eastAsia="Times New Roman" w:hAnsi="Arial" w:cs="Arial"/>
          <w:b/>
          <w:bCs/>
          <w:sz w:val="20"/>
          <w:szCs w:val="20"/>
          <w:lang w:eastAsia="ru-RU"/>
        </w:rPr>
      </w:pPr>
      <w:bookmarkStart w:id="2" w:name="ПОДЗЕМНЫЕ_СООРУЖЕНИЯ"/>
      <w:r w:rsidRPr="007647A4">
        <w:rPr>
          <w:rFonts w:ascii="Arial" w:eastAsia="Times New Roman" w:hAnsi="Arial" w:cs="Arial"/>
          <w:b/>
          <w:bCs/>
          <w:sz w:val="20"/>
          <w:szCs w:val="20"/>
          <w:lang w:eastAsia="ru-RU"/>
        </w:rPr>
        <w:t>ПОДЗЕМНЫЕ СООРУЖЕНИЯ</w:t>
      </w:r>
      <w:bookmarkEnd w:id="2"/>
    </w:p>
    <w:p w:rsidR="007647A4" w:rsidRPr="007647A4" w:rsidRDefault="007647A4" w:rsidP="007647A4">
      <w:pPr>
        <w:spacing w:before="100" w:beforeAutospacing="1" w:after="100" w:afterAutospacing="1"/>
        <w:outlineLvl w:val="1"/>
        <w:rPr>
          <w:rFonts w:ascii="Arial" w:eastAsia="Times New Roman" w:hAnsi="Arial" w:cs="Arial"/>
          <w:b/>
          <w:bCs/>
          <w:sz w:val="20"/>
          <w:szCs w:val="20"/>
          <w:lang w:eastAsia="ru-RU"/>
        </w:rPr>
      </w:pPr>
      <w:r w:rsidRPr="007647A4">
        <w:rPr>
          <w:rFonts w:ascii="Arial" w:eastAsia="Times New Roman" w:hAnsi="Arial" w:cs="Arial"/>
          <w:b/>
          <w:bCs/>
          <w:sz w:val="20"/>
          <w:szCs w:val="20"/>
          <w:lang w:eastAsia="ru-RU"/>
        </w:rPr>
        <w:t>2. ПОДПОРНЫЕ СТЕНЫ</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2.1.</w:t>
      </w:r>
      <w:r w:rsidRPr="007647A4">
        <w:rPr>
          <w:rFonts w:ascii="Arial" w:eastAsia="Times New Roman" w:hAnsi="Arial" w:cs="Arial"/>
          <w:sz w:val="20"/>
          <w:szCs w:val="20"/>
          <w:lang w:eastAsia="ru-RU"/>
        </w:rPr>
        <w:t xml:space="preserve"> Нормы настоящего раздела следует соблюдать при проектировании отдельно стоящих подпорных стен, возводимых на естественном основании на территориях промышленных предприятий, городов и поселков, а также на подъездных и внутриплощадочных железных и автомобильных дорогах.</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i/>
          <w:iCs/>
          <w:sz w:val="20"/>
          <w:szCs w:val="20"/>
          <w:lang w:eastAsia="ru-RU"/>
        </w:rPr>
        <w:t>Примечание. Настоящие нормы не распространяются на подпорные стены гидротехнических сооружений и магистральных дорог.</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2.2.</w:t>
      </w:r>
      <w:r w:rsidRPr="007647A4">
        <w:rPr>
          <w:rFonts w:ascii="Arial" w:eastAsia="Times New Roman" w:hAnsi="Arial" w:cs="Arial"/>
          <w:sz w:val="20"/>
          <w:szCs w:val="20"/>
          <w:lang w:eastAsia="ru-RU"/>
        </w:rPr>
        <w:t xml:space="preserve"> Подпорные стены следует, как правило, проектировать железобетонными тонкостенными уголкового профиля, в том числе с контрфорсами и анкерными тягами.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Массивные подпорные стены допускается проектировать из бетона, бутобетона, бутовой кладки при специальном технико-экономическом обосновании.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2.3.</w:t>
      </w:r>
      <w:r w:rsidRPr="007647A4">
        <w:rPr>
          <w:rFonts w:ascii="Arial" w:eastAsia="Times New Roman" w:hAnsi="Arial" w:cs="Arial"/>
          <w:sz w:val="20"/>
          <w:szCs w:val="20"/>
          <w:lang w:eastAsia="ru-RU"/>
        </w:rPr>
        <w:t xml:space="preserve"> Основные размеры подпорных стен (общая высота, ширина подошвы) следует назначать, как правило, кратными 0,3м.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2.4.</w:t>
      </w:r>
      <w:r w:rsidRPr="007647A4">
        <w:rPr>
          <w:rFonts w:ascii="Arial" w:eastAsia="Times New Roman" w:hAnsi="Arial" w:cs="Arial"/>
          <w:sz w:val="20"/>
          <w:szCs w:val="20"/>
          <w:lang w:eastAsia="ru-RU"/>
        </w:rPr>
        <w:t xml:space="preserve"> Глубину заложения подошвы подпорной стены следует назначать в соответствии с требованиями СНиП 2.02.01-83. Минимальная глубина заложения подпорных стен должна быть не менее 0,6м в нескальных и не менее 0,3м в скальных грунтах. При наличии кювета глубина заложения назначается от дна кювета.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2.5.</w:t>
      </w:r>
      <w:r w:rsidRPr="007647A4">
        <w:rPr>
          <w:rFonts w:ascii="Arial" w:eastAsia="Times New Roman" w:hAnsi="Arial" w:cs="Arial"/>
          <w:sz w:val="20"/>
          <w:szCs w:val="20"/>
          <w:lang w:eastAsia="ru-RU"/>
        </w:rPr>
        <w:t xml:space="preserve"> В продольном направлении подошву подпорной стены следует принимать горизонтальной или с уклоном не более 0.02. При большем уклоне подошва выполняется ступенчатой.</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В поперечном направлении подошва подпорной стены должна быть горизонтальной или с уклоном в сторону засыпки не более чем 0,125.</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2.6.</w:t>
      </w:r>
      <w:r w:rsidRPr="007647A4">
        <w:rPr>
          <w:rFonts w:ascii="Arial" w:eastAsia="Times New Roman" w:hAnsi="Arial" w:cs="Arial"/>
          <w:sz w:val="20"/>
          <w:szCs w:val="20"/>
          <w:lang w:eastAsia="ru-RU"/>
        </w:rPr>
        <w:t xml:space="preserve"> Расстояния между температурно-усадочными швами следует принимать не более 10м в монолитных бутобетонных и бетонных подпорных стенах без конструктивного армирования, 20 - в монолитных бетонных конструкциях при наличии конструктивного армирования, 25 - в монолитных и сборно-монолитных железобетонных конструкциях и 30-в сборных железобетонных конструкциях.</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lastRenderedPageBreak/>
        <w:t>Расстояние между температурно-усадочными швами допускается увеличивать при проверке конструкций расчетом.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2.7.</w:t>
      </w:r>
      <w:r w:rsidRPr="007647A4">
        <w:rPr>
          <w:rFonts w:ascii="Arial" w:eastAsia="Times New Roman" w:hAnsi="Arial" w:cs="Arial"/>
          <w:sz w:val="20"/>
          <w:szCs w:val="20"/>
          <w:lang w:eastAsia="ru-RU"/>
        </w:rPr>
        <w:t xml:space="preserve"> Высота подпорных стен для грузовых рамп автомобильного транспорта со стороны подъезда автомобилей должна быть равной 1,2м от уровня поверхности проезжей части дорог или погрузочно-разгрузочной площадки.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Высота подпорных стен для грузовых и пассажирских рамп железнодорожного транспорта от уровня головки рельсов должна быть равной 1,1м для колеи 1520мм и 0,75м - для колеи 750мм.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2.8.</w:t>
      </w:r>
      <w:r w:rsidRPr="007647A4">
        <w:rPr>
          <w:rFonts w:ascii="Arial" w:eastAsia="Times New Roman" w:hAnsi="Arial" w:cs="Arial"/>
          <w:sz w:val="20"/>
          <w:szCs w:val="20"/>
          <w:lang w:eastAsia="ru-RU"/>
        </w:rPr>
        <w:t xml:space="preserve"> В местах, где возможно движение пешеходов, подпорные стены должны иметь ограждение высотой 1м.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При расположении автодорог вдоль подпорной стены у стены следует предусматривать тротуар шириной не менее 0,75м с бортовым камнем высотой не менее 0,4м.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2.9.</w:t>
      </w:r>
      <w:r w:rsidRPr="007647A4">
        <w:rPr>
          <w:rFonts w:ascii="Arial" w:eastAsia="Times New Roman" w:hAnsi="Arial" w:cs="Arial"/>
          <w:sz w:val="20"/>
          <w:szCs w:val="20"/>
          <w:lang w:eastAsia="ru-RU"/>
        </w:rPr>
        <w:t xml:space="preserve"> Минимальное расстояние от оси ближайшего железнодорожного пути до внутренней грани подпорной стены на прямых участках следует принимать не менее 2,5м.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2.10.</w:t>
      </w:r>
      <w:r w:rsidRPr="007647A4">
        <w:rPr>
          <w:rFonts w:ascii="Arial" w:eastAsia="Times New Roman" w:hAnsi="Arial" w:cs="Arial"/>
          <w:sz w:val="20"/>
          <w:szCs w:val="20"/>
          <w:lang w:eastAsia="ru-RU"/>
        </w:rPr>
        <w:t xml:space="preserve"> В выемках железнодорожного полотна минимальное расстояние от оси ближайшего железнодорожного пути до наружной грани подпорной стены на уровне подошвы шпал и выше на прямых участках должно быть не менее 3,1м.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2.11.</w:t>
      </w:r>
      <w:r w:rsidRPr="007647A4">
        <w:rPr>
          <w:rFonts w:ascii="Arial" w:eastAsia="Times New Roman" w:hAnsi="Arial" w:cs="Arial"/>
          <w:sz w:val="20"/>
          <w:szCs w:val="20"/>
          <w:lang w:eastAsia="ru-RU"/>
        </w:rPr>
        <w:t xml:space="preserve"> На кривых участках пути минимальные расстояния от оси ближайшего железнодорожного пути до подпорной стены необходимо увеличивать согласно табл.1.</w:t>
      </w:r>
    </w:p>
    <w:p w:rsidR="007647A4" w:rsidRPr="007647A4" w:rsidRDefault="007647A4" w:rsidP="007647A4">
      <w:pPr>
        <w:spacing w:before="100" w:beforeAutospacing="1" w:after="100" w:afterAutospacing="1"/>
        <w:jc w:val="right"/>
        <w:outlineLvl w:val="2"/>
        <w:rPr>
          <w:rFonts w:ascii="Arial" w:eastAsia="Times New Roman" w:hAnsi="Arial" w:cs="Arial"/>
          <w:b/>
          <w:bCs/>
          <w:i/>
          <w:iCs/>
          <w:sz w:val="20"/>
          <w:szCs w:val="20"/>
          <w:lang w:eastAsia="ru-RU"/>
        </w:rPr>
      </w:pPr>
      <w:r w:rsidRPr="007647A4">
        <w:rPr>
          <w:rFonts w:ascii="Arial" w:eastAsia="Times New Roman" w:hAnsi="Arial" w:cs="Arial"/>
          <w:b/>
          <w:bCs/>
          <w:i/>
          <w:iCs/>
          <w:sz w:val="20"/>
          <w:szCs w:val="20"/>
          <w:lang w:eastAsia="ru-RU"/>
        </w:rPr>
        <w:t>таблица 1</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4270"/>
        <w:gridCol w:w="5829"/>
      </w:tblGrid>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sz w:val="20"/>
                <w:szCs w:val="20"/>
                <w:lang w:eastAsia="ru-RU"/>
              </w:rPr>
              <w:t>Радиусы кривых, м</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sz w:val="20"/>
                <w:szCs w:val="20"/>
                <w:lang w:eastAsia="ru-RU"/>
              </w:rPr>
              <w:t>Увеличение расстояния, м</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1800-1200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0,1</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1000- 700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0,2</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600 и менее</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0,3</w:t>
            </w:r>
          </w:p>
        </w:tc>
      </w:tr>
    </w:tbl>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2.12.</w:t>
      </w:r>
      <w:r w:rsidRPr="007647A4">
        <w:rPr>
          <w:rFonts w:ascii="Arial" w:eastAsia="Times New Roman" w:hAnsi="Arial" w:cs="Arial"/>
          <w:sz w:val="20"/>
          <w:szCs w:val="20"/>
          <w:lang w:eastAsia="ru-RU"/>
        </w:rPr>
        <w:t xml:space="preserve"> Обратную засыпку пазух подпорных стен следует производить дренирующими грунтами (песчаными или крупнообломочными). Допускается использовать местные связные грунты - супеси и суглинки. Не допускается применять для обратных засыпок тяжелые и пластичные глины, а также грунты, содержащие органические и растворимые включения более 5% по весу. Грунты засыпок должны быть уплотнены.</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2.13.</w:t>
      </w:r>
      <w:r w:rsidRPr="007647A4">
        <w:rPr>
          <w:rFonts w:ascii="Arial" w:eastAsia="Times New Roman" w:hAnsi="Arial" w:cs="Arial"/>
          <w:sz w:val="20"/>
          <w:szCs w:val="20"/>
          <w:lang w:eastAsia="ru-RU"/>
        </w:rPr>
        <w:t xml:space="preserve"> Поверхность подпорных стен, обращенная в сторону засыпки, должна быть защищена гидроизоляцией. Допускается использовать окрасочную гидроизоляцию битумными растворами или мастиками в соответствии с СН 301-65.</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При расположении подпорных стен вне здания следует предусматривать устройство со стороны подпора грунта </w:t>
      </w:r>
      <w:proofErr w:type="spellStart"/>
      <w:r w:rsidRPr="007647A4">
        <w:rPr>
          <w:rFonts w:ascii="Arial" w:eastAsia="Times New Roman" w:hAnsi="Arial" w:cs="Arial"/>
          <w:sz w:val="20"/>
          <w:szCs w:val="20"/>
          <w:lang w:eastAsia="ru-RU"/>
        </w:rPr>
        <w:t>пристенного</w:t>
      </w:r>
      <w:proofErr w:type="spellEnd"/>
      <w:r w:rsidRPr="007647A4">
        <w:rPr>
          <w:rFonts w:ascii="Arial" w:eastAsia="Times New Roman" w:hAnsi="Arial" w:cs="Arial"/>
          <w:sz w:val="20"/>
          <w:szCs w:val="20"/>
          <w:lang w:eastAsia="ru-RU"/>
        </w:rPr>
        <w:t xml:space="preserve"> дренажа из камня, щебня или гравия с продольным уклоном 0,04. В подпорной стене через 3-6 м должны быть предусмотрены отверстия для выпуска воды из дренажа.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2.14.</w:t>
      </w:r>
      <w:r w:rsidRPr="007647A4">
        <w:rPr>
          <w:rFonts w:ascii="Arial" w:eastAsia="Times New Roman" w:hAnsi="Arial" w:cs="Arial"/>
          <w:sz w:val="20"/>
          <w:szCs w:val="20"/>
          <w:lang w:eastAsia="ru-RU"/>
        </w:rPr>
        <w:t xml:space="preserve"> На </w:t>
      </w:r>
      <w:proofErr w:type="spellStart"/>
      <w:r w:rsidRPr="007647A4">
        <w:rPr>
          <w:rFonts w:ascii="Arial" w:eastAsia="Times New Roman" w:hAnsi="Arial" w:cs="Arial"/>
          <w:sz w:val="20"/>
          <w:szCs w:val="20"/>
          <w:lang w:eastAsia="ru-RU"/>
        </w:rPr>
        <w:t>косогорных</w:t>
      </w:r>
      <w:proofErr w:type="spellEnd"/>
      <w:r w:rsidRPr="007647A4">
        <w:rPr>
          <w:rFonts w:ascii="Arial" w:eastAsia="Times New Roman" w:hAnsi="Arial" w:cs="Arial"/>
          <w:sz w:val="20"/>
          <w:szCs w:val="20"/>
          <w:lang w:eastAsia="ru-RU"/>
        </w:rPr>
        <w:t xml:space="preserve"> участках для отвода атмосферных вод за гранью стены со стороны грунта должен быть устроен водоотводной кювет.</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2.15.</w:t>
      </w:r>
      <w:r w:rsidRPr="007647A4">
        <w:rPr>
          <w:rFonts w:ascii="Arial" w:eastAsia="Times New Roman" w:hAnsi="Arial" w:cs="Arial"/>
          <w:sz w:val="20"/>
          <w:szCs w:val="20"/>
          <w:lang w:eastAsia="ru-RU"/>
        </w:rPr>
        <w:t xml:space="preserve"> Подпорные стены следует рассчитывать на нагрузки от активного давления грунта засыпки с учетом временных нагрузок, расположенных на призме обрушения, включая нагрузки от подвижного состава железных дорог и автомобильного транспорта.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2.16.</w:t>
      </w:r>
      <w:r w:rsidRPr="007647A4">
        <w:rPr>
          <w:rFonts w:ascii="Arial" w:eastAsia="Times New Roman" w:hAnsi="Arial" w:cs="Arial"/>
          <w:sz w:val="20"/>
          <w:szCs w:val="20"/>
          <w:lang w:eastAsia="ru-RU"/>
        </w:rPr>
        <w:t xml:space="preserve"> Давление грунта для подпорных стен следует определять согласно обязательному приложению 1.</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Активное давление грунта для уголковых подпорных стен следует определять исходя из условия образования за стеной клиновидной симметричной (а при короткой задней консоли - несимметричной) </w:t>
      </w:r>
      <w:r w:rsidRPr="007647A4">
        <w:rPr>
          <w:rFonts w:ascii="Arial" w:eastAsia="Times New Roman" w:hAnsi="Arial" w:cs="Arial"/>
          <w:sz w:val="20"/>
          <w:szCs w:val="20"/>
          <w:lang w:eastAsia="ru-RU"/>
        </w:rPr>
        <w:lastRenderedPageBreak/>
        <w:t xml:space="preserve">призмы обрушения. В этом случае давление грунта принимается действующим на наклонную плоскость, проведенную под углом </w:t>
      </w: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bscript"/>
          <w:lang w:eastAsia="ru-RU"/>
        </w:rPr>
        <w:t>0</w:t>
      </w:r>
      <w:r w:rsidRPr="007647A4">
        <w:rPr>
          <w:rFonts w:ascii="Arial" w:eastAsia="Times New Roman" w:hAnsi="Arial" w:cs="Arial"/>
          <w:sz w:val="20"/>
          <w:szCs w:val="20"/>
          <w:lang w:eastAsia="ru-RU"/>
        </w:rPr>
        <w:t xml:space="preserve"> к вертикали. Вес грунта в контуре </w:t>
      </w:r>
      <w:proofErr w:type="spellStart"/>
      <w:r w:rsidRPr="007647A4">
        <w:rPr>
          <w:rFonts w:ascii="Arial" w:eastAsia="Times New Roman" w:hAnsi="Arial" w:cs="Arial"/>
          <w:sz w:val="20"/>
          <w:szCs w:val="20"/>
          <w:lang w:eastAsia="ru-RU"/>
        </w:rPr>
        <w:t>abcd</w:t>
      </w:r>
      <w:proofErr w:type="spellEnd"/>
      <w:r w:rsidRPr="007647A4">
        <w:rPr>
          <w:rFonts w:ascii="Arial" w:eastAsia="Times New Roman" w:hAnsi="Arial" w:cs="Arial"/>
          <w:sz w:val="20"/>
          <w:szCs w:val="20"/>
          <w:lang w:eastAsia="ru-RU"/>
        </w:rPr>
        <w:t xml:space="preserve"> прибавляется к весу стены (черт.1).</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Расчет уголковых подпорных стен производится так же, как и массивных, принимая </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 xml:space="preserve"> = </w:t>
      </w: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bscript"/>
          <w:lang w:eastAsia="ru-RU"/>
        </w:rPr>
        <w:t>0</w:t>
      </w:r>
      <w:r w:rsidRPr="007647A4">
        <w:rPr>
          <w:rFonts w:ascii="Arial" w:eastAsia="Times New Roman" w:hAnsi="Arial" w:cs="Arial"/>
          <w:sz w:val="20"/>
          <w:szCs w:val="20"/>
          <w:lang w:eastAsia="ru-RU"/>
        </w:rPr>
        <w:t xml:space="preserve"> и </w:t>
      </w:r>
      <w:r w:rsidRPr="007647A4">
        <w:rPr>
          <w:rFonts w:ascii="Symbol" w:eastAsia="Times New Roman" w:hAnsi="Symbol" w:cs="Arial"/>
          <w:sz w:val="20"/>
          <w:szCs w:val="20"/>
          <w:lang w:eastAsia="ru-RU"/>
        </w:rPr>
        <w:t></w:t>
      </w:r>
      <w:r w:rsidRPr="007647A4">
        <w:rPr>
          <w:rFonts w:ascii="Symbol" w:eastAsia="Times New Roman" w:hAnsi="Symbol" w:cs="Arial"/>
          <w:sz w:val="20"/>
          <w:szCs w:val="20"/>
          <w:lang w:eastAsia="ru-RU"/>
        </w:rPr>
        <w:t></w:t>
      </w:r>
      <w:r w:rsidRPr="007647A4">
        <w:rPr>
          <w:rFonts w:ascii="Symbol" w:eastAsia="Times New Roman" w:hAnsi="Symbol" w:cs="Arial"/>
          <w:sz w:val="20"/>
          <w:szCs w:val="20"/>
          <w:lang w:eastAsia="ru-RU"/>
        </w:rPr>
        <w:t></w:t>
      </w:r>
      <w:r w:rsidRPr="007647A4">
        <w:rPr>
          <w:rFonts w:ascii="Symbol" w:eastAsia="Times New Roman" w:hAnsi="Symbol" w:cs="Arial"/>
          <w:sz w:val="20"/>
          <w:szCs w:val="20"/>
          <w:lang w:eastAsia="ru-RU"/>
        </w:rPr>
        <w:t></w:t>
      </w:r>
      <w:r w:rsidRPr="007647A4">
        <w:rPr>
          <w:rFonts w:ascii="Symbol" w:eastAsia="Times New Roman" w:hAnsi="Symbol" w:cs="Arial"/>
          <w:sz w:val="20"/>
          <w:szCs w:val="20"/>
          <w:lang w:eastAsia="ru-RU"/>
        </w:rPr>
        <w:t></w:t>
      </w:r>
      <w:r w:rsidRPr="007647A4">
        <w:rPr>
          <w:rFonts w:ascii="Symbol" w:eastAsia="Times New Roman" w:hAnsi="Symbol" w:cs="Arial"/>
          <w:sz w:val="20"/>
          <w:szCs w:val="20"/>
          <w:lang w:eastAsia="ru-RU"/>
        </w:rPr>
        <w:t></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При короткой задней консоли, когда плоскость призмы обрушения пересекает заднюю грань стены, давление грунта допускается принимать на условную наклонную плоскость, проведенную через точки а и с. если расстояние от верха стены до пересечения с плоскостью обрушения не превышает 0,25h, где h</w:t>
      </w:r>
      <w:r w:rsidRPr="007647A4">
        <w:rPr>
          <w:rFonts w:ascii="Arial" w:eastAsia="Times New Roman" w:hAnsi="Arial" w:cs="Arial"/>
          <w:i/>
          <w:iCs/>
          <w:sz w:val="20"/>
          <w:szCs w:val="20"/>
          <w:lang w:eastAsia="ru-RU"/>
        </w:rPr>
        <w:t xml:space="preserve"> - </w:t>
      </w:r>
      <w:r w:rsidRPr="007647A4">
        <w:rPr>
          <w:rFonts w:ascii="Arial" w:eastAsia="Times New Roman" w:hAnsi="Arial" w:cs="Arial"/>
          <w:sz w:val="20"/>
          <w:szCs w:val="20"/>
          <w:lang w:eastAsia="ru-RU"/>
        </w:rPr>
        <w:t>высота стены (от поверхности грунта до подошвы).</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Когда плоскость обрушения пересекает стену ниже 0,25h, давление грунта следует определять раздельно для вертикального участка и наклонной грани призмы обрушения.</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noProof/>
          <w:sz w:val="20"/>
          <w:szCs w:val="20"/>
          <w:lang w:eastAsia="ru-RU"/>
        </w:rPr>
        <w:drawing>
          <wp:inline distT="0" distB="0" distL="0" distR="0" wp14:anchorId="53AEBE37" wp14:editId="71C42D41">
            <wp:extent cx="5478780" cy="2458085"/>
            <wp:effectExtent l="0" t="0" r="0" b="0"/>
            <wp:docPr id="2" name="Рисунок 2" descr="E:\Snip\IMAGE\2-09-03-85_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nip\IMAGE\2-09-03-85_02.gif"/>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478780" cy="2458085"/>
                    </a:xfrm>
                    <a:prstGeom prst="rect">
                      <a:avLst/>
                    </a:prstGeom>
                    <a:noFill/>
                    <a:ln>
                      <a:noFill/>
                    </a:ln>
                  </pic:spPr>
                </pic:pic>
              </a:graphicData>
            </a:graphic>
          </wp:inline>
        </w:drawing>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Черт. 1. Расчетные схемы подпорных стен:  а - массивных; б - уголкового профиля</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2.17.</w:t>
      </w:r>
      <w:r w:rsidRPr="007647A4">
        <w:rPr>
          <w:rFonts w:ascii="Arial" w:eastAsia="Times New Roman" w:hAnsi="Arial" w:cs="Arial"/>
          <w:sz w:val="20"/>
          <w:szCs w:val="20"/>
          <w:lang w:eastAsia="ru-RU"/>
        </w:rPr>
        <w:t xml:space="preserve"> Наибольшее значение активного давления грунта при наличии на горизонтальной поверхности засыпки равномерно распределенной нагрузки q</w:t>
      </w:r>
      <w:r w:rsidRPr="007647A4">
        <w:rPr>
          <w:rFonts w:ascii="Arial" w:eastAsia="Times New Roman" w:hAnsi="Arial" w:cs="Arial"/>
          <w:i/>
          <w:iCs/>
          <w:sz w:val="20"/>
          <w:szCs w:val="20"/>
          <w:lang w:eastAsia="ru-RU"/>
        </w:rPr>
        <w:t xml:space="preserve"> </w:t>
      </w:r>
      <w:r w:rsidRPr="007647A4">
        <w:rPr>
          <w:rFonts w:ascii="Arial" w:eastAsia="Times New Roman" w:hAnsi="Arial" w:cs="Arial"/>
          <w:sz w:val="20"/>
          <w:szCs w:val="20"/>
          <w:lang w:eastAsia="ru-RU"/>
        </w:rPr>
        <w:t>следует определять при расположении этой нагрузки в пределах всей призмы обрушения, если нагрузка не имеет фиксированного положения.</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2.18.</w:t>
      </w:r>
      <w:r w:rsidRPr="007647A4">
        <w:rPr>
          <w:rFonts w:ascii="Arial" w:eastAsia="Times New Roman" w:hAnsi="Arial" w:cs="Arial"/>
          <w:sz w:val="20"/>
          <w:szCs w:val="20"/>
          <w:lang w:eastAsia="ru-RU"/>
        </w:rPr>
        <w:t xml:space="preserve"> При расчете подпорных стен по предельным состояниям первой группы (по несущей способности) следует выполнять расчеты: устойчивости положения стены против сдвига; устойчивости грунта основания под подошвой подпорных стен (для нескальных грунтов); прочности скального основания; прочности элементов конструкций и узлов соединения.</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При расчете по предельным состояниям второй группы (по пригодности к эксплуатации) необходимо производить проверки: основания на допустимые деформации; элементов конструкций на допустимые величины раскрытия трещин.</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2.19.</w:t>
      </w:r>
      <w:r w:rsidRPr="007647A4">
        <w:rPr>
          <w:rFonts w:ascii="Arial" w:eastAsia="Times New Roman" w:hAnsi="Arial" w:cs="Arial"/>
          <w:sz w:val="20"/>
          <w:szCs w:val="20"/>
          <w:lang w:eastAsia="ru-RU"/>
        </w:rPr>
        <w:t xml:space="preserve"> Расчет устойчивости положения стены против сдвига следует производить по подошве стены (плоский сдвиг) и по ломаным поверхностям скольжения (глубинный сдвиг) из условия</w:t>
      </w:r>
    </w:p>
    <w:p w:rsidR="007647A4" w:rsidRPr="007647A4" w:rsidRDefault="007647A4" w:rsidP="007647A4">
      <w:pPr>
        <w:spacing w:before="100" w:beforeAutospacing="1" w:after="100" w:afterAutospacing="1"/>
        <w:jc w:val="center"/>
        <w:rPr>
          <w:rFonts w:ascii="Arial" w:eastAsia="Times New Roman" w:hAnsi="Arial" w:cs="Arial"/>
          <w:sz w:val="20"/>
          <w:szCs w:val="20"/>
          <w:lang w:eastAsia="ru-RU"/>
        </w:rPr>
      </w:pPr>
      <w:r w:rsidRPr="007647A4">
        <w:rPr>
          <w:rFonts w:ascii="Arial" w:eastAsia="Times New Roman" w:hAnsi="Arial" w:cs="Arial"/>
          <w:noProof/>
          <w:sz w:val="20"/>
          <w:szCs w:val="20"/>
          <w:lang w:eastAsia="ru-RU"/>
        </w:rPr>
        <w:drawing>
          <wp:inline distT="0" distB="0" distL="0" distR="0" wp14:anchorId="135050BF" wp14:editId="0B3679CB">
            <wp:extent cx="1199515" cy="226695"/>
            <wp:effectExtent l="0" t="0" r="635" b="1905"/>
            <wp:docPr id="3" name="Рисунок 3" descr="E:\Snip\IMAGE\2-09-03-85_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nip\IMAGE\2-09-03-85_03.gif"/>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199515" cy="226695"/>
                    </a:xfrm>
                    <a:prstGeom prst="rect">
                      <a:avLst/>
                    </a:prstGeom>
                    <a:noFill/>
                    <a:ln>
                      <a:noFill/>
                    </a:ln>
                  </pic:spPr>
                </pic:pic>
              </a:graphicData>
            </a:graphic>
          </wp:inline>
        </w:drawing>
      </w:r>
      <w:r w:rsidRPr="007647A4">
        <w:rPr>
          <w:rFonts w:ascii="Arial" w:eastAsia="Times New Roman" w:hAnsi="Arial" w:cs="Arial"/>
          <w:sz w:val="20"/>
          <w:szCs w:val="20"/>
          <w:lang w:eastAsia="ru-RU"/>
        </w:rPr>
        <w:t>             (1)</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где    </w:t>
      </w:r>
      <w:r w:rsidRPr="007647A4">
        <w:rPr>
          <w:rFonts w:ascii="Arial" w:eastAsia="Times New Roman" w:hAnsi="Arial" w:cs="Arial"/>
          <w:i/>
          <w:iCs/>
          <w:sz w:val="20"/>
          <w:szCs w:val="20"/>
          <w:lang w:eastAsia="ru-RU"/>
        </w:rPr>
        <w:t>F -</w:t>
      </w:r>
      <w:r w:rsidRPr="007647A4">
        <w:rPr>
          <w:rFonts w:ascii="Arial" w:eastAsia="Times New Roman" w:hAnsi="Arial" w:cs="Arial"/>
          <w:sz w:val="20"/>
          <w:szCs w:val="20"/>
          <w:lang w:eastAsia="ru-RU"/>
        </w:rPr>
        <w:t xml:space="preserve"> сдвигающая сила, равная сумме проекций всех сдвигающих сил на горизонтальную плоскость:</w:t>
      </w:r>
    </w:p>
    <w:p w:rsidR="007647A4" w:rsidRPr="007647A4" w:rsidRDefault="007647A4" w:rsidP="007647A4">
      <w:pPr>
        <w:spacing w:before="100" w:beforeAutospacing="1" w:after="100" w:afterAutospacing="1"/>
        <w:jc w:val="center"/>
        <w:rPr>
          <w:rFonts w:ascii="Arial" w:eastAsia="Times New Roman" w:hAnsi="Arial" w:cs="Arial"/>
          <w:sz w:val="20"/>
          <w:szCs w:val="20"/>
          <w:lang w:eastAsia="ru-RU"/>
        </w:rPr>
      </w:pPr>
      <w:r w:rsidRPr="007647A4">
        <w:rPr>
          <w:rFonts w:ascii="Arial" w:eastAsia="Times New Roman" w:hAnsi="Arial" w:cs="Arial"/>
          <w:i/>
          <w:iCs/>
          <w:noProof/>
          <w:sz w:val="20"/>
          <w:szCs w:val="20"/>
          <w:lang w:eastAsia="ru-RU"/>
        </w:rPr>
        <w:drawing>
          <wp:inline distT="0" distB="0" distL="0" distR="0" wp14:anchorId="1F89178D" wp14:editId="69593C0F">
            <wp:extent cx="1236345" cy="387985"/>
            <wp:effectExtent l="0" t="0" r="1905" b="0"/>
            <wp:docPr id="4" name="Рисунок 4" descr="E:\Snip\IMAGE\2-09-03-85_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Snip\IMAGE\2-09-03-85_04.gif"/>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236345" cy="387985"/>
                    </a:xfrm>
                    <a:prstGeom prst="rect">
                      <a:avLst/>
                    </a:prstGeom>
                    <a:noFill/>
                    <a:ln>
                      <a:noFill/>
                    </a:ln>
                  </pic:spPr>
                </pic:pic>
              </a:graphicData>
            </a:graphic>
          </wp:inline>
        </w:drawing>
      </w:r>
      <w:r w:rsidRPr="007647A4">
        <w:rPr>
          <w:rFonts w:ascii="Arial" w:eastAsia="Times New Roman" w:hAnsi="Arial" w:cs="Arial"/>
          <w:sz w:val="20"/>
          <w:szCs w:val="20"/>
          <w:lang w:eastAsia="ru-RU"/>
        </w:rPr>
        <w:t>             (2)</w:t>
      </w:r>
    </w:p>
    <w:p w:rsidR="007647A4" w:rsidRPr="007647A4" w:rsidRDefault="007647A4" w:rsidP="007647A4">
      <w:pPr>
        <w:spacing w:beforeAutospacing="1" w:afterAutospacing="1"/>
        <w:jc w:val="both"/>
        <w:rPr>
          <w:rFonts w:ascii="Arial" w:eastAsia="Times New Roman" w:hAnsi="Arial" w:cs="Arial"/>
          <w:sz w:val="20"/>
          <w:szCs w:val="20"/>
          <w:lang w:eastAsia="ru-RU"/>
        </w:rPr>
      </w:pP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bscript"/>
          <w:lang w:eastAsia="ru-RU"/>
        </w:rPr>
        <w:t>c</w:t>
      </w:r>
      <w:r w:rsidRPr="007647A4">
        <w:rPr>
          <w:rFonts w:ascii="Arial" w:eastAsia="Times New Roman" w:hAnsi="Arial" w:cs="Arial"/>
          <w:i/>
          <w:iCs/>
          <w:sz w:val="20"/>
          <w:szCs w:val="20"/>
          <w:lang w:eastAsia="ru-RU"/>
        </w:rPr>
        <w:t xml:space="preserve"> -</w:t>
      </w:r>
      <w:r w:rsidRPr="007647A4">
        <w:rPr>
          <w:rFonts w:ascii="Arial" w:eastAsia="Times New Roman" w:hAnsi="Arial" w:cs="Arial"/>
          <w:sz w:val="20"/>
          <w:szCs w:val="20"/>
          <w:lang w:eastAsia="ru-RU"/>
        </w:rPr>
        <w:t xml:space="preserve"> коэффициент условий работы, принимаемый: для песков, кроме пылеватых. </w:t>
      </w: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bscript"/>
          <w:lang w:eastAsia="ru-RU"/>
        </w:rPr>
        <w:t>c</w:t>
      </w:r>
      <w:r w:rsidRPr="007647A4">
        <w:rPr>
          <w:rFonts w:ascii="Arial" w:eastAsia="Times New Roman" w:hAnsi="Arial" w:cs="Arial"/>
          <w:i/>
          <w:iCs/>
          <w:sz w:val="20"/>
          <w:szCs w:val="20"/>
          <w:lang w:eastAsia="ru-RU"/>
        </w:rPr>
        <w:t> =</w:t>
      </w:r>
      <w:r w:rsidRPr="007647A4">
        <w:rPr>
          <w:rFonts w:ascii="Arial" w:eastAsia="Times New Roman" w:hAnsi="Arial" w:cs="Arial"/>
          <w:sz w:val="20"/>
          <w:szCs w:val="20"/>
          <w:lang w:eastAsia="ru-RU"/>
        </w:rPr>
        <w:t xml:space="preserve"> 1; для песков пылеватых, а также пылевато-глинистых грунтов в стабилизированном состоянии </w:t>
      </w: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bscript"/>
          <w:lang w:eastAsia="ru-RU"/>
        </w:rPr>
        <w:t>c</w:t>
      </w:r>
      <w:r w:rsidRPr="007647A4">
        <w:rPr>
          <w:rFonts w:ascii="Arial" w:eastAsia="Times New Roman" w:hAnsi="Arial" w:cs="Arial"/>
          <w:sz w:val="20"/>
          <w:szCs w:val="20"/>
          <w:lang w:eastAsia="ru-RU"/>
        </w:rPr>
        <w:t xml:space="preserve"> = 0,9; для пылевато-глинистых грунтов в нестабилизированном состоянии </w:t>
      </w: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bscript"/>
          <w:lang w:eastAsia="ru-RU"/>
        </w:rPr>
        <w:t>c</w:t>
      </w:r>
      <w:r w:rsidRPr="007647A4">
        <w:rPr>
          <w:rFonts w:ascii="Arial" w:eastAsia="Times New Roman" w:hAnsi="Arial" w:cs="Arial"/>
          <w:sz w:val="20"/>
          <w:szCs w:val="20"/>
          <w:lang w:eastAsia="ru-RU"/>
        </w:rPr>
        <w:t xml:space="preserve"> </w:t>
      </w:r>
      <w:r w:rsidRPr="007647A4">
        <w:rPr>
          <w:rFonts w:ascii="Arial" w:eastAsia="Times New Roman" w:hAnsi="Arial" w:cs="Arial"/>
          <w:i/>
          <w:iCs/>
          <w:sz w:val="20"/>
          <w:szCs w:val="20"/>
          <w:lang w:eastAsia="ru-RU"/>
        </w:rPr>
        <w:t>=</w:t>
      </w:r>
      <w:r w:rsidRPr="007647A4">
        <w:rPr>
          <w:rFonts w:ascii="Arial" w:eastAsia="Times New Roman" w:hAnsi="Arial" w:cs="Arial"/>
          <w:sz w:val="20"/>
          <w:szCs w:val="20"/>
          <w:lang w:eastAsia="ru-RU"/>
        </w:rPr>
        <w:t xml:space="preserve"> 0,85; для скальных грунтов:</w:t>
      </w:r>
    </w:p>
    <w:p w:rsidR="007647A4" w:rsidRPr="007647A4" w:rsidRDefault="007647A4" w:rsidP="007647A4">
      <w:pPr>
        <w:spacing w:beforeAutospacing="1" w:afterAutospacing="1"/>
        <w:jc w:val="both"/>
        <w:rPr>
          <w:rFonts w:ascii="Arial" w:eastAsia="Times New Roman" w:hAnsi="Arial" w:cs="Arial"/>
          <w:sz w:val="20"/>
          <w:szCs w:val="20"/>
          <w:lang w:eastAsia="ru-RU"/>
        </w:rPr>
      </w:pPr>
      <w:proofErr w:type="spellStart"/>
      <w:r w:rsidRPr="007647A4">
        <w:rPr>
          <w:rFonts w:ascii="Arial" w:eastAsia="Times New Roman" w:hAnsi="Arial" w:cs="Arial"/>
          <w:sz w:val="20"/>
          <w:szCs w:val="20"/>
          <w:lang w:eastAsia="ru-RU"/>
        </w:rPr>
        <w:t>невыветрелых</w:t>
      </w:r>
      <w:proofErr w:type="spellEnd"/>
      <w:r w:rsidRPr="007647A4">
        <w:rPr>
          <w:rFonts w:ascii="Arial" w:eastAsia="Times New Roman" w:hAnsi="Arial" w:cs="Arial"/>
          <w:sz w:val="20"/>
          <w:szCs w:val="20"/>
          <w:lang w:eastAsia="ru-RU"/>
        </w:rPr>
        <w:t xml:space="preserve"> и </w:t>
      </w:r>
      <w:proofErr w:type="spellStart"/>
      <w:r w:rsidRPr="007647A4">
        <w:rPr>
          <w:rFonts w:ascii="Arial" w:eastAsia="Times New Roman" w:hAnsi="Arial" w:cs="Arial"/>
          <w:sz w:val="20"/>
          <w:szCs w:val="20"/>
          <w:lang w:eastAsia="ru-RU"/>
        </w:rPr>
        <w:t>слабовыветрелых</w:t>
      </w:r>
      <w:proofErr w:type="spellEnd"/>
      <w:r w:rsidRPr="007647A4">
        <w:rPr>
          <w:rFonts w:ascii="Arial" w:eastAsia="Times New Roman" w:hAnsi="Arial" w:cs="Arial"/>
          <w:sz w:val="20"/>
          <w:szCs w:val="20"/>
          <w:lang w:eastAsia="ru-RU"/>
        </w:rPr>
        <w:t xml:space="preserve"> </w:t>
      </w: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bscript"/>
          <w:lang w:eastAsia="ru-RU"/>
        </w:rPr>
        <w:t>c = 1;</w:t>
      </w:r>
    </w:p>
    <w:p w:rsidR="007647A4" w:rsidRPr="007647A4" w:rsidRDefault="007647A4" w:rsidP="007647A4">
      <w:pPr>
        <w:spacing w:beforeAutospacing="1" w:after="100" w:afterAutospacing="1"/>
        <w:jc w:val="both"/>
        <w:rPr>
          <w:rFonts w:ascii="Arial" w:eastAsia="Times New Roman" w:hAnsi="Arial" w:cs="Arial"/>
          <w:sz w:val="20"/>
          <w:szCs w:val="20"/>
          <w:lang w:eastAsia="ru-RU"/>
        </w:rPr>
      </w:pPr>
      <w:proofErr w:type="spellStart"/>
      <w:r w:rsidRPr="007647A4">
        <w:rPr>
          <w:rFonts w:ascii="Arial" w:eastAsia="Times New Roman" w:hAnsi="Arial" w:cs="Arial"/>
          <w:sz w:val="20"/>
          <w:szCs w:val="20"/>
          <w:lang w:eastAsia="ru-RU"/>
        </w:rPr>
        <w:lastRenderedPageBreak/>
        <w:t>выветрелых</w:t>
      </w:r>
      <w:proofErr w:type="spellEnd"/>
      <w:r w:rsidRPr="007647A4">
        <w:rPr>
          <w:rFonts w:ascii="Arial" w:eastAsia="Times New Roman" w:hAnsi="Arial" w:cs="Arial"/>
          <w:sz w:val="20"/>
          <w:szCs w:val="20"/>
          <w:lang w:eastAsia="ru-RU"/>
        </w:rPr>
        <w:t xml:space="preserve"> </w:t>
      </w: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bscript"/>
          <w:lang w:eastAsia="ru-RU"/>
        </w:rPr>
        <w:t>c</w:t>
      </w:r>
      <w:r w:rsidRPr="007647A4">
        <w:rPr>
          <w:rFonts w:ascii="Arial" w:eastAsia="Times New Roman" w:hAnsi="Arial" w:cs="Arial"/>
          <w:i/>
          <w:iCs/>
          <w:sz w:val="20"/>
          <w:szCs w:val="20"/>
          <w:lang w:eastAsia="ru-RU"/>
        </w:rPr>
        <w:t xml:space="preserve"> =</w:t>
      </w:r>
      <w:r w:rsidRPr="007647A4">
        <w:rPr>
          <w:rFonts w:ascii="Arial" w:eastAsia="Times New Roman" w:hAnsi="Arial" w:cs="Arial"/>
          <w:sz w:val="20"/>
          <w:szCs w:val="20"/>
          <w:lang w:eastAsia="ru-RU"/>
        </w:rPr>
        <w:t xml:space="preserve"> 0,9;</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proofErr w:type="spellStart"/>
      <w:r w:rsidRPr="007647A4">
        <w:rPr>
          <w:rFonts w:ascii="Arial" w:eastAsia="Times New Roman" w:hAnsi="Arial" w:cs="Arial"/>
          <w:sz w:val="20"/>
          <w:szCs w:val="20"/>
          <w:lang w:eastAsia="ru-RU"/>
        </w:rPr>
        <w:t>сильновыветрелых</w:t>
      </w:r>
      <w:proofErr w:type="spellEnd"/>
      <w:r w:rsidRPr="007647A4">
        <w:rPr>
          <w:rFonts w:ascii="Arial" w:eastAsia="Times New Roman" w:hAnsi="Arial" w:cs="Arial"/>
          <w:sz w:val="20"/>
          <w:szCs w:val="20"/>
          <w:lang w:eastAsia="ru-RU"/>
        </w:rPr>
        <w:t xml:space="preserve"> </w:t>
      </w: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bscript"/>
          <w:lang w:eastAsia="ru-RU"/>
        </w:rPr>
        <w:t>c</w:t>
      </w:r>
      <w:r w:rsidRPr="007647A4">
        <w:rPr>
          <w:rFonts w:ascii="Arial" w:eastAsia="Times New Roman" w:hAnsi="Arial" w:cs="Arial"/>
          <w:sz w:val="20"/>
          <w:szCs w:val="20"/>
          <w:lang w:eastAsia="ru-RU"/>
        </w:rPr>
        <w:t xml:space="preserve"> = 0,8;</w:t>
      </w:r>
    </w:p>
    <w:p w:rsidR="007647A4" w:rsidRPr="007647A4" w:rsidRDefault="007647A4" w:rsidP="007647A4">
      <w:pPr>
        <w:spacing w:before="100" w:beforeAutospacing="1" w:afterAutospacing="1"/>
        <w:jc w:val="both"/>
        <w:rPr>
          <w:rFonts w:ascii="Arial" w:eastAsia="Times New Roman" w:hAnsi="Arial" w:cs="Arial"/>
          <w:sz w:val="20"/>
          <w:szCs w:val="20"/>
          <w:lang w:eastAsia="ru-RU"/>
        </w:rPr>
      </w:pP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bscript"/>
          <w:lang w:eastAsia="ru-RU"/>
        </w:rPr>
        <w:t>c</w:t>
      </w:r>
      <w:r w:rsidRPr="007647A4">
        <w:rPr>
          <w:rFonts w:ascii="Arial" w:eastAsia="Times New Roman" w:hAnsi="Arial" w:cs="Arial"/>
          <w:sz w:val="20"/>
          <w:szCs w:val="20"/>
          <w:lang w:eastAsia="ru-RU"/>
        </w:rPr>
        <w:t xml:space="preserve"> - коэффициент надежности по назначению сооружения, принимаемый 1,2; 1,15 и 1,1 соответственно для зданий и сооружений I, II и III классов, устанавливаемых в соответствии с “Правилами учета степени ответственности зданий и сооружений при проектировании конструкций”;</w:t>
      </w:r>
    </w:p>
    <w:p w:rsidR="007647A4" w:rsidRPr="007647A4" w:rsidRDefault="007647A4" w:rsidP="007647A4">
      <w:pPr>
        <w:spacing w:beforeAutospacing="1" w:afterAutospacing="1"/>
        <w:jc w:val="both"/>
        <w:rPr>
          <w:rFonts w:ascii="Arial" w:eastAsia="Times New Roman" w:hAnsi="Arial" w:cs="Arial"/>
          <w:sz w:val="20"/>
          <w:szCs w:val="20"/>
          <w:lang w:eastAsia="ru-RU"/>
        </w:rPr>
      </w:pPr>
      <w:proofErr w:type="spellStart"/>
      <w:r w:rsidRPr="007647A4">
        <w:rPr>
          <w:rFonts w:ascii="Arial" w:eastAsia="Times New Roman" w:hAnsi="Arial" w:cs="Arial"/>
          <w:sz w:val="20"/>
          <w:szCs w:val="20"/>
          <w:lang w:eastAsia="ru-RU"/>
        </w:rPr>
        <w:t>F</w:t>
      </w:r>
      <w:r w:rsidRPr="007647A4">
        <w:rPr>
          <w:rFonts w:ascii="Arial" w:eastAsia="Times New Roman" w:hAnsi="Arial" w:cs="Arial"/>
          <w:sz w:val="20"/>
          <w:szCs w:val="20"/>
          <w:vertAlign w:val="subscript"/>
          <w:lang w:eastAsia="ru-RU"/>
        </w:rPr>
        <w:t>sr</w:t>
      </w:r>
      <w:proofErr w:type="spellEnd"/>
      <w:r w:rsidRPr="007647A4">
        <w:rPr>
          <w:rFonts w:ascii="Arial" w:eastAsia="Times New Roman" w:hAnsi="Arial" w:cs="Arial"/>
          <w:sz w:val="20"/>
          <w:szCs w:val="20"/>
          <w:lang w:eastAsia="ru-RU"/>
        </w:rPr>
        <w:t xml:space="preserve"> - удерживающая сила, равная сумме проекций всех удерживающих сил на горизонтальную плоскость:</w:t>
      </w:r>
    </w:p>
    <w:p w:rsidR="007647A4" w:rsidRPr="007647A4" w:rsidRDefault="007647A4" w:rsidP="007647A4">
      <w:pPr>
        <w:spacing w:before="100" w:beforeAutospacing="1" w:after="100" w:afterAutospacing="1"/>
        <w:jc w:val="center"/>
        <w:rPr>
          <w:rFonts w:ascii="Arial" w:eastAsia="Times New Roman" w:hAnsi="Arial" w:cs="Arial"/>
          <w:sz w:val="20"/>
          <w:szCs w:val="20"/>
          <w:lang w:eastAsia="ru-RU"/>
        </w:rPr>
      </w:pPr>
      <w:proofErr w:type="spellStart"/>
      <w:r w:rsidRPr="007647A4">
        <w:rPr>
          <w:rFonts w:ascii="Arial" w:eastAsia="Times New Roman" w:hAnsi="Arial" w:cs="Arial"/>
          <w:sz w:val="20"/>
          <w:szCs w:val="20"/>
          <w:lang w:eastAsia="ru-RU"/>
        </w:rPr>
        <w:t>F</w:t>
      </w:r>
      <w:r w:rsidRPr="007647A4">
        <w:rPr>
          <w:rFonts w:ascii="Arial" w:eastAsia="Times New Roman" w:hAnsi="Arial" w:cs="Arial"/>
          <w:sz w:val="20"/>
          <w:szCs w:val="20"/>
          <w:vertAlign w:val="subscript"/>
          <w:lang w:eastAsia="ru-RU"/>
        </w:rPr>
        <w:t>sr</w:t>
      </w:r>
      <w:proofErr w:type="spellEnd"/>
      <w:r w:rsidRPr="007647A4">
        <w:rPr>
          <w:rFonts w:ascii="Arial" w:eastAsia="Times New Roman" w:hAnsi="Arial" w:cs="Arial"/>
          <w:sz w:val="20"/>
          <w:szCs w:val="20"/>
          <w:lang w:eastAsia="ru-RU"/>
        </w:rPr>
        <w:t xml:space="preserve"> = </w:t>
      </w:r>
      <w:proofErr w:type="spellStart"/>
      <w:r w:rsidRPr="007647A4">
        <w:rPr>
          <w:rFonts w:ascii="Arial" w:eastAsia="Times New Roman" w:hAnsi="Arial" w:cs="Arial"/>
          <w:sz w:val="20"/>
          <w:szCs w:val="20"/>
          <w:lang w:eastAsia="ru-RU"/>
        </w:rPr>
        <w:t>F</w:t>
      </w:r>
      <w:r w:rsidRPr="007647A4">
        <w:rPr>
          <w:rFonts w:ascii="Arial" w:eastAsia="Times New Roman" w:hAnsi="Arial" w:cs="Arial"/>
          <w:sz w:val="20"/>
          <w:szCs w:val="20"/>
          <w:vertAlign w:val="subscript"/>
          <w:lang w:eastAsia="ru-RU"/>
        </w:rPr>
        <w:t>v</w:t>
      </w:r>
      <w:r w:rsidRPr="007647A4">
        <w:rPr>
          <w:rFonts w:ascii="Arial" w:eastAsia="Times New Roman" w:hAnsi="Arial" w:cs="Arial"/>
          <w:sz w:val="20"/>
          <w:szCs w:val="20"/>
          <w:lang w:eastAsia="ru-RU"/>
        </w:rPr>
        <w:t>tg</w:t>
      </w:r>
      <w:proofErr w:type="spellEnd"/>
      <w:r w:rsidRPr="007647A4">
        <w:rPr>
          <w:rFonts w:ascii="Arial" w:eastAsia="Times New Roman" w:hAnsi="Arial" w:cs="Arial"/>
          <w:sz w:val="20"/>
          <w:szCs w:val="20"/>
          <w:lang w:eastAsia="ru-RU"/>
        </w:rPr>
        <w:t>(</w:t>
      </w: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bscript"/>
          <w:lang w:eastAsia="ru-RU"/>
        </w:rPr>
        <w:t>1</w:t>
      </w:r>
      <w:r w:rsidRPr="007647A4">
        <w:rPr>
          <w:rFonts w:ascii="Arial" w:eastAsia="Times New Roman" w:hAnsi="Arial" w:cs="Arial"/>
          <w:sz w:val="20"/>
          <w:szCs w:val="20"/>
          <w:lang w:eastAsia="ru-RU"/>
        </w:rPr>
        <w:t xml:space="preserve"> - </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 +Ac</w:t>
      </w:r>
      <w:r w:rsidRPr="007647A4">
        <w:rPr>
          <w:rFonts w:ascii="Arial" w:eastAsia="Times New Roman" w:hAnsi="Arial" w:cs="Arial"/>
          <w:sz w:val="20"/>
          <w:szCs w:val="20"/>
          <w:vertAlign w:val="subscript"/>
          <w:lang w:eastAsia="ru-RU"/>
        </w:rPr>
        <w:t>1</w:t>
      </w:r>
      <w:r w:rsidRPr="007647A4">
        <w:rPr>
          <w:rFonts w:ascii="Arial" w:eastAsia="Times New Roman" w:hAnsi="Arial" w:cs="Arial"/>
          <w:sz w:val="20"/>
          <w:szCs w:val="20"/>
          <w:lang w:eastAsia="ru-RU"/>
        </w:rPr>
        <w:t xml:space="preserve"> + </w:t>
      </w:r>
      <w:proofErr w:type="spellStart"/>
      <w:r w:rsidRPr="007647A4">
        <w:rPr>
          <w:rFonts w:ascii="Arial" w:eastAsia="Times New Roman" w:hAnsi="Arial" w:cs="Arial"/>
          <w:sz w:val="20"/>
          <w:szCs w:val="20"/>
          <w:lang w:eastAsia="ru-RU"/>
        </w:rPr>
        <w:t>E</w:t>
      </w:r>
      <w:r w:rsidRPr="007647A4">
        <w:rPr>
          <w:rFonts w:ascii="Arial" w:eastAsia="Times New Roman" w:hAnsi="Arial" w:cs="Arial"/>
          <w:sz w:val="20"/>
          <w:szCs w:val="20"/>
          <w:vertAlign w:val="subscript"/>
          <w:lang w:eastAsia="ru-RU"/>
        </w:rPr>
        <w:t>hr</w:t>
      </w:r>
      <w:proofErr w:type="spellEnd"/>
      <w:r w:rsidRPr="007647A4">
        <w:rPr>
          <w:rFonts w:ascii="Arial" w:eastAsia="Times New Roman" w:hAnsi="Arial" w:cs="Arial"/>
          <w:sz w:val="20"/>
          <w:szCs w:val="20"/>
          <w:lang w:eastAsia="ru-RU"/>
        </w:rPr>
        <w:t xml:space="preserve">              (3)</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здесь     </w:t>
      </w:r>
      <w:proofErr w:type="spellStart"/>
      <w:r w:rsidRPr="007647A4">
        <w:rPr>
          <w:rFonts w:ascii="Arial" w:eastAsia="Times New Roman" w:hAnsi="Arial" w:cs="Arial"/>
          <w:sz w:val="20"/>
          <w:szCs w:val="20"/>
          <w:lang w:eastAsia="ru-RU"/>
        </w:rPr>
        <w:t>F</w:t>
      </w:r>
      <w:r w:rsidRPr="007647A4">
        <w:rPr>
          <w:rFonts w:ascii="Arial" w:eastAsia="Times New Roman" w:hAnsi="Arial" w:cs="Arial"/>
          <w:sz w:val="20"/>
          <w:szCs w:val="20"/>
          <w:vertAlign w:val="subscript"/>
          <w:lang w:eastAsia="ru-RU"/>
        </w:rPr>
        <w:t>v</w:t>
      </w:r>
      <w:proofErr w:type="spellEnd"/>
      <w:r w:rsidRPr="007647A4">
        <w:rPr>
          <w:rFonts w:ascii="Arial" w:eastAsia="Times New Roman" w:hAnsi="Arial" w:cs="Arial"/>
          <w:sz w:val="20"/>
          <w:szCs w:val="20"/>
          <w:vertAlign w:val="subscript"/>
          <w:lang w:eastAsia="ru-RU"/>
        </w:rPr>
        <w:t xml:space="preserve"> </w:t>
      </w:r>
      <w:r w:rsidRPr="007647A4">
        <w:rPr>
          <w:rFonts w:ascii="Arial" w:eastAsia="Times New Roman" w:hAnsi="Arial" w:cs="Arial"/>
          <w:sz w:val="20"/>
          <w:szCs w:val="20"/>
          <w:lang w:eastAsia="ru-RU"/>
        </w:rPr>
        <w:t>- сумма проекций всех сил на вертикальную плоскость;</w:t>
      </w:r>
    </w:p>
    <w:p w:rsidR="007647A4" w:rsidRPr="007647A4" w:rsidRDefault="007647A4" w:rsidP="007647A4">
      <w:pPr>
        <w:spacing w:beforeAutospacing="1" w:after="100" w:afterAutospacing="1"/>
        <w:jc w:val="both"/>
        <w:rPr>
          <w:rFonts w:ascii="Arial" w:eastAsia="Times New Roman" w:hAnsi="Arial" w:cs="Arial"/>
          <w:sz w:val="20"/>
          <w:szCs w:val="20"/>
          <w:lang w:eastAsia="ru-RU"/>
        </w:rPr>
      </w:pPr>
      <w:r w:rsidRPr="007647A4">
        <w:rPr>
          <w:rFonts w:ascii="Symbol" w:eastAsia="Times New Roman" w:hAnsi="Symbol" w:cs="Arial"/>
          <w:sz w:val="20"/>
          <w:szCs w:val="20"/>
          <w:lang w:eastAsia="ru-RU"/>
        </w:rPr>
        <w:t></w:t>
      </w:r>
      <w:r w:rsidRPr="007647A4">
        <w:rPr>
          <w:rFonts w:ascii="Symbol" w:eastAsia="Times New Roman" w:hAnsi="Symbol" w:cs="Arial"/>
          <w:sz w:val="20"/>
          <w:szCs w:val="20"/>
          <w:vertAlign w:val="subscript"/>
          <w:lang w:eastAsia="ru-RU"/>
        </w:rPr>
        <w:t></w:t>
      </w:r>
      <w:r w:rsidRPr="007647A4">
        <w:rPr>
          <w:rFonts w:ascii="Arial" w:eastAsia="Times New Roman" w:hAnsi="Arial" w:cs="Arial"/>
          <w:sz w:val="20"/>
          <w:szCs w:val="20"/>
          <w:lang w:eastAsia="ru-RU"/>
        </w:rPr>
        <w:t xml:space="preserve"> и c</w:t>
      </w:r>
      <w:r w:rsidRPr="007647A4">
        <w:rPr>
          <w:rFonts w:ascii="Arial" w:eastAsia="Times New Roman" w:hAnsi="Arial" w:cs="Arial"/>
          <w:sz w:val="20"/>
          <w:szCs w:val="20"/>
          <w:vertAlign w:val="subscript"/>
          <w:lang w:eastAsia="ru-RU"/>
        </w:rPr>
        <w:t>1</w:t>
      </w:r>
      <w:r w:rsidRPr="007647A4">
        <w:rPr>
          <w:rFonts w:ascii="Arial" w:eastAsia="Times New Roman" w:hAnsi="Arial" w:cs="Arial"/>
          <w:sz w:val="20"/>
          <w:szCs w:val="20"/>
          <w:lang w:eastAsia="ru-RU"/>
        </w:rPr>
        <w:t xml:space="preserve"> - соответственно угол внутреннего трения и удельное сцепление грунта основания, определяемые по обязательному приложению 1;</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Symbol" w:eastAsia="Times New Roman" w:hAnsi="Symbol" w:cs="Arial"/>
          <w:sz w:val="20"/>
          <w:szCs w:val="20"/>
          <w:lang w:eastAsia="ru-RU"/>
        </w:rPr>
        <w:t></w:t>
      </w:r>
      <w:r w:rsidRPr="007647A4">
        <w:rPr>
          <w:rFonts w:ascii="Symbol" w:eastAsia="Times New Roman" w:hAnsi="Symbol" w:cs="Arial"/>
          <w:sz w:val="20"/>
          <w:szCs w:val="20"/>
          <w:lang w:eastAsia="ru-RU"/>
        </w:rPr>
        <w:t></w:t>
      </w:r>
      <w:r w:rsidRPr="007647A4">
        <w:rPr>
          <w:rFonts w:ascii="Symbol" w:eastAsia="Times New Roman" w:hAnsi="Symbol" w:cs="Arial"/>
          <w:sz w:val="20"/>
          <w:szCs w:val="20"/>
          <w:lang w:eastAsia="ru-RU"/>
        </w:rPr>
        <w:t></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угол наклона поверхности скольжения к горизонту;</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i/>
          <w:iCs/>
          <w:sz w:val="20"/>
          <w:szCs w:val="20"/>
          <w:lang w:eastAsia="ru-RU"/>
        </w:rPr>
        <w:t>А</w:t>
      </w:r>
      <w:r w:rsidRPr="007647A4">
        <w:rPr>
          <w:rFonts w:ascii="Symbol" w:eastAsia="Times New Roman" w:hAnsi="Symbol" w:cs="Arial"/>
          <w:i/>
          <w:iCs/>
          <w:sz w:val="20"/>
          <w:szCs w:val="20"/>
          <w:lang w:eastAsia="ru-RU"/>
        </w:rPr>
        <w:t></w:t>
      </w:r>
      <w:r w:rsidRPr="007647A4">
        <w:rPr>
          <w:rFonts w:ascii="Arial" w:eastAsia="Times New Roman" w:hAnsi="Arial" w:cs="Arial"/>
          <w:i/>
          <w:iCs/>
          <w:sz w:val="20"/>
          <w:szCs w:val="20"/>
          <w:lang w:eastAsia="ru-RU"/>
        </w:rPr>
        <w:t>-</w:t>
      </w:r>
      <w:r w:rsidRPr="007647A4">
        <w:rPr>
          <w:rFonts w:ascii="Arial" w:eastAsia="Times New Roman" w:hAnsi="Arial" w:cs="Arial"/>
          <w:sz w:val="20"/>
          <w:szCs w:val="20"/>
          <w:lang w:eastAsia="ru-RU"/>
        </w:rPr>
        <w:t xml:space="preserve"> площадь подошвы стены;</w:t>
      </w:r>
    </w:p>
    <w:p w:rsidR="007647A4" w:rsidRPr="007647A4" w:rsidRDefault="007647A4" w:rsidP="007647A4">
      <w:pPr>
        <w:spacing w:before="100" w:beforeAutospacing="1" w:afterAutospacing="1"/>
        <w:jc w:val="both"/>
        <w:rPr>
          <w:rFonts w:ascii="Arial" w:eastAsia="Times New Roman" w:hAnsi="Arial" w:cs="Arial"/>
          <w:sz w:val="20"/>
          <w:szCs w:val="20"/>
          <w:lang w:eastAsia="ru-RU"/>
        </w:rPr>
      </w:pPr>
      <w:r w:rsidRPr="007647A4">
        <w:rPr>
          <w:rFonts w:ascii="Symbol" w:eastAsia="Times New Roman" w:hAnsi="Symbol" w:cs="Arial"/>
          <w:sz w:val="20"/>
          <w:szCs w:val="20"/>
          <w:lang w:eastAsia="ru-RU"/>
        </w:rPr>
        <w:t></w:t>
      </w:r>
      <w:r w:rsidRPr="007647A4">
        <w:rPr>
          <w:rFonts w:ascii="Symbol" w:eastAsia="Times New Roman" w:hAnsi="Symbol" w:cs="Arial"/>
          <w:sz w:val="20"/>
          <w:szCs w:val="20"/>
          <w:vertAlign w:val="subscript"/>
          <w:lang w:eastAsia="ru-RU"/>
        </w:rPr>
        <w:t></w:t>
      </w:r>
      <w:r w:rsidRPr="007647A4">
        <w:rPr>
          <w:rFonts w:ascii="Symbol" w:eastAsia="Times New Roman" w:hAnsi="Symbol" w:cs="Arial"/>
          <w:sz w:val="20"/>
          <w:szCs w:val="20"/>
          <w:vertAlign w:val="subscript"/>
          <w:lang w:eastAsia="ru-RU"/>
        </w:rPr>
        <w:t></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 пассивное сопротивление грунта.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Пассивный отпор грунта следует учитывать до глубины пересечения вертикальной плоскости, проведенной через переднюю грань подошвы, с предполагаемой плоскостью скольжения.</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Расчет устойчивости подпорной стены против сдвига должен выполняться для трех значений угла </w:t>
      </w:r>
      <w:r w:rsidRPr="007647A4">
        <w:rPr>
          <w:rFonts w:ascii="Symbol" w:eastAsia="Times New Roman" w:hAnsi="Symbol" w:cs="Arial"/>
          <w:sz w:val="20"/>
          <w:szCs w:val="20"/>
          <w:lang w:eastAsia="ru-RU"/>
        </w:rPr>
        <w:t></w:t>
      </w:r>
      <w:r w:rsidRPr="007647A4">
        <w:rPr>
          <w:rFonts w:ascii="Symbol" w:eastAsia="Times New Roman" w:hAnsi="Symbol" w:cs="Arial"/>
          <w:sz w:val="20"/>
          <w:szCs w:val="20"/>
          <w:lang w:eastAsia="ru-RU"/>
        </w:rPr>
        <w:t></w:t>
      </w:r>
      <w:r w:rsidRPr="007647A4">
        <w:rPr>
          <w:rFonts w:ascii="Symbol" w:eastAsia="Times New Roman" w:hAnsi="Symbol" w:cs="Arial"/>
          <w:sz w:val="20"/>
          <w:szCs w:val="20"/>
          <w:lang w:eastAsia="ru-RU"/>
        </w:rPr>
        <w:t></w:t>
      </w:r>
      <w:r w:rsidRPr="007647A4">
        <w:rPr>
          <w:rFonts w:ascii="Symbol" w:eastAsia="Times New Roman" w:hAnsi="Symbol" w:cs="Arial"/>
          <w:sz w:val="20"/>
          <w:szCs w:val="20"/>
          <w:lang w:eastAsia="ru-RU"/>
        </w:rPr>
        <w:t></w:t>
      </w:r>
      <w:r w:rsidRPr="007647A4">
        <w:rPr>
          <w:rFonts w:ascii="Symbol" w:eastAsia="Times New Roman" w:hAnsi="Symbol" w:cs="Arial"/>
          <w:sz w:val="20"/>
          <w:szCs w:val="20"/>
          <w:lang w:eastAsia="ru-RU"/>
        </w:rPr>
        <w:t></w:t>
      </w:r>
      <w:r w:rsidRPr="007647A4">
        <w:rPr>
          <w:rFonts w:ascii="Arial" w:eastAsia="Times New Roman" w:hAnsi="Arial" w:cs="Arial"/>
          <w:i/>
          <w:iCs/>
          <w:sz w:val="20"/>
          <w:szCs w:val="20"/>
          <w:lang w:eastAsia="ru-RU"/>
        </w:rPr>
        <w:t>=</w:t>
      </w:r>
      <w:r w:rsidRPr="007647A4">
        <w:rPr>
          <w:rFonts w:ascii="Arial" w:eastAsia="Times New Roman" w:hAnsi="Arial" w:cs="Arial"/>
          <w:sz w:val="20"/>
          <w:szCs w:val="20"/>
          <w:lang w:eastAsia="ru-RU"/>
        </w:rPr>
        <w:t>0</w:t>
      </w:r>
      <w:r w:rsidRPr="007647A4">
        <w:rPr>
          <w:rFonts w:ascii="Arial" w:eastAsia="Times New Roman" w:hAnsi="Arial" w:cs="Arial"/>
          <w:i/>
          <w:iCs/>
          <w:sz w:val="20"/>
          <w:szCs w:val="20"/>
          <w:lang w:eastAsia="ru-RU"/>
        </w:rPr>
        <w:t xml:space="preserve"> -</w:t>
      </w:r>
      <w:r w:rsidRPr="007647A4">
        <w:rPr>
          <w:rFonts w:ascii="Arial" w:eastAsia="Times New Roman" w:hAnsi="Arial" w:cs="Arial"/>
          <w:sz w:val="20"/>
          <w:szCs w:val="20"/>
          <w:lang w:eastAsia="ru-RU"/>
        </w:rPr>
        <w:t xml:space="preserve"> плоский сдвиг, </w:t>
      </w:r>
      <w:r w:rsidRPr="007647A4">
        <w:rPr>
          <w:rFonts w:ascii="Symbol" w:eastAsia="Times New Roman" w:hAnsi="Symbol" w:cs="Arial"/>
          <w:sz w:val="20"/>
          <w:szCs w:val="20"/>
          <w:lang w:eastAsia="ru-RU"/>
        </w:rPr>
        <w:t></w:t>
      </w:r>
      <w:r w:rsidRPr="007647A4">
        <w:rPr>
          <w:rFonts w:ascii="Arial" w:eastAsia="Times New Roman" w:hAnsi="Arial" w:cs="Arial"/>
          <w:i/>
          <w:iCs/>
          <w:sz w:val="20"/>
          <w:szCs w:val="20"/>
          <w:lang w:eastAsia="ru-RU"/>
        </w:rPr>
        <w:t xml:space="preserve"> = 0,5</w:t>
      </w: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bscript"/>
          <w:lang w:eastAsia="ru-RU"/>
        </w:rPr>
        <w:t>1</w:t>
      </w:r>
      <w:r w:rsidRPr="007647A4">
        <w:rPr>
          <w:rFonts w:ascii="Arial" w:eastAsia="Times New Roman" w:hAnsi="Arial" w:cs="Arial"/>
          <w:i/>
          <w:iCs/>
          <w:sz w:val="20"/>
          <w:szCs w:val="20"/>
          <w:lang w:eastAsia="ru-RU"/>
        </w:rPr>
        <w:t xml:space="preserve"> </w:t>
      </w:r>
      <w:r w:rsidRPr="007647A4">
        <w:rPr>
          <w:rFonts w:ascii="Arial" w:eastAsia="Times New Roman" w:hAnsi="Arial" w:cs="Arial"/>
          <w:sz w:val="20"/>
          <w:szCs w:val="20"/>
          <w:lang w:eastAsia="ru-RU"/>
        </w:rPr>
        <w:t xml:space="preserve">и </w:t>
      </w:r>
      <w:r w:rsidRPr="007647A4">
        <w:rPr>
          <w:rFonts w:ascii="Symbol" w:eastAsia="Times New Roman" w:hAnsi="Symbol" w:cs="Arial"/>
          <w:sz w:val="20"/>
          <w:szCs w:val="20"/>
          <w:lang w:eastAsia="ru-RU"/>
        </w:rPr>
        <w:t></w:t>
      </w:r>
      <w:r w:rsidRPr="007647A4">
        <w:rPr>
          <w:rFonts w:ascii="Arial" w:eastAsia="Times New Roman" w:hAnsi="Arial" w:cs="Arial"/>
          <w:i/>
          <w:iCs/>
          <w:sz w:val="20"/>
          <w:szCs w:val="20"/>
          <w:lang w:eastAsia="ru-RU"/>
        </w:rPr>
        <w:t xml:space="preserve"> = </w:t>
      </w: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bscript"/>
          <w:lang w:eastAsia="ru-RU"/>
        </w:rPr>
        <w:t>1</w:t>
      </w:r>
      <w:r w:rsidRPr="007647A4">
        <w:rPr>
          <w:rFonts w:ascii="Arial" w:eastAsia="Times New Roman" w:hAnsi="Arial" w:cs="Arial"/>
          <w:sz w:val="20"/>
          <w:szCs w:val="20"/>
          <w:lang w:eastAsia="ru-RU"/>
        </w:rPr>
        <w:t xml:space="preserve"> - глубинный сдвиг.</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При сдвиге по подошве стены (</w:t>
      </w:r>
      <w:r w:rsidRPr="007647A4">
        <w:rPr>
          <w:rFonts w:ascii="Symbol" w:eastAsia="Times New Roman" w:hAnsi="Symbol" w:cs="Arial"/>
          <w:sz w:val="20"/>
          <w:szCs w:val="20"/>
          <w:lang w:eastAsia="ru-RU"/>
        </w:rPr>
        <w:t></w:t>
      </w:r>
      <w:r w:rsidRPr="007647A4">
        <w:rPr>
          <w:rFonts w:ascii="Arial" w:eastAsia="Times New Roman" w:hAnsi="Arial" w:cs="Arial"/>
          <w:i/>
          <w:iCs/>
          <w:sz w:val="20"/>
          <w:szCs w:val="20"/>
          <w:lang w:eastAsia="ru-RU"/>
        </w:rPr>
        <w:t xml:space="preserve"> = </w:t>
      </w:r>
      <w:r w:rsidRPr="007647A4">
        <w:rPr>
          <w:rFonts w:ascii="Arial" w:eastAsia="Times New Roman" w:hAnsi="Arial" w:cs="Arial"/>
          <w:sz w:val="20"/>
          <w:szCs w:val="20"/>
          <w:lang w:eastAsia="ru-RU"/>
        </w:rPr>
        <w:t xml:space="preserve">0) расчетные характеристики грунта </w:t>
      </w: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bscript"/>
          <w:lang w:eastAsia="ru-RU"/>
        </w:rPr>
        <w:t>1</w:t>
      </w:r>
      <w:r w:rsidRPr="007647A4">
        <w:rPr>
          <w:rFonts w:ascii="Arial" w:eastAsia="Times New Roman" w:hAnsi="Arial" w:cs="Arial"/>
          <w:sz w:val="20"/>
          <w:szCs w:val="20"/>
          <w:lang w:eastAsia="ru-RU"/>
        </w:rPr>
        <w:t xml:space="preserve"> и c</w:t>
      </w:r>
      <w:r w:rsidRPr="007647A4">
        <w:rPr>
          <w:rFonts w:ascii="Arial" w:eastAsia="Times New Roman" w:hAnsi="Arial" w:cs="Arial"/>
          <w:sz w:val="20"/>
          <w:szCs w:val="20"/>
          <w:vertAlign w:val="subscript"/>
          <w:lang w:eastAsia="ru-RU"/>
        </w:rPr>
        <w:t>1</w:t>
      </w:r>
      <w:r w:rsidRPr="007647A4">
        <w:rPr>
          <w:rFonts w:ascii="Arial" w:eastAsia="Times New Roman" w:hAnsi="Arial" w:cs="Arial"/>
          <w:sz w:val="20"/>
          <w:szCs w:val="20"/>
          <w:lang w:eastAsia="ru-RU"/>
        </w:rPr>
        <w:t xml:space="preserve">, в формуле (3) принимаются не более 30° для </w:t>
      </w: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bscript"/>
          <w:lang w:eastAsia="ru-RU"/>
        </w:rPr>
        <w:t>1</w:t>
      </w:r>
      <w:r w:rsidRPr="007647A4">
        <w:rPr>
          <w:rFonts w:ascii="Arial" w:eastAsia="Times New Roman" w:hAnsi="Arial" w:cs="Arial"/>
          <w:sz w:val="20"/>
          <w:szCs w:val="20"/>
          <w:lang w:eastAsia="ru-RU"/>
        </w:rPr>
        <w:t xml:space="preserve"> и не более 5кПа (0,5 тс/м</w:t>
      </w:r>
      <w:r w:rsidRPr="007647A4">
        <w:rPr>
          <w:rFonts w:ascii="Arial" w:eastAsia="Times New Roman" w:hAnsi="Arial" w:cs="Arial"/>
          <w:sz w:val="20"/>
          <w:szCs w:val="20"/>
          <w:vertAlign w:val="superscript"/>
          <w:lang w:eastAsia="ru-RU"/>
        </w:rPr>
        <w:t>2</w:t>
      </w:r>
      <w:r w:rsidRPr="007647A4">
        <w:rPr>
          <w:rFonts w:ascii="Arial" w:eastAsia="Times New Roman" w:hAnsi="Arial" w:cs="Arial"/>
          <w:sz w:val="20"/>
          <w:szCs w:val="20"/>
          <w:lang w:eastAsia="ru-RU"/>
        </w:rPr>
        <w:t>) для c</w:t>
      </w:r>
      <w:r w:rsidRPr="007647A4">
        <w:rPr>
          <w:rFonts w:ascii="Arial" w:eastAsia="Times New Roman" w:hAnsi="Arial" w:cs="Arial"/>
          <w:sz w:val="20"/>
          <w:szCs w:val="20"/>
          <w:vertAlign w:val="subscript"/>
          <w:lang w:eastAsia="ru-RU"/>
        </w:rPr>
        <w:t>1</w:t>
      </w:r>
      <w:r w:rsidRPr="007647A4">
        <w:rPr>
          <w:rFonts w:ascii="Arial" w:eastAsia="Times New Roman" w:hAnsi="Arial" w:cs="Arial"/>
          <w:i/>
          <w:iCs/>
          <w:sz w:val="20"/>
          <w:szCs w:val="20"/>
          <w:lang w:eastAsia="ru-RU"/>
        </w:rPr>
        <w:t>,</w:t>
      </w:r>
      <w:r w:rsidRPr="007647A4">
        <w:rPr>
          <w:rFonts w:ascii="Arial" w:eastAsia="Times New Roman" w:hAnsi="Arial" w:cs="Arial"/>
          <w:sz w:val="20"/>
          <w:szCs w:val="20"/>
          <w:lang w:eastAsia="ru-RU"/>
        </w:rPr>
        <w:t xml:space="preserve"> а коэффициент пассивного сопротивления грунта </w:t>
      </w:r>
      <w:r w:rsidRPr="007647A4">
        <w:rPr>
          <w:rFonts w:ascii="Symbol" w:eastAsia="Times New Roman" w:hAnsi="Symbol" w:cs="Arial"/>
          <w:sz w:val="20"/>
          <w:szCs w:val="20"/>
          <w:lang w:eastAsia="ru-RU"/>
        </w:rPr>
        <w:t></w:t>
      </w:r>
      <w:proofErr w:type="spellStart"/>
      <w:r w:rsidRPr="007647A4">
        <w:rPr>
          <w:rFonts w:ascii="Arial" w:eastAsia="Times New Roman" w:hAnsi="Arial" w:cs="Arial"/>
          <w:sz w:val="20"/>
          <w:szCs w:val="20"/>
          <w:vertAlign w:val="subscript"/>
          <w:lang w:eastAsia="ru-RU"/>
        </w:rPr>
        <w:t>hr</w:t>
      </w:r>
      <w:proofErr w:type="spellEnd"/>
      <w:r w:rsidRPr="007647A4">
        <w:rPr>
          <w:rFonts w:ascii="Arial" w:eastAsia="Times New Roman" w:hAnsi="Arial" w:cs="Arial"/>
          <w:i/>
          <w:iCs/>
          <w:sz w:val="20"/>
          <w:szCs w:val="20"/>
          <w:lang w:eastAsia="ru-RU"/>
        </w:rPr>
        <w:t xml:space="preserve"> =</w:t>
      </w:r>
      <w:r w:rsidRPr="007647A4">
        <w:rPr>
          <w:rFonts w:ascii="Arial" w:eastAsia="Times New Roman" w:hAnsi="Arial" w:cs="Arial"/>
          <w:sz w:val="20"/>
          <w:szCs w:val="20"/>
          <w:lang w:eastAsia="ru-RU"/>
        </w:rPr>
        <w:t xml:space="preserve"> 1.</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2.20.</w:t>
      </w:r>
      <w:r w:rsidRPr="007647A4">
        <w:rPr>
          <w:rFonts w:ascii="Arial" w:eastAsia="Times New Roman" w:hAnsi="Arial" w:cs="Arial"/>
          <w:sz w:val="20"/>
          <w:szCs w:val="20"/>
          <w:lang w:eastAsia="ru-RU"/>
        </w:rPr>
        <w:t xml:space="preserve"> Устойчивость подпорной стены против сдвига по скальному грунту следует проверять из условия (1), где </w:t>
      </w:r>
      <w:proofErr w:type="spellStart"/>
      <w:r w:rsidRPr="007647A4">
        <w:rPr>
          <w:rFonts w:ascii="Arial" w:eastAsia="Times New Roman" w:hAnsi="Arial" w:cs="Arial"/>
          <w:sz w:val="20"/>
          <w:szCs w:val="20"/>
          <w:lang w:eastAsia="ru-RU"/>
        </w:rPr>
        <w:t>F</w:t>
      </w:r>
      <w:r w:rsidRPr="007647A4">
        <w:rPr>
          <w:rFonts w:ascii="Arial" w:eastAsia="Times New Roman" w:hAnsi="Arial" w:cs="Arial"/>
          <w:sz w:val="20"/>
          <w:szCs w:val="20"/>
          <w:vertAlign w:val="subscript"/>
          <w:lang w:eastAsia="ru-RU"/>
        </w:rPr>
        <w:t>sr</w:t>
      </w:r>
      <w:proofErr w:type="spellEnd"/>
      <w:r w:rsidRPr="007647A4">
        <w:rPr>
          <w:rFonts w:ascii="Arial" w:eastAsia="Times New Roman" w:hAnsi="Arial" w:cs="Arial"/>
          <w:sz w:val="20"/>
          <w:szCs w:val="20"/>
          <w:lang w:eastAsia="ru-RU"/>
        </w:rPr>
        <w:t xml:space="preserve"> определяется по формуле</w:t>
      </w:r>
    </w:p>
    <w:p w:rsidR="007647A4" w:rsidRPr="007647A4" w:rsidRDefault="007647A4" w:rsidP="007647A4">
      <w:pPr>
        <w:spacing w:before="100" w:beforeAutospacing="1" w:after="100" w:afterAutospacing="1"/>
        <w:jc w:val="center"/>
        <w:rPr>
          <w:rFonts w:ascii="Arial" w:eastAsia="Times New Roman" w:hAnsi="Arial" w:cs="Arial"/>
          <w:sz w:val="20"/>
          <w:szCs w:val="20"/>
          <w:lang w:eastAsia="ru-RU"/>
        </w:rPr>
      </w:pPr>
      <w:proofErr w:type="spellStart"/>
      <w:r w:rsidRPr="007647A4">
        <w:rPr>
          <w:rFonts w:ascii="Arial" w:eastAsia="Times New Roman" w:hAnsi="Arial" w:cs="Arial"/>
          <w:sz w:val="20"/>
          <w:szCs w:val="20"/>
          <w:lang w:eastAsia="ru-RU"/>
        </w:rPr>
        <w:t>F</w:t>
      </w:r>
      <w:r w:rsidRPr="007647A4">
        <w:rPr>
          <w:rFonts w:ascii="Arial" w:eastAsia="Times New Roman" w:hAnsi="Arial" w:cs="Arial"/>
          <w:sz w:val="20"/>
          <w:szCs w:val="20"/>
          <w:vertAlign w:val="subscript"/>
          <w:lang w:eastAsia="ru-RU"/>
        </w:rPr>
        <w:t>sr</w:t>
      </w:r>
      <w:proofErr w:type="spellEnd"/>
      <w:r w:rsidRPr="007647A4">
        <w:rPr>
          <w:rFonts w:ascii="Arial" w:eastAsia="Times New Roman" w:hAnsi="Arial" w:cs="Arial"/>
          <w:sz w:val="20"/>
          <w:szCs w:val="20"/>
          <w:lang w:eastAsia="ru-RU"/>
        </w:rPr>
        <w:t xml:space="preserve"> = </w:t>
      </w:r>
      <w:proofErr w:type="spellStart"/>
      <w:r w:rsidRPr="007647A4">
        <w:rPr>
          <w:rFonts w:ascii="Arial" w:eastAsia="Times New Roman" w:hAnsi="Arial" w:cs="Arial"/>
          <w:sz w:val="20"/>
          <w:szCs w:val="20"/>
          <w:lang w:eastAsia="ru-RU"/>
        </w:rPr>
        <w:t>F</w:t>
      </w:r>
      <w:r w:rsidRPr="007647A4">
        <w:rPr>
          <w:rFonts w:ascii="Arial" w:eastAsia="Times New Roman" w:hAnsi="Arial" w:cs="Arial"/>
          <w:sz w:val="20"/>
          <w:szCs w:val="20"/>
          <w:vertAlign w:val="subscript"/>
          <w:lang w:eastAsia="ru-RU"/>
        </w:rPr>
        <w:t>v</w:t>
      </w:r>
      <w:r w:rsidRPr="007647A4">
        <w:rPr>
          <w:rFonts w:ascii="Arial" w:eastAsia="Times New Roman" w:hAnsi="Arial" w:cs="Arial"/>
          <w:sz w:val="20"/>
          <w:szCs w:val="20"/>
          <w:lang w:eastAsia="ru-RU"/>
        </w:rPr>
        <w:t>f</w:t>
      </w:r>
      <w:proofErr w:type="spellEnd"/>
      <w:r w:rsidRPr="007647A4">
        <w:rPr>
          <w:rFonts w:ascii="Arial" w:eastAsia="Times New Roman" w:hAnsi="Arial" w:cs="Arial"/>
          <w:sz w:val="20"/>
          <w:szCs w:val="20"/>
          <w:lang w:eastAsia="ru-RU"/>
        </w:rPr>
        <w:t xml:space="preserve"> + </w:t>
      </w:r>
      <w:proofErr w:type="spellStart"/>
      <w:r w:rsidRPr="007647A4">
        <w:rPr>
          <w:rFonts w:ascii="Arial" w:eastAsia="Times New Roman" w:hAnsi="Arial" w:cs="Arial"/>
          <w:sz w:val="20"/>
          <w:szCs w:val="20"/>
          <w:lang w:eastAsia="ru-RU"/>
        </w:rPr>
        <w:t>E</w:t>
      </w:r>
      <w:r w:rsidRPr="007647A4">
        <w:rPr>
          <w:rFonts w:ascii="Arial" w:eastAsia="Times New Roman" w:hAnsi="Arial" w:cs="Arial"/>
          <w:sz w:val="20"/>
          <w:szCs w:val="20"/>
          <w:vertAlign w:val="subscript"/>
          <w:lang w:eastAsia="ru-RU"/>
        </w:rPr>
        <w:t>hr</w:t>
      </w:r>
      <w:proofErr w:type="spellEnd"/>
      <w:r w:rsidRPr="007647A4">
        <w:rPr>
          <w:rFonts w:ascii="Arial" w:eastAsia="Times New Roman" w:hAnsi="Arial" w:cs="Arial"/>
          <w:sz w:val="20"/>
          <w:szCs w:val="20"/>
          <w:lang w:eastAsia="ru-RU"/>
        </w:rPr>
        <w:t xml:space="preserve">              (4)</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здесь     </w:t>
      </w:r>
      <w:proofErr w:type="spellStart"/>
      <w:r w:rsidRPr="007647A4">
        <w:rPr>
          <w:rFonts w:ascii="Arial" w:eastAsia="Times New Roman" w:hAnsi="Arial" w:cs="Arial"/>
          <w:sz w:val="20"/>
          <w:szCs w:val="20"/>
          <w:lang w:eastAsia="ru-RU"/>
        </w:rPr>
        <w:t>F</w:t>
      </w:r>
      <w:r w:rsidRPr="007647A4">
        <w:rPr>
          <w:rFonts w:ascii="Arial" w:eastAsia="Times New Roman" w:hAnsi="Arial" w:cs="Arial"/>
          <w:sz w:val="20"/>
          <w:szCs w:val="20"/>
          <w:vertAlign w:val="subscript"/>
          <w:lang w:eastAsia="ru-RU"/>
        </w:rPr>
        <w:t>v</w:t>
      </w:r>
      <w:proofErr w:type="spellEnd"/>
      <w:r w:rsidRPr="007647A4">
        <w:rPr>
          <w:rFonts w:ascii="Arial" w:eastAsia="Times New Roman" w:hAnsi="Arial" w:cs="Arial"/>
          <w:sz w:val="20"/>
          <w:szCs w:val="20"/>
          <w:lang w:eastAsia="ru-RU"/>
        </w:rPr>
        <w:t xml:space="preserve">, </w:t>
      </w:r>
      <w:proofErr w:type="spellStart"/>
      <w:r w:rsidRPr="007647A4">
        <w:rPr>
          <w:rFonts w:ascii="Arial" w:eastAsia="Times New Roman" w:hAnsi="Arial" w:cs="Arial"/>
          <w:sz w:val="20"/>
          <w:szCs w:val="20"/>
          <w:lang w:eastAsia="ru-RU"/>
        </w:rPr>
        <w:t>E</w:t>
      </w:r>
      <w:r w:rsidRPr="007647A4">
        <w:rPr>
          <w:rFonts w:ascii="Arial" w:eastAsia="Times New Roman" w:hAnsi="Arial" w:cs="Arial"/>
          <w:sz w:val="20"/>
          <w:szCs w:val="20"/>
          <w:vertAlign w:val="subscript"/>
          <w:lang w:eastAsia="ru-RU"/>
        </w:rPr>
        <w:t>hr</w:t>
      </w:r>
      <w:proofErr w:type="spellEnd"/>
      <w:r w:rsidRPr="007647A4">
        <w:rPr>
          <w:rFonts w:ascii="Arial" w:eastAsia="Times New Roman" w:hAnsi="Arial" w:cs="Arial"/>
          <w:sz w:val="20"/>
          <w:szCs w:val="20"/>
          <w:lang w:eastAsia="ru-RU"/>
        </w:rPr>
        <w:t xml:space="preserve"> – обозначение то же, что в формуле (3);</w:t>
      </w:r>
    </w:p>
    <w:p w:rsidR="007647A4" w:rsidRPr="007647A4" w:rsidRDefault="007647A4" w:rsidP="007647A4">
      <w:pPr>
        <w:spacing w:beforeAutospacing="1"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f - коэффициент трения подошвы по скальному грунту, принимаемый по результатам испытаний, но не более 0,65.</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2.21.</w:t>
      </w:r>
      <w:r w:rsidRPr="007647A4">
        <w:rPr>
          <w:rFonts w:ascii="Arial" w:eastAsia="Times New Roman" w:hAnsi="Arial" w:cs="Arial"/>
          <w:sz w:val="20"/>
          <w:szCs w:val="20"/>
          <w:lang w:eastAsia="ru-RU"/>
        </w:rPr>
        <w:t xml:space="preserve"> Расчет устойчивости грунта основания под подошвой стены следует производить из условия</w:t>
      </w:r>
    </w:p>
    <w:p w:rsidR="007647A4" w:rsidRPr="007647A4" w:rsidRDefault="007647A4" w:rsidP="007647A4">
      <w:pPr>
        <w:spacing w:before="100" w:beforeAutospacing="1" w:after="100" w:afterAutospacing="1"/>
        <w:jc w:val="center"/>
        <w:rPr>
          <w:rFonts w:ascii="Arial" w:eastAsia="Times New Roman" w:hAnsi="Arial" w:cs="Arial"/>
          <w:sz w:val="20"/>
          <w:szCs w:val="20"/>
          <w:lang w:eastAsia="ru-RU"/>
        </w:rPr>
      </w:pPr>
      <w:r w:rsidRPr="007647A4">
        <w:rPr>
          <w:rFonts w:ascii="Arial" w:eastAsia="Times New Roman" w:hAnsi="Arial" w:cs="Arial"/>
          <w:i/>
          <w:iCs/>
          <w:noProof/>
          <w:sz w:val="20"/>
          <w:szCs w:val="20"/>
          <w:lang w:eastAsia="ru-RU"/>
        </w:rPr>
        <w:drawing>
          <wp:inline distT="0" distB="0" distL="0" distR="0" wp14:anchorId="1460B83F" wp14:editId="5D891144">
            <wp:extent cx="1075055" cy="226695"/>
            <wp:effectExtent l="0" t="0" r="0" b="1905"/>
            <wp:docPr id="5" name="Рисунок 5" descr="E:\Snip\IMAGE\2-09-03-85_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Snip\IMAGE\2-09-03-85_05.gif"/>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75055" cy="226695"/>
                    </a:xfrm>
                    <a:prstGeom prst="rect">
                      <a:avLst/>
                    </a:prstGeom>
                    <a:noFill/>
                    <a:ln>
                      <a:noFill/>
                    </a:ln>
                  </pic:spPr>
                </pic:pic>
              </a:graphicData>
            </a:graphic>
          </wp:inline>
        </w:drawing>
      </w:r>
      <w:r w:rsidRPr="007647A4">
        <w:rPr>
          <w:rFonts w:ascii="Arial" w:eastAsia="Times New Roman" w:hAnsi="Arial" w:cs="Arial"/>
          <w:i/>
          <w:iCs/>
          <w:sz w:val="20"/>
          <w:szCs w:val="20"/>
          <w:lang w:eastAsia="ru-RU"/>
        </w:rPr>
        <w:t>.</w:t>
      </w:r>
      <w:r w:rsidRPr="007647A4">
        <w:rPr>
          <w:rFonts w:ascii="Arial" w:eastAsia="Times New Roman" w:hAnsi="Arial" w:cs="Arial"/>
          <w:sz w:val="20"/>
          <w:szCs w:val="20"/>
          <w:lang w:eastAsia="ru-RU"/>
        </w:rPr>
        <w:t xml:space="preserve">              (5)</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где    </w:t>
      </w: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bscript"/>
          <w:lang w:eastAsia="ru-RU"/>
        </w:rPr>
        <w:t>c</w:t>
      </w:r>
      <w:r w:rsidRPr="007647A4">
        <w:rPr>
          <w:rFonts w:ascii="Arial" w:eastAsia="Times New Roman" w:hAnsi="Arial" w:cs="Arial"/>
          <w:sz w:val="20"/>
          <w:szCs w:val="20"/>
          <w:lang w:eastAsia="ru-RU"/>
        </w:rPr>
        <w:t>,</w:t>
      </w:r>
      <w:r w:rsidRPr="007647A4">
        <w:rPr>
          <w:rFonts w:ascii="Symbol" w:eastAsia="Times New Roman" w:hAnsi="Symbol" w:cs="Arial"/>
          <w:sz w:val="20"/>
          <w:szCs w:val="20"/>
          <w:lang w:eastAsia="ru-RU"/>
        </w:rPr>
        <w:t></w:t>
      </w: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bscript"/>
          <w:lang w:eastAsia="ru-RU"/>
        </w:rPr>
        <w:t>n</w:t>
      </w:r>
      <w:r w:rsidRPr="007647A4">
        <w:rPr>
          <w:rFonts w:ascii="Arial" w:eastAsia="Times New Roman" w:hAnsi="Arial" w:cs="Arial"/>
          <w:sz w:val="20"/>
          <w:szCs w:val="20"/>
          <w:lang w:eastAsia="ru-RU"/>
        </w:rPr>
        <w:t xml:space="preserve"> - обозначения те же, что в формуле (1);</w:t>
      </w:r>
    </w:p>
    <w:p w:rsidR="007647A4" w:rsidRPr="007647A4" w:rsidRDefault="007647A4" w:rsidP="007647A4">
      <w:pPr>
        <w:spacing w:beforeAutospacing="1" w:afterAutospacing="1"/>
        <w:jc w:val="both"/>
        <w:rPr>
          <w:rFonts w:ascii="Arial" w:eastAsia="Times New Roman" w:hAnsi="Arial" w:cs="Arial"/>
          <w:sz w:val="20"/>
          <w:szCs w:val="20"/>
          <w:lang w:eastAsia="ru-RU"/>
        </w:rPr>
      </w:pPr>
      <w:proofErr w:type="spellStart"/>
      <w:r w:rsidRPr="007647A4">
        <w:rPr>
          <w:rFonts w:ascii="Arial" w:eastAsia="Times New Roman" w:hAnsi="Arial" w:cs="Arial"/>
          <w:sz w:val="20"/>
          <w:szCs w:val="20"/>
          <w:lang w:eastAsia="ru-RU"/>
        </w:rPr>
        <w:t>N</w:t>
      </w:r>
      <w:r w:rsidRPr="007647A4">
        <w:rPr>
          <w:rFonts w:ascii="Arial" w:eastAsia="Times New Roman" w:hAnsi="Arial" w:cs="Arial"/>
          <w:sz w:val="20"/>
          <w:szCs w:val="20"/>
          <w:vertAlign w:val="subscript"/>
          <w:lang w:eastAsia="ru-RU"/>
        </w:rPr>
        <w:t>u</w:t>
      </w:r>
      <w:proofErr w:type="spellEnd"/>
      <w:r w:rsidRPr="007647A4">
        <w:rPr>
          <w:rFonts w:ascii="Arial" w:eastAsia="Times New Roman" w:hAnsi="Arial" w:cs="Arial"/>
          <w:sz w:val="20"/>
          <w:szCs w:val="20"/>
          <w:lang w:eastAsia="ru-RU"/>
        </w:rPr>
        <w:t xml:space="preserve"> - вертикальная составляющая силы предельного сопротивления основания, определяемая согласно СНиП 2.02.01-83.</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2.22.</w:t>
      </w:r>
      <w:r w:rsidRPr="007647A4">
        <w:rPr>
          <w:rFonts w:ascii="Arial" w:eastAsia="Times New Roman" w:hAnsi="Arial" w:cs="Arial"/>
          <w:sz w:val="20"/>
          <w:szCs w:val="20"/>
          <w:lang w:eastAsia="ru-RU"/>
        </w:rPr>
        <w:t xml:space="preserve"> При определении расчетных усилий (изгибающих моментов, нормальных и поперечных сил) в элементах подпорной стены уголкового профиля интенсивность горизонтального давления грунта </w:t>
      </w:r>
      <w:proofErr w:type="spellStart"/>
      <w:r w:rsidRPr="007647A4">
        <w:rPr>
          <w:rFonts w:ascii="Arial" w:eastAsia="Times New Roman" w:hAnsi="Arial" w:cs="Arial"/>
          <w:sz w:val="20"/>
          <w:szCs w:val="20"/>
          <w:lang w:eastAsia="ru-RU"/>
        </w:rPr>
        <w:t>p</w:t>
      </w:r>
      <w:r w:rsidRPr="007647A4">
        <w:rPr>
          <w:rFonts w:ascii="Arial" w:eastAsia="Times New Roman" w:hAnsi="Arial" w:cs="Arial"/>
          <w:sz w:val="20"/>
          <w:szCs w:val="20"/>
          <w:vertAlign w:val="subscript"/>
          <w:lang w:eastAsia="ru-RU"/>
        </w:rPr>
        <w:t>v</w:t>
      </w:r>
      <w:proofErr w:type="spellEnd"/>
      <w:r w:rsidRPr="007647A4">
        <w:rPr>
          <w:rFonts w:ascii="Arial" w:eastAsia="Times New Roman" w:hAnsi="Arial" w:cs="Arial"/>
          <w:i/>
          <w:iCs/>
          <w:sz w:val="20"/>
          <w:szCs w:val="20"/>
          <w:lang w:eastAsia="ru-RU"/>
        </w:rPr>
        <w:t>, с</w:t>
      </w:r>
      <w:r w:rsidRPr="007647A4">
        <w:rPr>
          <w:rFonts w:ascii="Arial" w:eastAsia="Times New Roman" w:hAnsi="Arial" w:cs="Arial"/>
          <w:sz w:val="20"/>
          <w:szCs w:val="20"/>
          <w:lang w:eastAsia="ru-RU"/>
        </w:rPr>
        <w:t xml:space="preserve"> учетом временной нагрузки, расположенной на поверхности в пределах призмы обрушения, должна приниматься действующей непосредственно на заднюю поверхность стены, а интенсивность вертикального давления </w:t>
      </w:r>
      <w:proofErr w:type="spellStart"/>
      <w:r w:rsidRPr="007647A4">
        <w:rPr>
          <w:rFonts w:ascii="Arial" w:eastAsia="Times New Roman" w:hAnsi="Arial" w:cs="Arial"/>
          <w:sz w:val="20"/>
          <w:szCs w:val="20"/>
          <w:lang w:eastAsia="ru-RU"/>
        </w:rPr>
        <w:t>p</w:t>
      </w:r>
      <w:r w:rsidRPr="007647A4">
        <w:rPr>
          <w:rFonts w:ascii="Arial" w:eastAsia="Times New Roman" w:hAnsi="Arial" w:cs="Arial"/>
          <w:sz w:val="20"/>
          <w:szCs w:val="20"/>
          <w:vertAlign w:val="subscript"/>
          <w:lang w:eastAsia="ru-RU"/>
        </w:rPr>
        <w:t>v</w:t>
      </w:r>
      <w:proofErr w:type="spellEnd"/>
      <w:r w:rsidRPr="007647A4">
        <w:rPr>
          <w:rFonts w:ascii="Arial" w:eastAsia="Times New Roman" w:hAnsi="Arial" w:cs="Arial"/>
          <w:sz w:val="20"/>
          <w:szCs w:val="20"/>
          <w:lang w:eastAsia="ru-RU"/>
        </w:rPr>
        <w:t xml:space="preserve"> от веса грунта и временной нагрузки, расположенной непосредственно над подошвой фундамента подпорной стены, - действующей только на нее.</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lastRenderedPageBreak/>
        <w:t>2.23.</w:t>
      </w:r>
      <w:r w:rsidRPr="007647A4">
        <w:rPr>
          <w:rFonts w:ascii="Arial" w:eastAsia="Times New Roman" w:hAnsi="Arial" w:cs="Arial"/>
          <w:sz w:val="20"/>
          <w:szCs w:val="20"/>
          <w:lang w:eastAsia="ru-RU"/>
        </w:rPr>
        <w:t xml:space="preserve"> Расчет основания по деформациям следует производить на нормативное давление грунта в соответствии со СНиП 2.02.01-83.</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Эпюру напряжений следует принимать, как правило, трапециевидной. Допускается треугольная эпюра напряжений при условии, что площадь сжатой зоны должна быть не менее 75% общей площади подошвы фундамента подпорной стены.</w:t>
      </w:r>
    </w:p>
    <w:p w:rsidR="007647A4" w:rsidRPr="007647A4" w:rsidRDefault="007647A4" w:rsidP="007647A4">
      <w:pPr>
        <w:spacing w:before="100" w:beforeAutospacing="1" w:after="100" w:afterAutospacing="1"/>
        <w:outlineLvl w:val="1"/>
        <w:rPr>
          <w:rFonts w:ascii="Arial" w:eastAsia="Times New Roman" w:hAnsi="Arial" w:cs="Arial"/>
          <w:b/>
          <w:bCs/>
          <w:sz w:val="20"/>
          <w:szCs w:val="20"/>
          <w:lang w:eastAsia="ru-RU"/>
        </w:rPr>
      </w:pPr>
      <w:bookmarkStart w:id="3" w:name="3._ПОДВАЛЫ"/>
      <w:r w:rsidRPr="007647A4">
        <w:rPr>
          <w:rFonts w:ascii="Arial" w:eastAsia="Times New Roman" w:hAnsi="Arial" w:cs="Arial"/>
          <w:b/>
          <w:bCs/>
          <w:sz w:val="20"/>
          <w:szCs w:val="20"/>
          <w:lang w:eastAsia="ru-RU"/>
        </w:rPr>
        <w:t>3. ПОДВАЛЫ</w:t>
      </w:r>
      <w:bookmarkEnd w:id="3"/>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3.1.</w:t>
      </w:r>
      <w:r w:rsidRPr="007647A4">
        <w:rPr>
          <w:rFonts w:ascii="Arial" w:eastAsia="Times New Roman" w:hAnsi="Arial" w:cs="Arial"/>
          <w:sz w:val="20"/>
          <w:szCs w:val="20"/>
          <w:lang w:eastAsia="ru-RU"/>
        </w:rPr>
        <w:t xml:space="preserve"> Нормы настоящего раздела следует соблюдать при проектировании подвалов производственного назначения как отдельно стоящих, так и встроенных.</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3.2.</w:t>
      </w:r>
      <w:r w:rsidRPr="007647A4">
        <w:rPr>
          <w:rFonts w:ascii="Arial" w:eastAsia="Times New Roman" w:hAnsi="Arial" w:cs="Arial"/>
          <w:sz w:val="20"/>
          <w:szCs w:val="20"/>
          <w:lang w:eastAsia="ru-RU"/>
        </w:rPr>
        <w:t xml:space="preserve"> Подвалы следует, как правило, проектировать одноэтажными. По технологическим требованиям допускается устройство подвалов с техническим этажом для кабельных разводок.</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В обоснованных случаях допускается выполнять подвалы с большим числом кабельных этажей.</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3.3.</w:t>
      </w:r>
      <w:r w:rsidRPr="007647A4">
        <w:rPr>
          <w:rFonts w:ascii="Arial" w:eastAsia="Times New Roman" w:hAnsi="Arial" w:cs="Arial"/>
          <w:sz w:val="20"/>
          <w:szCs w:val="20"/>
          <w:lang w:eastAsia="ru-RU"/>
        </w:rPr>
        <w:t xml:space="preserve"> В однопролетных подвалах размер пролета, как правило, следует принимать 6м; допускается пролет 7,5м, если это обусловливается технологическими требованиями.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Многопролетные подвалы следует проектировать. как правило, с сетками колонн 6</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6 и 6</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9м.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3.4.</w:t>
      </w:r>
      <w:r w:rsidRPr="007647A4">
        <w:rPr>
          <w:rFonts w:ascii="Arial" w:eastAsia="Times New Roman" w:hAnsi="Arial" w:cs="Arial"/>
          <w:sz w:val="20"/>
          <w:szCs w:val="20"/>
          <w:lang w:eastAsia="ru-RU"/>
        </w:rPr>
        <w:t xml:space="preserve"> Высоту от пола подвала до низа ребер плит перекрытия следует назначать кратной 0,6м, но не менее 3м.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Высоту технического этажа для кабельных разводок в подвалах необходимо принимать не менее 2.4м.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3.5.</w:t>
      </w:r>
      <w:r w:rsidRPr="007647A4">
        <w:rPr>
          <w:rFonts w:ascii="Arial" w:eastAsia="Times New Roman" w:hAnsi="Arial" w:cs="Arial"/>
          <w:sz w:val="20"/>
          <w:szCs w:val="20"/>
          <w:lang w:eastAsia="ru-RU"/>
        </w:rPr>
        <w:t xml:space="preserve"> Высота проходов в подвалах (в чистоте) должна назначаться не менее 2м.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3.6.</w:t>
      </w:r>
      <w:r w:rsidRPr="007647A4">
        <w:rPr>
          <w:rFonts w:ascii="Arial" w:eastAsia="Times New Roman" w:hAnsi="Arial" w:cs="Arial"/>
          <w:sz w:val="20"/>
          <w:szCs w:val="20"/>
          <w:lang w:eastAsia="ru-RU"/>
        </w:rPr>
        <w:t xml:space="preserve"> Монтажные и эксплуатационные проемы в перекрытиях подвальных помещений должны быть прямоугольными. Монтажные проемы следует перекрывать съемными плитами в уровне верха конструкции перекрытия подвала, имеющими предел огнестойкости такой же, как перекрытие. Эксплуатационные проемы следует перекрывать съемными плитами в уровне отметки чистого пола цеха.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3.7.</w:t>
      </w:r>
      <w:r w:rsidRPr="007647A4">
        <w:rPr>
          <w:rFonts w:ascii="Arial" w:eastAsia="Times New Roman" w:hAnsi="Arial" w:cs="Arial"/>
          <w:sz w:val="20"/>
          <w:szCs w:val="20"/>
          <w:lang w:eastAsia="ru-RU"/>
        </w:rPr>
        <w:t xml:space="preserve"> Полы подвальных помещений следует предусматривать с уклоном к трапам (приямкам) канализации с обособленной системой отвода воды. Непосредственное соединение приямков с ливневой и другими типами канализации запрещается.</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3.8.</w:t>
      </w:r>
      <w:r w:rsidRPr="007647A4">
        <w:rPr>
          <w:rFonts w:ascii="Arial" w:eastAsia="Times New Roman" w:hAnsi="Arial" w:cs="Arial"/>
          <w:sz w:val="20"/>
          <w:szCs w:val="20"/>
          <w:lang w:eastAsia="ru-RU"/>
        </w:rPr>
        <w:t xml:space="preserve"> Стены подвалов надлежит проектировать, как правило, из несущих железобетонных панелей, устанавливаемых вертикально. Допускается проектировать стены подвалов из железобетонных блоков и монолитного железобетона.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3.9.</w:t>
      </w:r>
      <w:r w:rsidRPr="007647A4">
        <w:rPr>
          <w:rFonts w:ascii="Arial" w:eastAsia="Times New Roman" w:hAnsi="Arial" w:cs="Arial"/>
          <w:sz w:val="20"/>
          <w:szCs w:val="20"/>
          <w:lang w:eastAsia="ru-RU"/>
        </w:rPr>
        <w:t xml:space="preserve"> Подвальные помещения при наличии подземных вод должны быть защищены гидроизоляцией в соответствии с требованиями СН 301-65.</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В качестве основной меры защиты следует устраивать пластовые дренажи под всем полом подвала.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3.10.</w:t>
      </w:r>
      <w:r w:rsidRPr="007647A4">
        <w:rPr>
          <w:rFonts w:ascii="Arial" w:eastAsia="Times New Roman" w:hAnsi="Arial" w:cs="Arial"/>
          <w:sz w:val="20"/>
          <w:szCs w:val="20"/>
          <w:lang w:eastAsia="ru-RU"/>
        </w:rPr>
        <w:t xml:space="preserve"> Температурно-усадочные швы в подвалах следует предусматривать на расстоянии не более 60 м для монолитных и 120м для сборных и сборно-монолитных конструкций подвалов (без расчета на температурно-усадочные деформации). При назначении предельных расстояний между температурно-усадочными швами необходимо устраивать временный шов по середине температурного блока.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3.11.</w:t>
      </w:r>
      <w:r w:rsidRPr="007647A4">
        <w:rPr>
          <w:rFonts w:ascii="Arial" w:eastAsia="Times New Roman" w:hAnsi="Arial" w:cs="Arial"/>
          <w:sz w:val="20"/>
          <w:szCs w:val="20"/>
          <w:lang w:eastAsia="ru-RU"/>
        </w:rPr>
        <w:t xml:space="preserve"> Обратную засыпку пазух котлована надлежит производить с двух противоположных сторон подвала с перепадом по высоте не более 1м.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3.12.</w:t>
      </w:r>
      <w:r w:rsidRPr="007647A4">
        <w:rPr>
          <w:rFonts w:ascii="Arial" w:eastAsia="Times New Roman" w:hAnsi="Arial" w:cs="Arial"/>
          <w:sz w:val="20"/>
          <w:szCs w:val="20"/>
          <w:lang w:eastAsia="ru-RU"/>
        </w:rPr>
        <w:t xml:space="preserve"> В зданиях и сооружениях с нагрузкой на пол более 100кПа (10тс/м</w:t>
      </w:r>
      <w:r w:rsidRPr="007647A4">
        <w:rPr>
          <w:rFonts w:ascii="Arial" w:eastAsia="Times New Roman" w:hAnsi="Arial" w:cs="Arial"/>
          <w:sz w:val="20"/>
          <w:szCs w:val="20"/>
          <w:vertAlign w:val="superscript"/>
          <w:lang w:eastAsia="ru-RU"/>
        </w:rPr>
        <w:t>2</w:t>
      </w:r>
      <w:r w:rsidRPr="007647A4">
        <w:rPr>
          <w:rFonts w:ascii="Arial" w:eastAsia="Times New Roman" w:hAnsi="Arial" w:cs="Arial"/>
          <w:sz w:val="20"/>
          <w:szCs w:val="20"/>
          <w:lang w:eastAsia="ru-RU"/>
        </w:rPr>
        <w:t>) подвалы, как правило, размещать не следует.</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3.13.</w:t>
      </w:r>
      <w:r w:rsidRPr="007647A4">
        <w:rPr>
          <w:rFonts w:ascii="Arial" w:eastAsia="Times New Roman" w:hAnsi="Arial" w:cs="Arial"/>
          <w:sz w:val="20"/>
          <w:szCs w:val="20"/>
          <w:lang w:eastAsia="ru-RU"/>
        </w:rPr>
        <w:t xml:space="preserve"> Наружные стены подвалов должны быть рассчитаны по предельным состояниям первой и второй групп на те же условия, что и подпорные стены. Для </w:t>
      </w:r>
      <w:proofErr w:type="spellStart"/>
      <w:r w:rsidRPr="007647A4">
        <w:rPr>
          <w:rFonts w:ascii="Arial" w:eastAsia="Times New Roman" w:hAnsi="Arial" w:cs="Arial"/>
          <w:sz w:val="20"/>
          <w:szCs w:val="20"/>
          <w:lang w:eastAsia="ru-RU"/>
        </w:rPr>
        <w:t>cтен</w:t>
      </w:r>
      <w:proofErr w:type="spellEnd"/>
      <w:r w:rsidRPr="007647A4">
        <w:rPr>
          <w:rFonts w:ascii="Arial" w:eastAsia="Times New Roman" w:hAnsi="Arial" w:cs="Arial"/>
          <w:sz w:val="20"/>
          <w:szCs w:val="20"/>
          <w:lang w:eastAsia="ru-RU"/>
        </w:rPr>
        <w:t xml:space="preserve"> подвалов расчет на устойчивость конструкций против глубинного сдвига при </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 xml:space="preserve"> = 0,5</w:t>
      </w:r>
      <w:r w:rsidRPr="007647A4">
        <w:rPr>
          <w:rFonts w:ascii="Symbol" w:eastAsia="Times New Roman" w:hAnsi="Symbol" w:cs="Arial"/>
          <w:sz w:val="20"/>
          <w:szCs w:val="20"/>
          <w:lang w:eastAsia="ru-RU"/>
        </w:rPr>
        <w:t></w:t>
      </w: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bscript"/>
          <w:lang w:eastAsia="ru-RU"/>
        </w:rPr>
        <w:t>1</w:t>
      </w:r>
      <w:r w:rsidRPr="007647A4">
        <w:rPr>
          <w:rFonts w:ascii="Arial" w:eastAsia="Times New Roman" w:hAnsi="Arial" w:cs="Arial"/>
          <w:sz w:val="20"/>
          <w:szCs w:val="20"/>
          <w:lang w:eastAsia="ru-RU"/>
        </w:rPr>
        <w:t xml:space="preserve"> и </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 xml:space="preserve"> </w:t>
      </w:r>
      <w:r w:rsidRPr="007647A4">
        <w:rPr>
          <w:rFonts w:ascii="Arial" w:eastAsia="Times New Roman" w:hAnsi="Arial" w:cs="Arial"/>
          <w:i/>
          <w:iCs/>
          <w:sz w:val="20"/>
          <w:szCs w:val="20"/>
          <w:lang w:eastAsia="ru-RU"/>
        </w:rPr>
        <w:t xml:space="preserve">= </w:t>
      </w: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bscript"/>
          <w:lang w:eastAsia="ru-RU"/>
        </w:rPr>
        <w:t>1</w:t>
      </w:r>
      <w:r w:rsidRPr="007647A4">
        <w:rPr>
          <w:rFonts w:ascii="Arial" w:eastAsia="Times New Roman" w:hAnsi="Arial" w:cs="Arial"/>
          <w:sz w:val="20"/>
          <w:szCs w:val="20"/>
          <w:lang w:eastAsia="ru-RU"/>
        </w:rPr>
        <w:t xml:space="preserve"> по п.2.19 производить не следует.</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lastRenderedPageBreak/>
        <w:t>3.14.</w:t>
      </w:r>
      <w:r w:rsidRPr="007647A4">
        <w:rPr>
          <w:rFonts w:ascii="Arial" w:eastAsia="Times New Roman" w:hAnsi="Arial" w:cs="Arial"/>
          <w:sz w:val="20"/>
          <w:szCs w:val="20"/>
          <w:lang w:eastAsia="ru-RU"/>
        </w:rPr>
        <w:t xml:space="preserve"> Горизонтальное активное давление грунта от собственного веса и временной нагрузки необходимо определять по обязательному приложению 1.</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3.15.</w:t>
      </w:r>
      <w:r w:rsidRPr="007647A4">
        <w:rPr>
          <w:rFonts w:ascii="Arial" w:eastAsia="Times New Roman" w:hAnsi="Arial" w:cs="Arial"/>
          <w:sz w:val="20"/>
          <w:szCs w:val="20"/>
          <w:lang w:eastAsia="ru-RU"/>
        </w:rPr>
        <w:t xml:space="preserve"> При одностороннем </w:t>
      </w:r>
      <w:proofErr w:type="spellStart"/>
      <w:r w:rsidRPr="007647A4">
        <w:rPr>
          <w:rFonts w:ascii="Arial" w:eastAsia="Times New Roman" w:hAnsi="Arial" w:cs="Arial"/>
          <w:sz w:val="20"/>
          <w:szCs w:val="20"/>
          <w:lang w:eastAsia="ru-RU"/>
        </w:rPr>
        <w:t>загружении</w:t>
      </w:r>
      <w:proofErr w:type="spellEnd"/>
      <w:r w:rsidRPr="007647A4">
        <w:rPr>
          <w:rFonts w:ascii="Arial" w:eastAsia="Times New Roman" w:hAnsi="Arial" w:cs="Arial"/>
          <w:sz w:val="20"/>
          <w:szCs w:val="20"/>
          <w:lang w:eastAsia="ru-RU"/>
        </w:rPr>
        <w:t xml:space="preserve"> подвала временной нагрузкой расчет должен выполняться с учетом упругого отпора грунта с противоположной стороны подвала, который должен определяться в зависимости от модуля деформации грунта засыпки </w:t>
      </w:r>
      <w:r w:rsidRPr="007647A4">
        <w:rPr>
          <w:rFonts w:ascii="Arial" w:eastAsia="Times New Roman" w:hAnsi="Arial" w:cs="Arial"/>
          <w:i/>
          <w:iCs/>
          <w:sz w:val="20"/>
          <w:szCs w:val="20"/>
          <w:lang w:eastAsia="ru-RU"/>
        </w:rPr>
        <w:t>Е</w:t>
      </w:r>
      <w:r w:rsidRPr="007647A4">
        <w:rPr>
          <w:rFonts w:ascii="Symbol" w:eastAsia="Times New Roman" w:hAnsi="Symbol" w:cs="Arial"/>
          <w:sz w:val="20"/>
          <w:szCs w:val="20"/>
          <w:lang w:eastAsia="ru-RU"/>
        </w:rPr>
        <w:t></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 значение которого допускается определять по формуле</w:t>
      </w:r>
    </w:p>
    <w:p w:rsidR="007647A4" w:rsidRPr="007647A4" w:rsidRDefault="007647A4" w:rsidP="007647A4">
      <w:pPr>
        <w:spacing w:before="100" w:beforeAutospacing="1" w:after="100" w:afterAutospacing="1"/>
        <w:jc w:val="center"/>
        <w:rPr>
          <w:rFonts w:ascii="Arial" w:eastAsia="Times New Roman" w:hAnsi="Arial" w:cs="Arial"/>
          <w:sz w:val="20"/>
          <w:szCs w:val="20"/>
          <w:lang w:eastAsia="ru-RU"/>
        </w:rPr>
      </w:pPr>
      <w:r w:rsidRPr="007647A4">
        <w:rPr>
          <w:rFonts w:ascii="Arial" w:eastAsia="Times New Roman" w:hAnsi="Arial" w:cs="Arial"/>
          <w:i/>
          <w:iCs/>
          <w:sz w:val="20"/>
          <w:szCs w:val="20"/>
          <w:lang w:eastAsia="ru-RU"/>
        </w:rPr>
        <w:t>Е</w:t>
      </w:r>
      <w:r w:rsidRPr="007647A4">
        <w:rPr>
          <w:rFonts w:ascii="Symbol" w:eastAsia="Times New Roman" w:hAnsi="Symbol" w:cs="Arial"/>
          <w:sz w:val="20"/>
          <w:szCs w:val="20"/>
          <w:lang w:eastAsia="ru-RU"/>
        </w:rPr>
        <w:t></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 xml:space="preserve"> = (0,5+0,3h</w:t>
      </w:r>
      <w:r w:rsidRPr="007647A4">
        <w:rPr>
          <w:rFonts w:ascii="Arial" w:eastAsia="Times New Roman" w:hAnsi="Arial" w:cs="Arial"/>
          <w:sz w:val="20"/>
          <w:szCs w:val="20"/>
          <w:vertAlign w:val="subscript"/>
          <w:lang w:eastAsia="ru-RU"/>
        </w:rPr>
        <w:t>1</w:t>
      </w:r>
      <w:r w:rsidRPr="007647A4">
        <w:rPr>
          <w:rFonts w:ascii="Arial" w:eastAsia="Times New Roman" w:hAnsi="Arial" w:cs="Arial"/>
          <w:sz w:val="20"/>
          <w:szCs w:val="20"/>
          <w:lang w:eastAsia="ru-RU"/>
        </w:rPr>
        <w:t>)</w:t>
      </w:r>
      <w:r w:rsidRPr="007647A4">
        <w:rPr>
          <w:rFonts w:ascii="Symbol" w:eastAsia="Times New Roman" w:hAnsi="Symbol" w:cs="Arial"/>
          <w:sz w:val="20"/>
          <w:szCs w:val="20"/>
          <w:lang w:eastAsia="ru-RU"/>
        </w:rPr>
        <w:t></w:t>
      </w: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bscript"/>
          <w:lang w:eastAsia="ru-RU"/>
        </w:rPr>
        <w:t>1</w:t>
      </w:r>
      <w:r w:rsidRPr="007647A4">
        <w:rPr>
          <w:rFonts w:ascii="Arial" w:eastAsia="Times New Roman" w:hAnsi="Arial" w:cs="Arial"/>
          <w:sz w:val="20"/>
          <w:szCs w:val="20"/>
          <w:lang w:eastAsia="ru-RU"/>
        </w:rPr>
        <w:t>E,              (6)</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где     h</w:t>
      </w:r>
      <w:r w:rsidRPr="007647A4">
        <w:rPr>
          <w:rFonts w:ascii="Arial" w:eastAsia="Times New Roman" w:hAnsi="Arial" w:cs="Arial"/>
          <w:sz w:val="20"/>
          <w:szCs w:val="20"/>
          <w:vertAlign w:val="subscript"/>
          <w:lang w:eastAsia="ru-RU"/>
        </w:rPr>
        <w:t>1</w:t>
      </w:r>
      <w:r w:rsidRPr="007647A4">
        <w:rPr>
          <w:rFonts w:ascii="Arial" w:eastAsia="Times New Roman" w:hAnsi="Arial" w:cs="Arial"/>
          <w:sz w:val="20"/>
          <w:szCs w:val="20"/>
          <w:lang w:eastAsia="ru-RU"/>
        </w:rPr>
        <w:t xml:space="preserve"> - расстояние от уровня пола до низа перекрытия; значение в скобках принимается не более единицы;</w:t>
      </w:r>
    </w:p>
    <w:p w:rsidR="007647A4" w:rsidRPr="007647A4" w:rsidRDefault="007647A4" w:rsidP="007647A4">
      <w:pPr>
        <w:spacing w:beforeAutospacing="1" w:after="100" w:afterAutospacing="1"/>
        <w:jc w:val="both"/>
        <w:rPr>
          <w:rFonts w:ascii="Arial" w:eastAsia="Times New Roman" w:hAnsi="Arial" w:cs="Arial"/>
          <w:sz w:val="20"/>
          <w:szCs w:val="20"/>
          <w:lang w:eastAsia="ru-RU"/>
        </w:rPr>
      </w:pP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 xml:space="preserve"> = 0,7 - при засыпке грунтом основания;</w:t>
      </w:r>
      <w:r w:rsidRPr="007647A4">
        <w:rPr>
          <w:rFonts w:ascii="Symbol" w:eastAsia="Times New Roman" w:hAnsi="Symbol" w:cs="Arial"/>
          <w:sz w:val="20"/>
          <w:szCs w:val="20"/>
          <w:lang w:eastAsia="ru-RU"/>
        </w:rPr>
        <w:t></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 xml:space="preserve"> = 0,9 то же, </w:t>
      </w:r>
      <w:proofErr w:type="spellStart"/>
      <w:r w:rsidRPr="007647A4">
        <w:rPr>
          <w:rFonts w:ascii="Arial" w:eastAsia="Times New Roman" w:hAnsi="Arial" w:cs="Arial"/>
          <w:sz w:val="20"/>
          <w:szCs w:val="20"/>
          <w:lang w:eastAsia="ru-RU"/>
        </w:rPr>
        <w:t>малосжимаемым</w:t>
      </w:r>
      <w:proofErr w:type="spellEnd"/>
      <w:r w:rsidRPr="007647A4">
        <w:rPr>
          <w:rFonts w:ascii="Arial" w:eastAsia="Times New Roman" w:hAnsi="Arial" w:cs="Arial"/>
          <w:sz w:val="20"/>
          <w:szCs w:val="20"/>
          <w:lang w:eastAsia="ru-RU"/>
        </w:rPr>
        <w:t xml:space="preserve"> грунтом;</w:t>
      </w:r>
    </w:p>
    <w:p w:rsidR="007647A4" w:rsidRPr="007647A4" w:rsidRDefault="007647A4" w:rsidP="007647A4">
      <w:pPr>
        <w:spacing w:before="100" w:beforeAutospacing="1" w:afterAutospacing="1"/>
        <w:jc w:val="both"/>
        <w:rPr>
          <w:rFonts w:ascii="Arial" w:eastAsia="Times New Roman" w:hAnsi="Arial" w:cs="Arial"/>
          <w:sz w:val="20"/>
          <w:szCs w:val="20"/>
          <w:lang w:eastAsia="ru-RU"/>
        </w:rPr>
      </w:pPr>
      <w:r w:rsidRPr="007647A4">
        <w:rPr>
          <w:rFonts w:ascii="Arial" w:eastAsia="Times New Roman" w:hAnsi="Arial" w:cs="Arial"/>
          <w:i/>
          <w:iCs/>
          <w:sz w:val="20"/>
          <w:szCs w:val="20"/>
          <w:lang w:eastAsia="ru-RU"/>
        </w:rPr>
        <w:t>Е -</w:t>
      </w:r>
      <w:r w:rsidRPr="007647A4">
        <w:rPr>
          <w:rFonts w:ascii="Arial" w:eastAsia="Times New Roman" w:hAnsi="Arial" w:cs="Arial"/>
          <w:sz w:val="20"/>
          <w:szCs w:val="20"/>
          <w:lang w:eastAsia="ru-RU"/>
        </w:rPr>
        <w:t xml:space="preserve"> модуль деформации грунта основания.</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3.16.</w:t>
      </w:r>
      <w:r w:rsidRPr="007647A4">
        <w:rPr>
          <w:rFonts w:ascii="Arial" w:eastAsia="Times New Roman" w:hAnsi="Arial" w:cs="Arial"/>
          <w:sz w:val="20"/>
          <w:szCs w:val="20"/>
          <w:lang w:eastAsia="ru-RU"/>
        </w:rPr>
        <w:t xml:space="preserve"> За расчетную схему конструкции подвала принимается поперечная рама, состоящая из стен, колонн и опертых на них элементов перекрытия (черт.2).</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noProof/>
          <w:sz w:val="20"/>
          <w:szCs w:val="20"/>
          <w:lang w:eastAsia="ru-RU"/>
        </w:rPr>
        <w:drawing>
          <wp:inline distT="0" distB="0" distL="0" distR="0" wp14:anchorId="165B1C64" wp14:editId="405CE0D3">
            <wp:extent cx="2926080" cy="1572895"/>
            <wp:effectExtent l="0" t="0" r="7620" b="8255"/>
            <wp:docPr id="6" name="Рисунок 6" descr="E:\Snip\IMAGE\2-09-03-85_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Snip\IMAGE\2-09-03-85_06.gif"/>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926080" cy="1572895"/>
                    </a:xfrm>
                    <a:prstGeom prst="rect">
                      <a:avLst/>
                    </a:prstGeom>
                    <a:noFill/>
                    <a:ln>
                      <a:noFill/>
                    </a:ln>
                  </pic:spPr>
                </pic:pic>
              </a:graphicData>
            </a:graphic>
          </wp:inline>
        </w:drawing>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Черт.2. Расчетная схема поперечной рамы подвала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3.17.</w:t>
      </w:r>
      <w:r w:rsidRPr="007647A4">
        <w:rPr>
          <w:rFonts w:ascii="Arial" w:eastAsia="Times New Roman" w:hAnsi="Arial" w:cs="Arial"/>
          <w:sz w:val="20"/>
          <w:szCs w:val="20"/>
          <w:lang w:eastAsia="ru-RU"/>
        </w:rPr>
        <w:t xml:space="preserve"> Стену, входящую в поперечную раму подвала (черт.3), следует рассчитывать как стержень переменной жесткости по высоте, шарнирно опертый поверху и защемленный в фундамент бесконечной жесткости, который опирается на упругое основание, характеризуемое модулем деформации грунта E.</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noProof/>
          <w:sz w:val="20"/>
          <w:szCs w:val="20"/>
          <w:lang w:eastAsia="ru-RU"/>
        </w:rPr>
        <w:drawing>
          <wp:inline distT="0" distB="0" distL="0" distR="0" wp14:anchorId="4E24CC51" wp14:editId="74BF1F1B">
            <wp:extent cx="2816225" cy="1799590"/>
            <wp:effectExtent l="0" t="0" r="3175" b="0"/>
            <wp:docPr id="7" name="Рисунок 7" descr="E:\Snip\IMAGE\2-09-03-85_0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Snip\IMAGE\2-09-03-85_07.gif"/>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816225" cy="1799590"/>
                    </a:xfrm>
                    <a:prstGeom prst="rect">
                      <a:avLst/>
                    </a:prstGeom>
                    <a:noFill/>
                    <a:ln>
                      <a:noFill/>
                    </a:ln>
                  </pic:spPr>
                </pic:pic>
              </a:graphicData>
            </a:graphic>
          </wp:inline>
        </w:drawing>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Черт.3. Расчетная схема стены подвала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3.18</w:t>
      </w:r>
      <w:r w:rsidRPr="007647A4">
        <w:rPr>
          <w:rFonts w:ascii="Arial" w:eastAsia="Times New Roman" w:hAnsi="Arial" w:cs="Arial"/>
          <w:sz w:val="20"/>
          <w:szCs w:val="20"/>
          <w:lang w:eastAsia="ru-RU"/>
        </w:rPr>
        <w:t>. Активное давление грунта следует определять по обязательному приложению 1 с разделением нагрузки на симметричную Р</w:t>
      </w:r>
      <w:r w:rsidRPr="007647A4">
        <w:rPr>
          <w:rFonts w:ascii="Arial" w:eastAsia="Times New Roman" w:hAnsi="Arial" w:cs="Arial"/>
          <w:sz w:val="20"/>
          <w:szCs w:val="20"/>
          <w:vertAlign w:val="subscript"/>
          <w:lang w:eastAsia="ru-RU"/>
        </w:rPr>
        <w:t>h1,2,3</w:t>
      </w:r>
      <w:r w:rsidRPr="007647A4">
        <w:rPr>
          <w:rFonts w:ascii="Arial" w:eastAsia="Times New Roman" w:hAnsi="Arial" w:cs="Arial"/>
          <w:sz w:val="20"/>
          <w:szCs w:val="20"/>
          <w:lang w:eastAsia="ru-RU"/>
        </w:rPr>
        <w:t xml:space="preserve"> и одностороннюю Р</w:t>
      </w:r>
      <w:r w:rsidRPr="007647A4">
        <w:rPr>
          <w:rFonts w:ascii="Arial" w:eastAsia="Times New Roman" w:hAnsi="Arial" w:cs="Arial"/>
          <w:sz w:val="20"/>
          <w:szCs w:val="20"/>
          <w:vertAlign w:val="subscript"/>
          <w:lang w:eastAsia="ru-RU"/>
        </w:rPr>
        <w:t>h1,2,3.</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Усилия в стене подвала следует определять как в балочной конструкции в зависимости от реакции R на верхней опоре на единицу длины стены.</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3.19</w:t>
      </w:r>
      <w:r w:rsidRPr="007647A4">
        <w:rPr>
          <w:rFonts w:ascii="Arial" w:eastAsia="Times New Roman" w:hAnsi="Arial" w:cs="Arial"/>
          <w:sz w:val="20"/>
          <w:szCs w:val="20"/>
          <w:lang w:eastAsia="ru-RU"/>
        </w:rPr>
        <w:t>. При симметричном действии нагрузки реакцию R</w:t>
      </w:r>
      <w:r w:rsidRPr="007647A4">
        <w:rPr>
          <w:rFonts w:ascii="Arial" w:eastAsia="Times New Roman" w:hAnsi="Arial" w:cs="Arial"/>
          <w:sz w:val="20"/>
          <w:szCs w:val="20"/>
          <w:vertAlign w:val="subscript"/>
          <w:lang w:eastAsia="ru-RU"/>
        </w:rPr>
        <w:t>1</w:t>
      </w:r>
      <w:r w:rsidRPr="007647A4">
        <w:rPr>
          <w:rFonts w:ascii="Arial" w:eastAsia="Times New Roman" w:hAnsi="Arial" w:cs="Arial"/>
          <w:sz w:val="20"/>
          <w:szCs w:val="20"/>
          <w:lang w:eastAsia="ru-RU"/>
        </w:rPr>
        <w:t xml:space="preserve"> следует определять по формуле</w:t>
      </w:r>
    </w:p>
    <w:p w:rsidR="007647A4" w:rsidRPr="007647A4" w:rsidRDefault="007647A4" w:rsidP="007647A4">
      <w:pPr>
        <w:spacing w:before="100" w:beforeAutospacing="1" w:after="100" w:afterAutospacing="1"/>
        <w:jc w:val="center"/>
        <w:rPr>
          <w:rFonts w:ascii="Arial" w:eastAsia="Times New Roman" w:hAnsi="Arial" w:cs="Arial"/>
          <w:sz w:val="20"/>
          <w:szCs w:val="20"/>
          <w:lang w:eastAsia="ru-RU"/>
        </w:rPr>
      </w:pPr>
      <w:r w:rsidRPr="007647A4">
        <w:rPr>
          <w:rFonts w:ascii="Arial" w:eastAsia="Times New Roman" w:hAnsi="Arial" w:cs="Arial"/>
          <w:noProof/>
          <w:sz w:val="20"/>
          <w:szCs w:val="20"/>
          <w:lang w:eastAsia="ru-RU"/>
        </w:rPr>
        <w:lastRenderedPageBreak/>
        <w:drawing>
          <wp:inline distT="0" distB="0" distL="0" distR="0" wp14:anchorId="063C6E0D" wp14:editId="5756A6FD">
            <wp:extent cx="4316095" cy="687705"/>
            <wp:effectExtent l="0" t="0" r="8255" b="0"/>
            <wp:docPr id="8" name="Рисунок 8" descr="E:\Snip\IMAGE\2-09-03-85_0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Snip\IMAGE\2-09-03-85_08.gif"/>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316095" cy="687705"/>
                    </a:xfrm>
                    <a:prstGeom prst="rect">
                      <a:avLst/>
                    </a:prstGeom>
                    <a:noFill/>
                    <a:ln>
                      <a:noFill/>
                    </a:ln>
                  </pic:spPr>
                </pic:pic>
              </a:graphicData>
            </a:graphic>
          </wp:inline>
        </w:drawing>
      </w:r>
      <w:r w:rsidRPr="007647A4">
        <w:rPr>
          <w:rFonts w:ascii="Arial" w:eastAsia="Times New Roman" w:hAnsi="Arial" w:cs="Arial"/>
          <w:sz w:val="20"/>
          <w:szCs w:val="20"/>
          <w:lang w:eastAsia="ru-RU"/>
        </w:rPr>
        <w:t>             (7)</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где     p</w:t>
      </w:r>
      <w:r w:rsidRPr="007647A4">
        <w:rPr>
          <w:rFonts w:ascii="Arial" w:eastAsia="Times New Roman" w:hAnsi="Arial" w:cs="Arial"/>
          <w:sz w:val="20"/>
          <w:szCs w:val="20"/>
          <w:vertAlign w:val="subscript"/>
          <w:lang w:eastAsia="ru-RU"/>
        </w:rPr>
        <w:t>h1</w:t>
      </w:r>
      <w:r w:rsidRPr="007647A4">
        <w:rPr>
          <w:rFonts w:ascii="Arial" w:eastAsia="Times New Roman" w:hAnsi="Arial" w:cs="Arial"/>
          <w:sz w:val="20"/>
          <w:szCs w:val="20"/>
          <w:lang w:eastAsia="ru-RU"/>
        </w:rPr>
        <w:t>, p</w:t>
      </w:r>
      <w:r w:rsidRPr="007647A4">
        <w:rPr>
          <w:rFonts w:ascii="Arial" w:eastAsia="Times New Roman" w:hAnsi="Arial" w:cs="Arial"/>
          <w:sz w:val="20"/>
          <w:szCs w:val="20"/>
          <w:vertAlign w:val="subscript"/>
          <w:lang w:eastAsia="ru-RU"/>
        </w:rPr>
        <w:t>h1</w:t>
      </w:r>
      <w:r w:rsidRPr="007647A4">
        <w:rPr>
          <w:rFonts w:ascii="Arial" w:eastAsia="Times New Roman" w:hAnsi="Arial" w:cs="Arial"/>
          <w:sz w:val="20"/>
          <w:szCs w:val="20"/>
          <w:lang w:eastAsia="ru-RU"/>
        </w:rPr>
        <w:t xml:space="preserve">, h2, h3 – см. черт. 3; </w:t>
      </w:r>
    </w:p>
    <w:p w:rsidR="007647A4" w:rsidRPr="007647A4" w:rsidRDefault="007647A4" w:rsidP="007647A4">
      <w:pPr>
        <w:spacing w:beforeAutospacing="1"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k - коэффициент, учитывающий изменение реакции R</w:t>
      </w:r>
      <w:r w:rsidRPr="007647A4">
        <w:rPr>
          <w:rFonts w:ascii="Arial" w:eastAsia="Times New Roman" w:hAnsi="Arial" w:cs="Arial"/>
          <w:sz w:val="20"/>
          <w:szCs w:val="20"/>
          <w:vertAlign w:val="subscript"/>
          <w:lang w:eastAsia="ru-RU"/>
        </w:rPr>
        <w:t>1</w:t>
      </w:r>
      <w:r w:rsidRPr="007647A4">
        <w:rPr>
          <w:rFonts w:ascii="Arial" w:eastAsia="Times New Roman" w:hAnsi="Arial" w:cs="Arial"/>
          <w:sz w:val="20"/>
          <w:szCs w:val="20"/>
          <w:lang w:eastAsia="ru-RU"/>
        </w:rPr>
        <w:t xml:space="preserve"> за счет поворота фундамента:</w:t>
      </w:r>
    </w:p>
    <w:p w:rsidR="007647A4" w:rsidRPr="007647A4" w:rsidRDefault="007647A4" w:rsidP="007647A4">
      <w:pPr>
        <w:spacing w:beforeAutospacing="1" w:afterAutospacing="1"/>
        <w:jc w:val="center"/>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k = </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E</w:t>
      </w:r>
      <w:r w:rsidRPr="007647A4">
        <w:rPr>
          <w:rFonts w:ascii="Arial" w:eastAsia="Times New Roman" w:hAnsi="Arial" w:cs="Arial"/>
          <w:sz w:val="20"/>
          <w:szCs w:val="20"/>
          <w:vertAlign w:val="subscript"/>
          <w:lang w:eastAsia="ru-RU"/>
        </w:rPr>
        <w:t>b</w:t>
      </w:r>
      <w:r w:rsidRPr="007647A4">
        <w:rPr>
          <w:rFonts w:ascii="Arial" w:eastAsia="Times New Roman" w:hAnsi="Arial" w:cs="Arial"/>
          <w:sz w:val="20"/>
          <w:szCs w:val="20"/>
          <w:lang w:eastAsia="ru-RU"/>
        </w:rPr>
        <w:t>I</w:t>
      </w:r>
      <w:r w:rsidRPr="007647A4">
        <w:rPr>
          <w:rFonts w:ascii="Arial" w:eastAsia="Times New Roman" w:hAnsi="Arial" w:cs="Arial"/>
          <w:sz w:val="20"/>
          <w:szCs w:val="20"/>
          <w:vertAlign w:val="subscript"/>
          <w:lang w:eastAsia="ru-RU"/>
        </w:rPr>
        <w:t>h</w:t>
      </w:r>
      <w:r w:rsidRPr="007647A4">
        <w:rPr>
          <w:rFonts w:ascii="Arial" w:eastAsia="Times New Roman" w:hAnsi="Arial" w:cs="Arial"/>
          <w:sz w:val="20"/>
          <w:szCs w:val="20"/>
          <w:lang w:eastAsia="ru-RU"/>
        </w:rPr>
        <w:t>m</w:t>
      </w:r>
      <w:r w:rsidRPr="007647A4">
        <w:rPr>
          <w:rFonts w:ascii="Arial" w:eastAsia="Times New Roman" w:hAnsi="Arial" w:cs="Arial"/>
          <w:sz w:val="20"/>
          <w:szCs w:val="20"/>
          <w:vertAlign w:val="superscript"/>
          <w:lang w:eastAsia="ru-RU"/>
        </w:rPr>
        <w:t>2</w:t>
      </w:r>
      <w:r w:rsidRPr="007647A4">
        <w:rPr>
          <w:rFonts w:ascii="Arial" w:eastAsia="Times New Roman" w:hAnsi="Arial" w:cs="Arial"/>
          <w:sz w:val="20"/>
          <w:szCs w:val="20"/>
          <w:lang w:eastAsia="ru-RU"/>
        </w:rPr>
        <w:t>/Eb</w:t>
      </w:r>
      <w:r w:rsidRPr="007647A4">
        <w:rPr>
          <w:rFonts w:ascii="Arial" w:eastAsia="Times New Roman" w:hAnsi="Arial" w:cs="Arial"/>
          <w:sz w:val="20"/>
          <w:szCs w:val="20"/>
          <w:vertAlign w:val="superscript"/>
          <w:lang w:eastAsia="ru-RU"/>
        </w:rPr>
        <w:t>2</w:t>
      </w:r>
      <w:r w:rsidRPr="007647A4">
        <w:rPr>
          <w:rFonts w:ascii="Arial" w:eastAsia="Times New Roman" w:hAnsi="Arial" w:cs="Arial"/>
          <w:sz w:val="20"/>
          <w:szCs w:val="20"/>
          <w:lang w:eastAsia="ru-RU"/>
        </w:rPr>
        <w:t>h</w:t>
      </w:r>
      <w:r w:rsidRPr="007647A4">
        <w:rPr>
          <w:rFonts w:ascii="Arial" w:eastAsia="Times New Roman" w:hAnsi="Arial" w:cs="Arial"/>
          <w:sz w:val="20"/>
          <w:szCs w:val="20"/>
          <w:vertAlign w:val="subscript"/>
          <w:lang w:eastAsia="ru-RU"/>
        </w:rPr>
        <w:t>2</w:t>
      </w:r>
      <w:r w:rsidRPr="007647A4">
        <w:rPr>
          <w:rFonts w:ascii="Arial" w:eastAsia="Times New Roman" w:hAnsi="Arial" w:cs="Arial"/>
          <w:sz w:val="20"/>
          <w:szCs w:val="20"/>
          <w:lang w:eastAsia="ru-RU"/>
        </w:rPr>
        <w:t xml:space="preserve"> ,             (8)</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здесь     </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 xml:space="preserve"> - коэффициент, принимаемый равным: 6 - для положительных значений М и Q; 3 - для их отрицательных значений, а также для М</w:t>
      </w:r>
      <w:r w:rsidRPr="007647A4">
        <w:rPr>
          <w:rFonts w:ascii="Arial" w:eastAsia="Times New Roman" w:hAnsi="Arial" w:cs="Arial"/>
          <w:sz w:val="20"/>
          <w:szCs w:val="20"/>
          <w:vertAlign w:val="subscript"/>
          <w:lang w:eastAsia="ru-RU"/>
        </w:rPr>
        <w:t>0</w:t>
      </w:r>
      <w:r w:rsidRPr="007647A4">
        <w:rPr>
          <w:rFonts w:ascii="Arial" w:eastAsia="Times New Roman" w:hAnsi="Arial" w:cs="Arial"/>
          <w:sz w:val="20"/>
          <w:szCs w:val="20"/>
          <w:lang w:eastAsia="ru-RU"/>
        </w:rPr>
        <w:t xml:space="preserve"> и </w:t>
      </w:r>
      <w:proofErr w:type="spellStart"/>
      <w:r w:rsidRPr="007647A4">
        <w:rPr>
          <w:rFonts w:ascii="Arial" w:eastAsia="Times New Roman" w:hAnsi="Arial" w:cs="Arial"/>
          <w:sz w:val="20"/>
          <w:szCs w:val="20"/>
          <w:lang w:eastAsia="ru-RU"/>
        </w:rPr>
        <w:t>F</w:t>
      </w:r>
      <w:r w:rsidRPr="007647A4">
        <w:rPr>
          <w:rFonts w:ascii="Arial" w:eastAsia="Times New Roman" w:hAnsi="Arial" w:cs="Arial"/>
          <w:sz w:val="20"/>
          <w:szCs w:val="20"/>
          <w:vertAlign w:val="subscript"/>
          <w:lang w:eastAsia="ru-RU"/>
        </w:rPr>
        <w:t>sa</w:t>
      </w:r>
      <w:proofErr w:type="spellEnd"/>
      <w:r w:rsidRPr="007647A4">
        <w:rPr>
          <w:rFonts w:ascii="Arial" w:eastAsia="Times New Roman" w:hAnsi="Arial" w:cs="Arial"/>
          <w:sz w:val="20"/>
          <w:szCs w:val="20"/>
          <w:lang w:eastAsia="ru-RU"/>
        </w:rPr>
        <w:t xml:space="preserve"> (см. черт. 3);</w:t>
      </w:r>
    </w:p>
    <w:p w:rsidR="007647A4" w:rsidRPr="007647A4" w:rsidRDefault="007647A4" w:rsidP="007647A4">
      <w:pPr>
        <w:spacing w:beforeAutospacing="1" w:afterAutospacing="1"/>
        <w:jc w:val="center"/>
        <w:rPr>
          <w:rFonts w:ascii="Arial" w:eastAsia="Times New Roman" w:hAnsi="Arial" w:cs="Arial"/>
          <w:sz w:val="20"/>
          <w:szCs w:val="20"/>
          <w:lang w:eastAsia="ru-RU"/>
        </w:rPr>
      </w:pPr>
      <w:r w:rsidRPr="007647A4">
        <w:rPr>
          <w:rFonts w:ascii="Arial" w:eastAsia="Times New Roman" w:hAnsi="Arial" w:cs="Arial"/>
          <w:sz w:val="20"/>
          <w:szCs w:val="20"/>
          <w:lang w:eastAsia="ru-RU"/>
        </w:rPr>
        <w:t>m = (h</w:t>
      </w:r>
      <w:r w:rsidRPr="007647A4">
        <w:rPr>
          <w:rFonts w:ascii="Arial" w:eastAsia="Times New Roman" w:hAnsi="Arial" w:cs="Arial"/>
          <w:sz w:val="20"/>
          <w:szCs w:val="20"/>
          <w:vertAlign w:val="subscript"/>
          <w:lang w:eastAsia="ru-RU"/>
        </w:rPr>
        <w:t>2</w:t>
      </w:r>
      <w:r w:rsidRPr="007647A4">
        <w:rPr>
          <w:rFonts w:ascii="Arial" w:eastAsia="Times New Roman" w:hAnsi="Arial" w:cs="Arial"/>
          <w:sz w:val="20"/>
          <w:szCs w:val="20"/>
          <w:lang w:eastAsia="ru-RU"/>
        </w:rPr>
        <w:t xml:space="preserve"> + h</w:t>
      </w:r>
      <w:r w:rsidRPr="007647A4">
        <w:rPr>
          <w:rFonts w:ascii="Arial" w:eastAsia="Times New Roman" w:hAnsi="Arial" w:cs="Arial"/>
          <w:sz w:val="20"/>
          <w:szCs w:val="20"/>
          <w:vertAlign w:val="subscript"/>
          <w:lang w:eastAsia="ru-RU"/>
        </w:rPr>
        <w:t>3</w:t>
      </w:r>
      <w:r w:rsidRPr="007647A4">
        <w:rPr>
          <w:rFonts w:ascii="Arial" w:eastAsia="Times New Roman" w:hAnsi="Arial" w:cs="Arial"/>
          <w:sz w:val="20"/>
          <w:szCs w:val="20"/>
          <w:lang w:eastAsia="ru-RU"/>
        </w:rPr>
        <w:t>)/h</w:t>
      </w:r>
      <w:r w:rsidRPr="007647A4">
        <w:rPr>
          <w:rFonts w:ascii="Arial" w:eastAsia="Times New Roman" w:hAnsi="Arial" w:cs="Arial"/>
          <w:sz w:val="20"/>
          <w:szCs w:val="20"/>
          <w:vertAlign w:val="subscript"/>
          <w:lang w:eastAsia="ru-RU"/>
        </w:rPr>
        <w:t>2</w:t>
      </w:r>
      <w:r w:rsidRPr="007647A4">
        <w:rPr>
          <w:rFonts w:ascii="Arial" w:eastAsia="Times New Roman" w:hAnsi="Arial" w:cs="Arial"/>
          <w:sz w:val="20"/>
          <w:szCs w:val="20"/>
          <w:lang w:eastAsia="ru-RU"/>
        </w:rPr>
        <w:t xml:space="preserve">              (9)</w:t>
      </w:r>
    </w:p>
    <w:p w:rsidR="007647A4" w:rsidRPr="007647A4" w:rsidRDefault="007647A4" w:rsidP="007647A4">
      <w:pPr>
        <w:spacing w:beforeAutospacing="1" w:after="100" w:afterAutospacing="1"/>
        <w:jc w:val="both"/>
        <w:rPr>
          <w:rFonts w:ascii="Arial" w:eastAsia="Times New Roman" w:hAnsi="Arial" w:cs="Arial"/>
          <w:sz w:val="20"/>
          <w:szCs w:val="20"/>
          <w:lang w:eastAsia="ru-RU"/>
        </w:rPr>
      </w:pPr>
      <w:proofErr w:type="spellStart"/>
      <w:r w:rsidRPr="007647A4">
        <w:rPr>
          <w:rFonts w:ascii="Arial" w:eastAsia="Times New Roman" w:hAnsi="Arial" w:cs="Arial"/>
          <w:sz w:val="20"/>
          <w:szCs w:val="20"/>
          <w:lang w:eastAsia="ru-RU"/>
        </w:rPr>
        <w:t>Е</w:t>
      </w:r>
      <w:r w:rsidRPr="007647A4">
        <w:rPr>
          <w:rFonts w:ascii="Arial" w:eastAsia="Times New Roman" w:hAnsi="Arial" w:cs="Arial"/>
          <w:sz w:val="20"/>
          <w:szCs w:val="20"/>
          <w:vertAlign w:val="subscript"/>
          <w:lang w:eastAsia="ru-RU"/>
        </w:rPr>
        <w:t>b</w:t>
      </w:r>
      <w:proofErr w:type="spellEnd"/>
      <w:r w:rsidRPr="007647A4">
        <w:rPr>
          <w:rFonts w:ascii="Arial" w:eastAsia="Times New Roman" w:hAnsi="Arial" w:cs="Arial"/>
          <w:sz w:val="20"/>
          <w:szCs w:val="20"/>
          <w:lang w:eastAsia="ru-RU"/>
        </w:rPr>
        <w:t xml:space="preserve"> - модуль упругости бетона;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Е - модуль деформации грунта основания; </w:t>
      </w:r>
    </w:p>
    <w:p w:rsidR="007647A4" w:rsidRPr="007647A4" w:rsidRDefault="007647A4" w:rsidP="007647A4">
      <w:pPr>
        <w:spacing w:before="100" w:beforeAutospacing="1"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Ь - ширина подошвы фундамента стены; </w:t>
      </w:r>
    </w:p>
    <w:p w:rsidR="007647A4" w:rsidRPr="007647A4" w:rsidRDefault="007647A4" w:rsidP="007647A4">
      <w:pPr>
        <w:spacing w:beforeAutospacing="1" w:afterAutospacing="1"/>
        <w:jc w:val="both"/>
        <w:rPr>
          <w:rFonts w:ascii="Arial" w:eastAsia="Times New Roman" w:hAnsi="Arial" w:cs="Arial"/>
          <w:sz w:val="20"/>
          <w:szCs w:val="20"/>
          <w:lang w:eastAsia="ru-RU"/>
        </w:rPr>
      </w:pPr>
      <w:proofErr w:type="spellStart"/>
      <w:r w:rsidRPr="007647A4">
        <w:rPr>
          <w:rFonts w:ascii="Arial" w:eastAsia="Times New Roman" w:hAnsi="Arial" w:cs="Arial"/>
          <w:sz w:val="20"/>
          <w:szCs w:val="20"/>
          <w:lang w:eastAsia="ru-RU"/>
        </w:rPr>
        <w:t>I</w:t>
      </w:r>
      <w:r w:rsidRPr="007647A4">
        <w:rPr>
          <w:rFonts w:ascii="Arial" w:eastAsia="Times New Roman" w:hAnsi="Arial" w:cs="Arial"/>
          <w:sz w:val="20"/>
          <w:szCs w:val="20"/>
          <w:vertAlign w:val="subscript"/>
          <w:lang w:eastAsia="ru-RU"/>
        </w:rPr>
        <w:t>h</w:t>
      </w:r>
      <w:proofErr w:type="spellEnd"/>
      <w:r w:rsidRPr="007647A4">
        <w:rPr>
          <w:rFonts w:ascii="Arial" w:eastAsia="Times New Roman" w:hAnsi="Arial" w:cs="Arial"/>
          <w:sz w:val="20"/>
          <w:szCs w:val="20"/>
          <w:lang w:eastAsia="ru-RU"/>
        </w:rPr>
        <w:t xml:space="preserve"> - момент инерции 1м сечения стены, который допускается определять по приведенной толщине стены </w:t>
      </w:r>
      <w:proofErr w:type="spellStart"/>
      <w:r w:rsidRPr="007647A4">
        <w:rPr>
          <w:rFonts w:ascii="Arial" w:eastAsia="Times New Roman" w:hAnsi="Arial" w:cs="Arial"/>
          <w:sz w:val="20"/>
          <w:szCs w:val="20"/>
          <w:lang w:eastAsia="ru-RU"/>
        </w:rPr>
        <w:t>t</w:t>
      </w:r>
      <w:r w:rsidRPr="007647A4">
        <w:rPr>
          <w:rFonts w:ascii="Arial" w:eastAsia="Times New Roman" w:hAnsi="Arial" w:cs="Arial"/>
          <w:sz w:val="20"/>
          <w:szCs w:val="20"/>
          <w:vertAlign w:val="subscript"/>
          <w:lang w:eastAsia="ru-RU"/>
        </w:rPr>
        <w:t>red</w:t>
      </w:r>
      <w:proofErr w:type="spellEnd"/>
      <w:r w:rsidRPr="007647A4">
        <w:rPr>
          <w:rFonts w:ascii="Arial" w:eastAsia="Times New Roman" w:hAnsi="Arial" w:cs="Arial"/>
          <w:sz w:val="20"/>
          <w:szCs w:val="20"/>
          <w:lang w:eastAsia="ru-RU"/>
        </w:rPr>
        <w:t>, определяемой по формуле</w:t>
      </w:r>
    </w:p>
    <w:p w:rsidR="007647A4" w:rsidRPr="007647A4" w:rsidRDefault="007647A4" w:rsidP="007647A4">
      <w:pPr>
        <w:spacing w:before="100" w:beforeAutospacing="1" w:after="100" w:afterAutospacing="1"/>
        <w:jc w:val="center"/>
        <w:rPr>
          <w:rFonts w:ascii="Arial" w:eastAsia="Times New Roman" w:hAnsi="Arial" w:cs="Arial"/>
          <w:sz w:val="20"/>
          <w:szCs w:val="20"/>
          <w:lang w:eastAsia="ru-RU"/>
        </w:rPr>
      </w:pPr>
      <w:proofErr w:type="spellStart"/>
      <w:r w:rsidRPr="007647A4">
        <w:rPr>
          <w:rFonts w:ascii="Arial" w:eastAsia="Times New Roman" w:hAnsi="Arial" w:cs="Arial"/>
          <w:sz w:val="20"/>
          <w:szCs w:val="20"/>
          <w:lang w:eastAsia="ru-RU"/>
        </w:rPr>
        <w:t>t</w:t>
      </w:r>
      <w:r w:rsidRPr="007647A4">
        <w:rPr>
          <w:rFonts w:ascii="Arial" w:eastAsia="Times New Roman" w:hAnsi="Arial" w:cs="Arial"/>
          <w:sz w:val="20"/>
          <w:szCs w:val="20"/>
          <w:vertAlign w:val="subscript"/>
          <w:lang w:eastAsia="ru-RU"/>
        </w:rPr>
        <w:t>red</w:t>
      </w:r>
      <w:proofErr w:type="spellEnd"/>
      <w:r w:rsidRPr="007647A4">
        <w:rPr>
          <w:rFonts w:ascii="Arial" w:eastAsia="Times New Roman" w:hAnsi="Arial" w:cs="Arial"/>
          <w:sz w:val="20"/>
          <w:szCs w:val="20"/>
          <w:lang w:eastAsia="ru-RU"/>
        </w:rPr>
        <w:t xml:space="preserve"> = (2t</w:t>
      </w:r>
      <w:r w:rsidRPr="007647A4">
        <w:rPr>
          <w:rFonts w:ascii="Arial" w:eastAsia="Times New Roman" w:hAnsi="Arial" w:cs="Arial"/>
          <w:sz w:val="20"/>
          <w:szCs w:val="20"/>
          <w:vertAlign w:val="subscript"/>
          <w:lang w:eastAsia="ru-RU"/>
        </w:rPr>
        <w:t>2</w:t>
      </w:r>
      <w:r w:rsidRPr="007647A4">
        <w:rPr>
          <w:rFonts w:ascii="Arial" w:eastAsia="Times New Roman" w:hAnsi="Arial" w:cs="Arial"/>
          <w:sz w:val="20"/>
          <w:szCs w:val="20"/>
          <w:lang w:eastAsia="ru-RU"/>
        </w:rPr>
        <w:t xml:space="preserve"> + t</w:t>
      </w:r>
      <w:r w:rsidRPr="007647A4">
        <w:rPr>
          <w:rFonts w:ascii="Arial" w:eastAsia="Times New Roman" w:hAnsi="Arial" w:cs="Arial"/>
          <w:sz w:val="20"/>
          <w:szCs w:val="20"/>
          <w:vertAlign w:val="subscript"/>
          <w:lang w:eastAsia="ru-RU"/>
        </w:rPr>
        <w:t>1</w:t>
      </w:r>
      <w:r w:rsidRPr="007647A4">
        <w:rPr>
          <w:rFonts w:ascii="Arial" w:eastAsia="Times New Roman" w:hAnsi="Arial" w:cs="Arial"/>
          <w:sz w:val="20"/>
          <w:szCs w:val="20"/>
          <w:lang w:eastAsia="ru-RU"/>
        </w:rPr>
        <w:t>)/3              (10)</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где     t</w:t>
      </w:r>
      <w:r w:rsidRPr="007647A4">
        <w:rPr>
          <w:rFonts w:ascii="Arial" w:eastAsia="Times New Roman" w:hAnsi="Arial" w:cs="Arial"/>
          <w:sz w:val="20"/>
          <w:szCs w:val="20"/>
          <w:vertAlign w:val="subscript"/>
          <w:lang w:eastAsia="ru-RU"/>
        </w:rPr>
        <w:t>1</w:t>
      </w:r>
      <w:r w:rsidRPr="007647A4">
        <w:rPr>
          <w:rFonts w:ascii="Arial" w:eastAsia="Times New Roman" w:hAnsi="Arial" w:cs="Arial"/>
          <w:sz w:val="20"/>
          <w:szCs w:val="20"/>
          <w:lang w:eastAsia="ru-RU"/>
        </w:rPr>
        <w:t xml:space="preserve"> - толщина стены в верхней части;</w:t>
      </w:r>
    </w:p>
    <w:p w:rsidR="007647A4" w:rsidRPr="007647A4" w:rsidRDefault="007647A4" w:rsidP="007647A4">
      <w:pPr>
        <w:spacing w:beforeAutospacing="1"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t</w:t>
      </w:r>
      <w:r w:rsidRPr="007647A4">
        <w:rPr>
          <w:rFonts w:ascii="Arial" w:eastAsia="Times New Roman" w:hAnsi="Arial" w:cs="Arial"/>
          <w:sz w:val="20"/>
          <w:szCs w:val="20"/>
          <w:vertAlign w:val="subscript"/>
          <w:lang w:eastAsia="ru-RU"/>
        </w:rPr>
        <w:t>2</w:t>
      </w:r>
      <w:r w:rsidRPr="007647A4">
        <w:rPr>
          <w:rFonts w:ascii="Arial" w:eastAsia="Times New Roman" w:hAnsi="Arial" w:cs="Arial"/>
          <w:sz w:val="20"/>
          <w:szCs w:val="20"/>
          <w:lang w:eastAsia="ru-RU"/>
        </w:rPr>
        <w:t xml:space="preserve"> - то же, в нижней части (в уровне сопряжения с фундаментом);</w:t>
      </w:r>
    </w:p>
    <w:p w:rsidR="007647A4" w:rsidRPr="007647A4" w:rsidRDefault="007647A4" w:rsidP="007647A4">
      <w:pPr>
        <w:spacing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G</w:t>
      </w:r>
      <w:r w:rsidRPr="007647A4">
        <w:rPr>
          <w:rFonts w:ascii="Arial" w:eastAsia="Times New Roman" w:hAnsi="Arial" w:cs="Arial"/>
          <w:sz w:val="20"/>
          <w:szCs w:val="20"/>
          <w:vertAlign w:val="subscript"/>
          <w:lang w:eastAsia="ru-RU"/>
        </w:rPr>
        <w:t>1</w:t>
      </w:r>
      <w:r w:rsidRPr="007647A4">
        <w:rPr>
          <w:rFonts w:ascii="Arial" w:eastAsia="Times New Roman" w:hAnsi="Arial" w:cs="Arial"/>
          <w:sz w:val="20"/>
          <w:szCs w:val="20"/>
          <w:lang w:eastAsia="ru-RU"/>
        </w:rPr>
        <w:t xml:space="preserve"> -сумма веса грунта и временной нагрузки на внешней стороне фундамента при симметричном ее расположении;</w:t>
      </w:r>
    </w:p>
    <w:p w:rsidR="007647A4" w:rsidRPr="007647A4" w:rsidRDefault="007647A4" w:rsidP="007647A4">
      <w:pPr>
        <w:spacing w:before="100" w:beforeAutospacing="1"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e - эксцентриситет приложения силы G</w:t>
      </w:r>
      <w:r w:rsidRPr="007647A4">
        <w:rPr>
          <w:rFonts w:ascii="Arial" w:eastAsia="Times New Roman" w:hAnsi="Arial" w:cs="Arial"/>
          <w:sz w:val="20"/>
          <w:szCs w:val="20"/>
          <w:vertAlign w:val="subscript"/>
          <w:lang w:eastAsia="ru-RU"/>
        </w:rPr>
        <w:t>1</w:t>
      </w:r>
      <w:r w:rsidRPr="007647A4">
        <w:rPr>
          <w:rFonts w:ascii="Arial" w:eastAsia="Times New Roman" w:hAnsi="Arial" w:cs="Arial"/>
          <w:sz w:val="20"/>
          <w:szCs w:val="20"/>
          <w:lang w:eastAsia="ru-RU"/>
        </w:rPr>
        <w:t xml:space="preserve"> (G</w:t>
      </w:r>
      <w:r w:rsidRPr="007647A4">
        <w:rPr>
          <w:rFonts w:ascii="Arial" w:eastAsia="Times New Roman" w:hAnsi="Arial" w:cs="Arial"/>
          <w:sz w:val="20"/>
          <w:szCs w:val="20"/>
          <w:vertAlign w:val="subscript"/>
          <w:lang w:eastAsia="ru-RU"/>
        </w:rPr>
        <w:t>2</w:t>
      </w:r>
      <w:r w:rsidRPr="007647A4">
        <w:rPr>
          <w:rFonts w:ascii="Arial" w:eastAsia="Times New Roman" w:hAnsi="Arial" w:cs="Arial"/>
          <w:sz w:val="20"/>
          <w:szCs w:val="20"/>
          <w:lang w:eastAsia="ru-RU"/>
        </w:rPr>
        <w:t>) относительно центра тяжести подошвы фундамента;</w:t>
      </w:r>
    </w:p>
    <w:p w:rsidR="007647A4" w:rsidRPr="007647A4" w:rsidRDefault="007647A4" w:rsidP="007647A4">
      <w:pPr>
        <w:spacing w:before="100" w:beforeAutospacing="1" w:after="100" w:afterAutospacing="1"/>
        <w:jc w:val="right"/>
        <w:outlineLvl w:val="2"/>
        <w:rPr>
          <w:rFonts w:ascii="Arial" w:eastAsia="Times New Roman" w:hAnsi="Arial" w:cs="Arial"/>
          <w:b/>
          <w:bCs/>
          <w:i/>
          <w:iCs/>
          <w:sz w:val="20"/>
          <w:szCs w:val="20"/>
          <w:lang w:eastAsia="ru-RU"/>
        </w:rPr>
      </w:pPr>
      <w:r w:rsidRPr="007647A4">
        <w:rPr>
          <w:rFonts w:ascii="Arial" w:eastAsia="Times New Roman" w:hAnsi="Arial" w:cs="Arial"/>
          <w:b/>
          <w:bCs/>
          <w:i/>
          <w:iCs/>
          <w:sz w:val="20"/>
          <w:szCs w:val="20"/>
          <w:lang w:eastAsia="ru-RU"/>
        </w:rPr>
        <w:t>Таблица 2</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1157"/>
        <w:gridCol w:w="1490"/>
        <w:gridCol w:w="1489"/>
        <w:gridCol w:w="1489"/>
        <w:gridCol w:w="1489"/>
        <w:gridCol w:w="1489"/>
        <w:gridCol w:w="1496"/>
      </w:tblGrid>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t</w:t>
            </w:r>
            <w:r w:rsidRPr="007647A4">
              <w:rPr>
                <w:rFonts w:ascii="Arial" w:eastAsia="Times New Roman" w:hAnsi="Arial" w:cs="Arial"/>
                <w:b/>
                <w:bCs/>
                <w:sz w:val="20"/>
                <w:szCs w:val="20"/>
                <w:vertAlign w:val="subscript"/>
                <w:lang w:eastAsia="ru-RU"/>
              </w:rPr>
              <w:t>1 /</w:t>
            </w:r>
            <w:r w:rsidRPr="007647A4">
              <w:rPr>
                <w:rFonts w:ascii="Arial" w:eastAsia="Times New Roman" w:hAnsi="Arial" w:cs="Arial"/>
                <w:b/>
                <w:bCs/>
                <w:sz w:val="20"/>
                <w:szCs w:val="20"/>
                <w:lang w:eastAsia="ru-RU"/>
              </w:rPr>
              <w:t>t</w:t>
            </w:r>
            <w:r w:rsidRPr="007647A4">
              <w:rPr>
                <w:rFonts w:ascii="Arial" w:eastAsia="Times New Roman" w:hAnsi="Arial" w:cs="Arial"/>
                <w:b/>
                <w:bCs/>
                <w:sz w:val="20"/>
                <w:szCs w:val="20"/>
                <w:vertAlign w:val="subscript"/>
                <w:lang w:eastAsia="ru-RU"/>
              </w:rPr>
              <w:t>2</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1,0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0,7</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0,6</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0,5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0,4</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0,3</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b/>
                <w:bCs/>
                <w:sz w:val="20"/>
                <w:szCs w:val="20"/>
                <w:lang w:eastAsia="ru-RU"/>
              </w:rPr>
              <w:t>v</w:t>
            </w:r>
            <w:r w:rsidRPr="007647A4">
              <w:rPr>
                <w:rFonts w:ascii="Arial" w:eastAsia="Times New Roman" w:hAnsi="Arial" w:cs="Arial"/>
                <w:b/>
                <w:bCs/>
                <w:sz w:val="20"/>
                <w:szCs w:val="20"/>
                <w:vertAlign w:val="subscript"/>
                <w:lang w:eastAsia="ru-RU"/>
              </w:rPr>
              <w:t>1</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0,375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0,357</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0,346</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0,335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0,321</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0,303</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b/>
                <w:bCs/>
                <w:sz w:val="20"/>
                <w:szCs w:val="20"/>
                <w:lang w:eastAsia="ru-RU"/>
              </w:rPr>
              <w:t>v</w:t>
            </w:r>
            <w:r w:rsidRPr="007647A4">
              <w:rPr>
                <w:rFonts w:ascii="Arial" w:eastAsia="Times New Roman" w:hAnsi="Arial" w:cs="Arial"/>
                <w:b/>
                <w:bCs/>
                <w:sz w:val="20"/>
                <w:szCs w:val="20"/>
                <w:vertAlign w:val="subscript"/>
                <w:lang w:eastAsia="ru-RU"/>
              </w:rPr>
              <w:t>2</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0,1</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0,092</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0,088</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0,083</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0,076</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0,069</w:t>
            </w:r>
          </w:p>
        </w:tc>
      </w:tr>
    </w:tbl>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3.20.</w:t>
      </w:r>
      <w:r w:rsidRPr="007647A4">
        <w:rPr>
          <w:rFonts w:ascii="Arial" w:eastAsia="Times New Roman" w:hAnsi="Arial" w:cs="Arial"/>
          <w:sz w:val="20"/>
          <w:szCs w:val="20"/>
          <w:lang w:eastAsia="ru-RU"/>
        </w:rPr>
        <w:t xml:space="preserve"> При одностороннем действии горизонтальной нагрузки реакцию R</w:t>
      </w:r>
      <w:r w:rsidRPr="007647A4">
        <w:rPr>
          <w:rFonts w:ascii="Arial" w:eastAsia="Times New Roman" w:hAnsi="Arial" w:cs="Arial"/>
          <w:sz w:val="20"/>
          <w:szCs w:val="20"/>
          <w:vertAlign w:val="subscript"/>
          <w:lang w:eastAsia="ru-RU"/>
        </w:rPr>
        <w:t>2</w:t>
      </w:r>
      <w:r w:rsidRPr="007647A4">
        <w:rPr>
          <w:rFonts w:ascii="Arial" w:eastAsia="Times New Roman" w:hAnsi="Arial" w:cs="Arial"/>
          <w:sz w:val="20"/>
          <w:szCs w:val="20"/>
          <w:lang w:eastAsia="ru-RU"/>
        </w:rPr>
        <w:t xml:space="preserve"> следует определять по формуле</w:t>
      </w:r>
    </w:p>
    <w:p w:rsidR="007647A4" w:rsidRPr="007647A4" w:rsidRDefault="007647A4" w:rsidP="007647A4">
      <w:pPr>
        <w:spacing w:before="100" w:beforeAutospacing="1" w:after="100" w:afterAutospacing="1"/>
        <w:jc w:val="center"/>
        <w:rPr>
          <w:rFonts w:ascii="Arial" w:eastAsia="Times New Roman" w:hAnsi="Arial" w:cs="Arial"/>
          <w:sz w:val="20"/>
          <w:szCs w:val="20"/>
          <w:lang w:eastAsia="ru-RU"/>
        </w:rPr>
      </w:pPr>
      <w:r w:rsidRPr="007647A4">
        <w:rPr>
          <w:rFonts w:ascii="Arial" w:eastAsia="Times New Roman" w:hAnsi="Arial" w:cs="Arial"/>
          <w:noProof/>
          <w:sz w:val="20"/>
          <w:szCs w:val="20"/>
          <w:lang w:eastAsia="ru-RU"/>
        </w:rPr>
        <w:drawing>
          <wp:inline distT="0" distB="0" distL="0" distR="0" wp14:anchorId="1029FC86" wp14:editId="35C96850">
            <wp:extent cx="4352290" cy="687705"/>
            <wp:effectExtent l="0" t="0" r="0" b="0"/>
            <wp:docPr id="9" name="Рисунок 9" descr="E:\Snip\IMAGE\2-09-03-85_0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Snip\IMAGE\2-09-03-85_09.gif"/>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352290" cy="687705"/>
                    </a:xfrm>
                    <a:prstGeom prst="rect">
                      <a:avLst/>
                    </a:prstGeom>
                    <a:noFill/>
                    <a:ln>
                      <a:noFill/>
                    </a:ln>
                  </pic:spPr>
                </pic:pic>
              </a:graphicData>
            </a:graphic>
          </wp:inline>
        </w:drawing>
      </w:r>
      <w:r w:rsidRPr="007647A4">
        <w:rPr>
          <w:rFonts w:ascii="Arial" w:eastAsia="Times New Roman" w:hAnsi="Arial" w:cs="Arial"/>
          <w:sz w:val="20"/>
          <w:szCs w:val="20"/>
          <w:lang w:eastAsia="ru-RU"/>
        </w:rPr>
        <w:t>             (11)</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где     р</w:t>
      </w:r>
      <w:r w:rsidRPr="007647A4">
        <w:rPr>
          <w:rFonts w:ascii="Arial" w:eastAsia="Times New Roman" w:hAnsi="Arial" w:cs="Arial"/>
          <w:sz w:val="20"/>
          <w:szCs w:val="20"/>
          <w:vertAlign w:val="subscript"/>
          <w:lang w:eastAsia="ru-RU"/>
        </w:rPr>
        <w:t>h4</w:t>
      </w:r>
      <w:r w:rsidRPr="007647A4">
        <w:rPr>
          <w:rFonts w:ascii="Arial" w:eastAsia="Times New Roman" w:hAnsi="Arial" w:cs="Arial"/>
          <w:sz w:val="20"/>
          <w:szCs w:val="20"/>
          <w:lang w:eastAsia="ru-RU"/>
        </w:rPr>
        <w:t>, р</w:t>
      </w:r>
      <w:r w:rsidRPr="007647A4">
        <w:rPr>
          <w:rFonts w:ascii="Arial" w:eastAsia="Times New Roman" w:hAnsi="Arial" w:cs="Arial"/>
          <w:sz w:val="20"/>
          <w:szCs w:val="20"/>
          <w:vertAlign w:val="subscript"/>
          <w:lang w:eastAsia="ru-RU"/>
        </w:rPr>
        <w:t>h5</w:t>
      </w:r>
      <w:r w:rsidRPr="007647A4">
        <w:rPr>
          <w:rFonts w:ascii="Arial" w:eastAsia="Times New Roman" w:hAnsi="Arial" w:cs="Arial"/>
          <w:sz w:val="20"/>
          <w:szCs w:val="20"/>
          <w:lang w:eastAsia="ru-RU"/>
        </w:rPr>
        <w:t xml:space="preserve"> - см. черт.3;</w:t>
      </w:r>
    </w:p>
    <w:p w:rsidR="007647A4" w:rsidRPr="007647A4" w:rsidRDefault="007647A4" w:rsidP="007647A4">
      <w:pPr>
        <w:spacing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G</w:t>
      </w:r>
      <w:r w:rsidRPr="007647A4">
        <w:rPr>
          <w:rFonts w:ascii="Arial" w:eastAsia="Times New Roman" w:hAnsi="Arial" w:cs="Arial"/>
          <w:sz w:val="20"/>
          <w:szCs w:val="20"/>
          <w:vertAlign w:val="subscript"/>
          <w:lang w:eastAsia="ru-RU"/>
        </w:rPr>
        <w:t>2</w:t>
      </w:r>
      <w:r w:rsidRPr="007647A4">
        <w:rPr>
          <w:rFonts w:ascii="Arial" w:eastAsia="Times New Roman" w:hAnsi="Arial" w:cs="Arial"/>
          <w:sz w:val="20"/>
          <w:szCs w:val="20"/>
          <w:lang w:eastAsia="ru-RU"/>
        </w:rPr>
        <w:t xml:space="preserve"> - вес временной нагрузки на внешней стороне фундамента при одностороннем ее расположении;</w:t>
      </w:r>
    </w:p>
    <w:p w:rsidR="007647A4" w:rsidRPr="007647A4" w:rsidRDefault="007647A4" w:rsidP="007647A4">
      <w:pPr>
        <w:spacing w:before="100" w:beforeAutospacing="1"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k</w:t>
      </w:r>
      <w:r w:rsidRPr="007647A4">
        <w:rPr>
          <w:rFonts w:ascii="Arial" w:eastAsia="Times New Roman" w:hAnsi="Arial" w:cs="Arial"/>
          <w:sz w:val="20"/>
          <w:szCs w:val="20"/>
          <w:vertAlign w:val="subscript"/>
          <w:lang w:eastAsia="ru-RU"/>
        </w:rPr>
        <w:t>1</w:t>
      </w:r>
      <w:r w:rsidRPr="007647A4">
        <w:rPr>
          <w:rFonts w:ascii="Arial" w:eastAsia="Times New Roman" w:hAnsi="Arial" w:cs="Arial"/>
          <w:sz w:val="20"/>
          <w:szCs w:val="20"/>
          <w:lang w:eastAsia="ru-RU"/>
        </w:rPr>
        <w:t xml:space="preserve"> - коэффициент, учитывающий изменение реакции R</w:t>
      </w:r>
      <w:r w:rsidRPr="007647A4">
        <w:rPr>
          <w:rFonts w:ascii="Arial" w:eastAsia="Times New Roman" w:hAnsi="Arial" w:cs="Arial"/>
          <w:sz w:val="20"/>
          <w:szCs w:val="20"/>
          <w:vertAlign w:val="subscript"/>
          <w:lang w:eastAsia="ru-RU"/>
        </w:rPr>
        <w:t>2</w:t>
      </w:r>
      <w:r w:rsidRPr="007647A4">
        <w:rPr>
          <w:rFonts w:ascii="Arial" w:eastAsia="Times New Roman" w:hAnsi="Arial" w:cs="Arial"/>
          <w:sz w:val="20"/>
          <w:szCs w:val="20"/>
          <w:lang w:eastAsia="ru-RU"/>
        </w:rPr>
        <w:t xml:space="preserve"> за счет смещения перекрытия при одностороннем </w:t>
      </w:r>
      <w:proofErr w:type="spellStart"/>
      <w:r w:rsidRPr="007647A4">
        <w:rPr>
          <w:rFonts w:ascii="Arial" w:eastAsia="Times New Roman" w:hAnsi="Arial" w:cs="Arial"/>
          <w:sz w:val="20"/>
          <w:szCs w:val="20"/>
          <w:lang w:eastAsia="ru-RU"/>
        </w:rPr>
        <w:t>загружении</w:t>
      </w:r>
      <w:proofErr w:type="spellEnd"/>
      <w:r w:rsidRPr="007647A4">
        <w:rPr>
          <w:rFonts w:ascii="Arial" w:eastAsia="Times New Roman" w:hAnsi="Arial" w:cs="Arial"/>
          <w:sz w:val="20"/>
          <w:szCs w:val="20"/>
          <w:lang w:eastAsia="ru-RU"/>
        </w:rPr>
        <w:t xml:space="preserve"> подвала;</w:t>
      </w:r>
    </w:p>
    <w:p w:rsidR="007647A4" w:rsidRPr="007647A4" w:rsidRDefault="007647A4" w:rsidP="007647A4">
      <w:pPr>
        <w:spacing w:before="100" w:beforeAutospacing="1" w:after="100" w:afterAutospacing="1"/>
        <w:jc w:val="center"/>
        <w:rPr>
          <w:rFonts w:ascii="Arial" w:eastAsia="Times New Roman" w:hAnsi="Arial" w:cs="Arial"/>
          <w:sz w:val="20"/>
          <w:szCs w:val="20"/>
          <w:lang w:eastAsia="ru-RU"/>
        </w:rPr>
      </w:pPr>
      <w:r w:rsidRPr="007647A4">
        <w:rPr>
          <w:rFonts w:ascii="Arial" w:eastAsia="Times New Roman" w:hAnsi="Arial" w:cs="Arial"/>
          <w:sz w:val="20"/>
          <w:szCs w:val="20"/>
          <w:lang w:eastAsia="ru-RU"/>
        </w:rPr>
        <w:lastRenderedPageBreak/>
        <w:t>k</w:t>
      </w:r>
      <w:r w:rsidRPr="007647A4">
        <w:rPr>
          <w:rFonts w:ascii="Arial" w:eastAsia="Times New Roman" w:hAnsi="Arial" w:cs="Arial"/>
          <w:sz w:val="20"/>
          <w:szCs w:val="20"/>
          <w:vertAlign w:val="subscript"/>
          <w:lang w:eastAsia="ru-RU"/>
        </w:rPr>
        <w:t>1</w:t>
      </w:r>
      <w:r w:rsidRPr="007647A4">
        <w:rPr>
          <w:rFonts w:ascii="Arial" w:eastAsia="Times New Roman" w:hAnsi="Arial" w:cs="Arial"/>
          <w:sz w:val="20"/>
          <w:szCs w:val="20"/>
          <w:lang w:eastAsia="ru-RU"/>
        </w:rPr>
        <w:t xml:space="preserve"> = </w:t>
      </w:r>
      <w:proofErr w:type="spellStart"/>
      <w:r w:rsidRPr="007647A4">
        <w:rPr>
          <w:rFonts w:ascii="Arial" w:eastAsia="Times New Roman" w:hAnsi="Arial" w:cs="Arial"/>
          <w:sz w:val="20"/>
          <w:szCs w:val="20"/>
          <w:lang w:eastAsia="ru-RU"/>
        </w:rPr>
        <w:t>k</w:t>
      </w:r>
      <w:r w:rsidRPr="007647A4">
        <w:rPr>
          <w:rFonts w:ascii="Arial" w:eastAsia="Times New Roman" w:hAnsi="Arial" w:cs="Arial"/>
          <w:sz w:val="20"/>
          <w:szCs w:val="20"/>
          <w:vertAlign w:val="subscript"/>
          <w:lang w:eastAsia="ru-RU"/>
        </w:rPr>
        <w:t>о</w:t>
      </w:r>
      <w:r w:rsidRPr="007647A4">
        <w:rPr>
          <w:rFonts w:ascii="Arial" w:eastAsia="Times New Roman" w:hAnsi="Arial" w:cs="Arial"/>
          <w:sz w:val="20"/>
          <w:szCs w:val="20"/>
          <w:lang w:eastAsia="ru-RU"/>
        </w:rPr>
        <w:t>Е</w:t>
      </w:r>
      <w:r w:rsidRPr="007647A4">
        <w:rPr>
          <w:rFonts w:ascii="Arial" w:eastAsia="Times New Roman" w:hAnsi="Arial" w:cs="Arial"/>
          <w:sz w:val="20"/>
          <w:szCs w:val="20"/>
          <w:vertAlign w:val="subscript"/>
          <w:lang w:eastAsia="ru-RU"/>
        </w:rPr>
        <w:t>b</w:t>
      </w:r>
      <w:r w:rsidRPr="007647A4">
        <w:rPr>
          <w:rFonts w:ascii="Arial" w:eastAsia="Times New Roman" w:hAnsi="Arial" w:cs="Arial"/>
          <w:sz w:val="20"/>
          <w:szCs w:val="20"/>
          <w:lang w:eastAsia="ru-RU"/>
        </w:rPr>
        <w:t>I</w:t>
      </w:r>
      <w:r w:rsidRPr="007647A4">
        <w:rPr>
          <w:rFonts w:ascii="Arial" w:eastAsia="Times New Roman" w:hAnsi="Arial" w:cs="Arial"/>
          <w:sz w:val="20"/>
          <w:szCs w:val="20"/>
          <w:vertAlign w:val="subscript"/>
          <w:lang w:eastAsia="ru-RU"/>
        </w:rPr>
        <w:t>h</w:t>
      </w:r>
      <w:proofErr w:type="spellEnd"/>
      <w:r w:rsidRPr="007647A4">
        <w:rPr>
          <w:rFonts w:ascii="Arial" w:eastAsia="Times New Roman" w:hAnsi="Arial" w:cs="Arial"/>
          <w:sz w:val="20"/>
          <w:szCs w:val="20"/>
          <w:lang w:eastAsia="ru-RU"/>
        </w:rPr>
        <w:t>/Е'h</w:t>
      </w:r>
      <w:r w:rsidRPr="007647A4">
        <w:rPr>
          <w:rFonts w:ascii="Arial" w:eastAsia="Times New Roman" w:hAnsi="Arial" w:cs="Arial"/>
          <w:sz w:val="20"/>
          <w:szCs w:val="20"/>
          <w:vertAlign w:val="subscript"/>
          <w:lang w:eastAsia="ru-RU"/>
        </w:rPr>
        <w:t>2</w:t>
      </w:r>
      <w:r w:rsidRPr="007647A4">
        <w:rPr>
          <w:rFonts w:ascii="Arial" w:eastAsia="Times New Roman" w:hAnsi="Arial" w:cs="Arial"/>
          <w:sz w:val="20"/>
          <w:szCs w:val="20"/>
          <w:vertAlign w:val="superscript"/>
          <w:lang w:eastAsia="ru-RU"/>
        </w:rPr>
        <w:t>3</w:t>
      </w:r>
      <w:r w:rsidRPr="007647A4">
        <w:rPr>
          <w:rFonts w:ascii="Arial" w:eastAsia="Times New Roman" w:hAnsi="Arial" w:cs="Arial"/>
          <w:sz w:val="20"/>
          <w:szCs w:val="20"/>
          <w:lang w:eastAsia="ru-RU"/>
        </w:rPr>
        <w:t xml:space="preserve"> ,             (12)</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здесь     k</w:t>
      </w:r>
      <w:r w:rsidRPr="007647A4">
        <w:rPr>
          <w:rFonts w:ascii="Arial" w:eastAsia="Times New Roman" w:hAnsi="Arial" w:cs="Arial"/>
          <w:sz w:val="20"/>
          <w:szCs w:val="20"/>
          <w:vertAlign w:val="subscript"/>
          <w:lang w:eastAsia="ru-RU"/>
        </w:rPr>
        <w:t>0</w:t>
      </w:r>
      <w:r w:rsidRPr="007647A4">
        <w:rPr>
          <w:rFonts w:ascii="Arial" w:eastAsia="Times New Roman" w:hAnsi="Arial" w:cs="Arial"/>
          <w:sz w:val="20"/>
          <w:szCs w:val="20"/>
          <w:lang w:eastAsia="ru-RU"/>
        </w:rPr>
        <w:t xml:space="preserve"> - коэффициент, принимаемый равным: 4 - для однопролетных подвалов, 3 - для </w:t>
      </w:r>
      <w:proofErr w:type="spellStart"/>
      <w:r w:rsidRPr="007647A4">
        <w:rPr>
          <w:rFonts w:ascii="Arial" w:eastAsia="Times New Roman" w:hAnsi="Arial" w:cs="Arial"/>
          <w:sz w:val="20"/>
          <w:szCs w:val="20"/>
          <w:lang w:eastAsia="ru-RU"/>
        </w:rPr>
        <w:t>двухпролетных</w:t>
      </w:r>
      <w:proofErr w:type="spellEnd"/>
      <w:r w:rsidRPr="007647A4">
        <w:rPr>
          <w:rFonts w:ascii="Arial" w:eastAsia="Times New Roman" w:hAnsi="Arial" w:cs="Arial"/>
          <w:sz w:val="20"/>
          <w:szCs w:val="20"/>
          <w:lang w:eastAsia="ru-RU"/>
        </w:rPr>
        <w:t xml:space="preserve">, 2 - для </w:t>
      </w:r>
      <w:proofErr w:type="spellStart"/>
      <w:r w:rsidRPr="007647A4">
        <w:rPr>
          <w:rFonts w:ascii="Arial" w:eastAsia="Times New Roman" w:hAnsi="Arial" w:cs="Arial"/>
          <w:sz w:val="20"/>
          <w:szCs w:val="20"/>
          <w:lang w:eastAsia="ru-RU"/>
        </w:rPr>
        <w:t>трехпролетных</w:t>
      </w:r>
      <w:proofErr w:type="spellEnd"/>
      <w:r w:rsidRPr="007647A4">
        <w:rPr>
          <w:rFonts w:ascii="Arial" w:eastAsia="Times New Roman" w:hAnsi="Arial" w:cs="Arial"/>
          <w:sz w:val="20"/>
          <w:szCs w:val="20"/>
          <w:lang w:eastAsia="ru-RU"/>
        </w:rPr>
        <w:t xml:space="preserve"> подвалов, 0 - для подвалов с </w:t>
      </w:r>
      <w:proofErr w:type="spellStart"/>
      <w:r w:rsidRPr="007647A4">
        <w:rPr>
          <w:rFonts w:ascii="Arial" w:eastAsia="Times New Roman" w:hAnsi="Arial" w:cs="Arial"/>
          <w:sz w:val="20"/>
          <w:szCs w:val="20"/>
          <w:lang w:eastAsia="ru-RU"/>
        </w:rPr>
        <w:t>несмещаемым</w:t>
      </w:r>
      <w:proofErr w:type="spellEnd"/>
      <w:r w:rsidRPr="007647A4">
        <w:rPr>
          <w:rFonts w:ascii="Arial" w:eastAsia="Times New Roman" w:hAnsi="Arial" w:cs="Arial"/>
          <w:sz w:val="20"/>
          <w:szCs w:val="20"/>
          <w:lang w:eastAsia="ru-RU"/>
        </w:rPr>
        <w:t xml:space="preserve"> перекрытием; </w:t>
      </w:r>
    </w:p>
    <w:p w:rsidR="007647A4" w:rsidRPr="007647A4" w:rsidRDefault="007647A4" w:rsidP="007647A4">
      <w:pPr>
        <w:spacing w:beforeAutospacing="1"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Е’ - определяется по формуле (6).</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3.21</w:t>
      </w:r>
      <w:r w:rsidRPr="007647A4">
        <w:rPr>
          <w:rFonts w:ascii="Arial" w:eastAsia="Times New Roman" w:hAnsi="Arial" w:cs="Arial"/>
          <w:sz w:val="20"/>
          <w:szCs w:val="20"/>
          <w:lang w:eastAsia="ru-RU"/>
        </w:rPr>
        <w:t>. Расчет устойчивости стен подвала против сдвига по контакту подошвы с основанием, а также устойчивость грунта основания под подошвой фундамента следует производить соответственно по формулам (1), (3), (4), (5).</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3.22.</w:t>
      </w:r>
      <w:r w:rsidRPr="007647A4">
        <w:rPr>
          <w:rFonts w:ascii="Arial" w:eastAsia="Times New Roman" w:hAnsi="Arial" w:cs="Arial"/>
          <w:sz w:val="20"/>
          <w:szCs w:val="20"/>
          <w:lang w:eastAsia="ru-RU"/>
        </w:rPr>
        <w:t xml:space="preserve"> При расчете стен подвалов на сдвиг удерживающую силу </w:t>
      </w:r>
      <w:proofErr w:type="spellStart"/>
      <w:r w:rsidRPr="007647A4">
        <w:rPr>
          <w:rFonts w:ascii="Arial" w:eastAsia="Times New Roman" w:hAnsi="Arial" w:cs="Arial"/>
          <w:sz w:val="20"/>
          <w:szCs w:val="20"/>
          <w:lang w:eastAsia="ru-RU"/>
        </w:rPr>
        <w:t>F</w:t>
      </w:r>
      <w:r w:rsidRPr="007647A4">
        <w:rPr>
          <w:rFonts w:ascii="Arial" w:eastAsia="Times New Roman" w:hAnsi="Arial" w:cs="Arial"/>
          <w:sz w:val="20"/>
          <w:szCs w:val="20"/>
          <w:vertAlign w:val="subscript"/>
          <w:lang w:eastAsia="ru-RU"/>
        </w:rPr>
        <w:t>sr</w:t>
      </w:r>
      <w:proofErr w:type="spellEnd"/>
      <w:r w:rsidRPr="007647A4">
        <w:rPr>
          <w:rFonts w:ascii="Arial" w:eastAsia="Times New Roman" w:hAnsi="Arial" w:cs="Arial"/>
          <w:sz w:val="20"/>
          <w:szCs w:val="20"/>
          <w:lang w:eastAsia="ru-RU"/>
        </w:rPr>
        <w:t xml:space="preserve"> следует определять по формуле (3) , а сдвигающую силу </w:t>
      </w:r>
      <w:proofErr w:type="spellStart"/>
      <w:r w:rsidRPr="007647A4">
        <w:rPr>
          <w:rFonts w:ascii="Arial" w:eastAsia="Times New Roman" w:hAnsi="Arial" w:cs="Arial"/>
          <w:sz w:val="20"/>
          <w:szCs w:val="20"/>
          <w:lang w:eastAsia="ru-RU"/>
        </w:rPr>
        <w:t>F</w:t>
      </w:r>
      <w:r w:rsidRPr="007647A4">
        <w:rPr>
          <w:rFonts w:ascii="Arial" w:eastAsia="Times New Roman" w:hAnsi="Arial" w:cs="Arial"/>
          <w:sz w:val="20"/>
          <w:szCs w:val="20"/>
          <w:vertAlign w:val="subscript"/>
          <w:lang w:eastAsia="ru-RU"/>
        </w:rPr>
        <w:t>sa</w:t>
      </w:r>
      <w:proofErr w:type="spellEnd"/>
      <w:r w:rsidRPr="007647A4">
        <w:rPr>
          <w:rFonts w:ascii="Arial" w:eastAsia="Times New Roman" w:hAnsi="Arial" w:cs="Arial"/>
          <w:sz w:val="20"/>
          <w:szCs w:val="20"/>
          <w:lang w:eastAsia="ru-RU"/>
        </w:rPr>
        <w:t xml:space="preserve"> в уровне подошвы фундамента от симметричной нагрузки - по формуле</w:t>
      </w:r>
    </w:p>
    <w:p w:rsidR="007647A4" w:rsidRPr="007647A4" w:rsidRDefault="007647A4" w:rsidP="007647A4">
      <w:pPr>
        <w:spacing w:before="100" w:beforeAutospacing="1" w:after="100" w:afterAutospacing="1"/>
        <w:jc w:val="center"/>
        <w:rPr>
          <w:rFonts w:ascii="Arial" w:eastAsia="Times New Roman" w:hAnsi="Arial" w:cs="Arial"/>
          <w:sz w:val="20"/>
          <w:szCs w:val="20"/>
          <w:lang w:eastAsia="ru-RU"/>
        </w:rPr>
      </w:pPr>
      <w:r w:rsidRPr="007647A4">
        <w:rPr>
          <w:rFonts w:ascii="Arial" w:eastAsia="Times New Roman" w:hAnsi="Arial" w:cs="Arial"/>
          <w:noProof/>
          <w:sz w:val="20"/>
          <w:szCs w:val="20"/>
          <w:lang w:eastAsia="ru-RU"/>
        </w:rPr>
        <w:drawing>
          <wp:inline distT="0" distB="0" distL="0" distR="0" wp14:anchorId="1713E37B" wp14:editId="710AAD2A">
            <wp:extent cx="2113915" cy="387985"/>
            <wp:effectExtent l="0" t="0" r="635" b="0"/>
            <wp:docPr id="10" name="Рисунок 10" descr="E:\Snip\IMAGE\2-09-03-85_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Snip\IMAGE\2-09-03-85_11.gif"/>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113915" cy="387985"/>
                    </a:xfrm>
                    <a:prstGeom prst="rect">
                      <a:avLst/>
                    </a:prstGeom>
                    <a:noFill/>
                    <a:ln>
                      <a:noFill/>
                    </a:ln>
                  </pic:spPr>
                </pic:pic>
              </a:graphicData>
            </a:graphic>
          </wp:inline>
        </w:drawing>
      </w:r>
      <w:r w:rsidRPr="007647A4">
        <w:rPr>
          <w:rFonts w:ascii="Arial" w:eastAsia="Times New Roman" w:hAnsi="Arial" w:cs="Arial"/>
          <w:sz w:val="20"/>
          <w:szCs w:val="20"/>
          <w:lang w:eastAsia="ru-RU"/>
        </w:rPr>
        <w:t>             (13)</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3.23.</w:t>
      </w:r>
      <w:r w:rsidRPr="007647A4">
        <w:rPr>
          <w:rFonts w:ascii="Arial" w:eastAsia="Times New Roman" w:hAnsi="Arial" w:cs="Arial"/>
          <w:sz w:val="20"/>
          <w:szCs w:val="20"/>
          <w:lang w:eastAsia="ru-RU"/>
        </w:rPr>
        <w:t xml:space="preserve"> Момент от симметричной нагрузки в уровне подошвы фундамента М</w:t>
      </w:r>
      <w:r w:rsidRPr="007647A4">
        <w:rPr>
          <w:rFonts w:ascii="Arial" w:eastAsia="Times New Roman" w:hAnsi="Arial" w:cs="Arial"/>
          <w:sz w:val="20"/>
          <w:szCs w:val="20"/>
          <w:vertAlign w:val="subscript"/>
          <w:lang w:eastAsia="ru-RU"/>
        </w:rPr>
        <w:t>0</w:t>
      </w:r>
      <w:r w:rsidRPr="007647A4">
        <w:rPr>
          <w:rFonts w:ascii="Arial" w:eastAsia="Times New Roman" w:hAnsi="Arial" w:cs="Arial"/>
          <w:sz w:val="20"/>
          <w:szCs w:val="20"/>
          <w:lang w:eastAsia="ru-RU"/>
        </w:rPr>
        <w:t xml:space="preserve"> следует определять по формуле</w:t>
      </w:r>
    </w:p>
    <w:p w:rsidR="007647A4" w:rsidRPr="007647A4" w:rsidRDefault="007647A4" w:rsidP="007647A4">
      <w:pPr>
        <w:spacing w:before="100" w:beforeAutospacing="1" w:after="100" w:afterAutospacing="1"/>
        <w:jc w:val="center"/>
        <w:rPr>
          <w:rFonts w:ascii="Arial" w:eastAsia="Times New Roman" w:hAnsi="Arial" w:cs="Arial"/>
          <w:sz w:val="20"/>
          <w:szCs w:val="20"/>
          <w:lang w:eastAsia="ru-RU"/>
        </w:rPr>
      </w:pPr>
      <w:r w:rsidRPr="007647A4">
        <w:rPr>
          <w:rFonts w:ascii="Arial" w:eastAsia="Times New Roman" w:hAnsi="Arial" w:cs="Arial"/>
          <w:noProof/>
          <w:sz w:val="20"/>
          <w:szCs w:val="20"/>
          <w:lang w:eastAsia="ru-RU"/>
        </w:rPr>
        <w:drawing>
          <wp:inline distT="0" distB="0" distL="0" distR="0" wp14:anchorId="630FF4E6" wp14:editId="7633171C">
            <wp:extent cx="3123565" cy="424180"/>
            <wp:effectExtent l="0" t="0" r="635" b="0"/>
            <wp:docPr id="11" name="Рисунок 11" descr="E:\Snip\IMAGE\2-09-03-85_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Snip\IMAGE\2-09-03-85_12.gif"/>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123565" cy="424180"/>
                    </a:xfrm>
                    <a:prstGeom prst="rect">
                      <a:avLst/>
                    </a:prstGeom>
                    <a:noFill/>
                    <a:ln>
                      <a:noFill/>
                    </a:ln>
                  </pic:spPr>
                </pic:pic>
              </a:graphicData>
            </a:graphic>
          </wp:inline>
        </w:drawing>
      </w:r>
      <w:r w:rsidRPr="007647A4">
        <w:rPr>
          <w:rFonts w:ascii="Arial" w:eastAsia="Times New Roman" w:hAnsi="Arial" w:cs="Arial"/>
          <w:sz w:val="20"/>
          <w:szCs w:val="20"/>
          <w:lang w:eastAsia="ru-RU"/>
        </w:rPr>
        <w:t>             (14)</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от односторонней нагрузки </w:t>
      </w:r>
      <w:proofErr w:type="spellStart"/>
      <w:r w:rsidRPr="007647A4">
        <w:rPr>
          <w:rFonts w:ascii="Arial" w:eastAsia="Times New Roman" w:hAnsi="Arial" w:cs="Arial"/>
          <w:sz w:val="20"/>
          <w:szCs w:val="20"/>
          <w:lang w:eastAsia="ru-RU"/>
        </w:rPr>
        <w:t>F</w:t>
      </w:r>
      <w:r w:rsidRPr="007647A4">
        <w:rPr>
          <w:rFonts w:ascii="Arial" w:eastAsia="Times New Roman" w:hAnsi="Arial" w:cs="Arial"/>
          <w:sz w:val="20"/>
          <w:szCs w:val="20"/>
          <w:vertAlign w:val="subscript"/>
          <w:lang w:eastAsia="ru-RU"/>
        </w:rPr>
        <w:t>sa</w:t>
      </w:r>
      <w:proofErr w:type="spellEnd"/>
      <w:r w:rsidRPr="007647A4">
        <w:rPr>
          <w:rFonts w:ascii="Arial" w:eastAsia="Times New Roman" w:hAnsi="Arial" w:cs="Arial"/>
          <w:sz w:val="20"/>
          <w:szCs w:val="20"/>
          <w:lang w:eastAsia="ru-RU"/>
        </w:rPr>
        <w:t xml:space="preserve"> и М</w:t>
      </w:r>
      <w:r w:rsidRPr="007647A4">
        <w:rPr>
          <w:rFonts w:ascii="Arial" w:eastAsia="Times New Roman" w:hAnsi="Arial" w:cs="Arial"/>
          <w:sz w:val="20"/>
          <w:szCs w:val="20"/>
          <w:vertAlign w:val="subscript"/>
          <w:lang w:eastAsia="ru-RU"/>
        </w:rPr>
        <w:t>0</w:t>
      </w:r>
      <w:r w:rsidRPr="007647A4">
        <w:rPr>
          <w:rFonts w:ascii="Arial" w:eastAsia="Times New Roman" w:hAnsi="Arial" w:cs="Arial"/>
          <w:sz w:val="20"/>
          <w:szCs w:val="20"/>
          <w:lang w:eastAsia="ru-RU"/>
        </w:rPr>
        <w:t xml:space="preserve"> следует определять аналогично формулам (13) и (14), заменив соответственноR</w:t>
      </w:r>
      <w:r w:rsidRPr="007647A4">
        <w:rPr>
          <w:rFonts w:ascii="Arial" w:eastAsia="Times New Roman" w:hAnsi="Arial" w:cs="Arial"/>
          <w:sz w:val="20"/>
          <w:szCs w:val="20"/>
          <w:vertAlign w:val="subscript"/>
          <w:lang w:eastAsia="ru-RU"/>
        </w:rPr>
        <w:t>1</w:t>
      </w:r>
      <w:r w:rsidRPr="007647A4">
        <w:rPr>
          <w:rFonts w:ascii="Arial" w:eastAsia="Times New Roman" w:hAnsi="Arial" w:cs="Arial"/>
          <w:sz w:val="20"/>
          <w:szCs w:val="20"/>
          <w:lang w:eastAsia="ru-RU"/>
        </w:rPr>
        <w:t xml:space="preserve"> на R</w:t>
      </w:r>
      <w:r w:rsidRPr="007647A4">
        <w:rPr>
          <w:rFonts w:ascii="Arial" w:eastAsia="Times New Roman" w:hAnsi="Arial" w:cs="Arial"/>
          <w:sz w:val="20"/>
          <w:szCs w:val="20"/>
          <w:vertAlign w:val="subscript"/>
          <w:lang w:eastAsia="ru-RU"/>
        </w:rPr>
        <w:t>2</w:t>
      </w:r>
      <w:r w:rsidRPr="007647A4">
        <w:rPr>
          <w:rFonts w:ascii="Arial" w:eastAsia="Times New Roman" w:hAnsi="Arial" w:cs="Arial"/>
          <w:sz w:val="20"/>
          <w:szCs w:val="20"/>
          <w:lang w:eastAsia="ru-RU"/>
        </w:rPr>
        <w:t>,р</w:t>
      </w:r>
      <w:r w:rsidRPr="007647A4">
        <w:rPr>
          <w:rFonts w:ascii="Arial" w:eastAsia="Times New Roman" w:hAnsi="Arial" w:cs="Arial"/>
          <w:sz w:val="20"/>
          <w:szCs w:val="20"/>
          <w:vertAlign w:val="subscript"/>
          <w:lang w:eastAsia="ru-RU"/>
        </w:rPr>
        <w:t>2</w:t>
      </w:r>
      <w:r w:rsidRPr="007647A4">
        <w:rPr>
          <w:rFonts w:ascii="Arial" w:eastAsia="Times New Roman" w:hAnsi="Arial" w:cs="Arial"/>
          <w:sz w:val="20"/>
          <w:szCs w:val="20"/>
          <w:lang w:eastAsia="ru-RU"/>
        </w:rPr>
        <w:t xml:space="preserve"> – на р</w:t>
      </w:r>
      <w:r w:rsidRPr="007647A4">
        <w:rPr>
          <w:rFonts w:ascii="Arial" w:eastAsia="Times New Roman" w:hAnsi="Arial" w:cs="Arial"/>
          <w:sz w:val="20"/>
          <w:szCs w:val="20"/>
          <w:vertAlign w:val="subscript"/>
          <w:lang w:eastAsia="ru-RU"/>
        </w:rPr>
        <w:t>h4</w:t>
      </w:r>
      <w:r w:rsidRPr="007647A4">
        <w:rPr>
          <w:rFonts w:ascii="Arial" w:eastAsia="Times New Roman" w:hAnsi="Arial" w:cs="Arial"/>
          <w:sz w:val="20"/>
          <w:szCs w:val="20"/>
          <w:lang w:eastAsia="ru-RU"/>
        </w:rPr>
        <w:t xml:space="preserve"> и р</w:t>
      </w:r>
      <w:r w:rsidRPr="007647A4">
        <w:rPr>
          <w:rFonts w:ascii="Arial" w:eastAsia="Times New Roman" w:hAnsi="Arial" w:cs="Arial"/>
          <w:sz w:val="20"/>
          <w:szCs w:val="20"/>
          <w:vertAlign w:val="subscript"/>
          <w:lang w:eastAsia="ru-RU"/>
        </w:rPr>
        <w:t>h3</w:t>
      </w:r>
      <w:r w:rsidRPr="007647A4">
        <w:rPr>
          <w:rFonts w:ascii="Arial" w:eastAsia="Times New Roman" w:hAnsi="Arial" w:cs="Arial"/>
          <w:sz w:val="20"/>
          <w:szCs w:val="20"/>
          <w:lang w:eastAsia="ru-RU"/>
        </w:rPr>
        <w:t xml:space="preserve"> - на p</w:t>
      </w:r>
      <w:r w:rsidRPr="007647A4">
        <w:rPr>
          <w:rFonts w:ascii="Arial" w:eastAsia="Times New Roman" w:hAnsi="Arial" w:cs="Arial"/>
          <w:sz w:val="20"/>
          <w:szCs w:val="20"/>
          <w:vertAlign w:val="subscript"/>
          <w:lang w:eastAsia="ru-RU"/>
        </w:rPr>
        <w:t>h6</w:t>
      </w:r>
      <w:r w:rsidRPr="007647A4">
        <w:rPr>
          <w:rFonts w:ascii="Arial" w:eastAsia="Times New Roman" w:hAnsi="Arial" w:cs="Arial"/>
          <w:sz w:val="20"/>
          <w:szCs w:val="20"/>
          <w:lang w:eastAsia="ru-RU"/>
        </w:rPr>
        <w:t>.</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3.24.</w:t>
      </w:r>
      <w:r w:rsidRPr="007647A4">
        <w:rPr>
          <w:rFonts w:ascii="Arial" w:eastAsia="Times New Roman" w:hAnsi="Arial" w:cs="Arial"/>
          <w:sz w:val="20"/>
          <w:szCs w:val="20"/>
          <w:lang w:eastAsia="ru-RU"/>
        </w:rPr>
        <w:t xml:space="preserve"> Если устойчивость стен подвала против сдвига не обеспечивается принятыми размерами фундаментов, необходимо предусматривать мероприятия, препятствующие сдвигу, например устройство распорок и др. В этом случае приведенный угол наклона равнодействующей внешней нагрузки к вертикали в уровне подошвы фундамента принимается равным нулю.</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3.25.</w:t>
      </w:r>
      <w:r w:rsidRPr="007647A4">
        <w:rPr>
          <w:rFonts w:ascii="Arial" w:eastAsia="Times New Roman" w:hAnsi="Arial" w:cs="Arial"/>
          <w:sz w:val="20"/>
          <w:szCs w:val="20"/>
          <w:lang w:eastAsia="ru-RU"/>
        </w:rPr>
        <w:t xml:space="preserve"> При наличии конструкций, препятствующих повороту фундамента (сплошная фундаментная плита, перекрестные ленты для внутреннего каркаса и т. п.) коэффициент k: следует принимать равным нулю.</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3.26.</w:t>
      </w:r>
      <w:r w:rsidRPr="007647A4">
        <w:rPr>
          <w:rFonts w:ascii="Arial" w:eastAsia="Times New Roman" w:hAnsi="Arial" w:cs="Arial"/>
          <w:sz w:val="20"/>
          <w:szCs w:val="20"/>
          <w:lang w:eastAsia="ru-RU"/>
        </w:rPr>
        <w:t xml:space="preserve"> Эвакуационные выходы и лестницы из подвалов в помещения категорий В, Г и Д, противопожарные требования к подвальным помещениям категории В или складам сгораемых материалов, а также несгораемых материалов в сгораемой упаковке следует предусматривать по СНиП 2.09.02-85.</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3.27.</w:t>
      </w:r>
      <w:r w:rsidRPr="007647A4">
        <w:rPr>
          <w:rFonts w:ascii="Arial" w:eastAsia="Times New Roman" w:hAnsi="Arial" w:cs="Arial"/>
          <w:sz w:val="20"/>
          <w:szCs w:val="20"/>
          <w:lang w:eastAsia="ru-RU"/>
        </w:rPr>
        <w:t xml:space="preserve"> Кабельные подвалы и кабельные этажи подвалов следует разделять противопожарными перегородками на отсеки объемом не более 3000 м</w:t>
      </w:r>
      <w:r w:rsidRPr="007647A4">
        <w:rPr>
          <w:rFonts w:ascii="Arial" w:eastAsia="Times New Roman" w:hAnsi="Arial" w:cs="Arial"/>
          <w:sz w:val="20"/>
          <w:szCs w:val="20"/>
          <w:vertAlign w:val="superscript"/>
          <w:lang w:eastAsia="ru-RU"/>
        </w:rPr>
        <w:t>3</w:t>
      </w:r>
      <w:r w:rsidRPr="007647A4">
        <w:rPr>
          <w:rFonts w:ascii="Arial" w:eastAsia="Times New Roman" w:hAnsi="Arial" w:cs="Arial"/>
          <w:sz w:val="20"/>
          <w:szCs w:val="20"/>
          <w:lang w:eastAsia="ru-RU"/>
        </w:rPr>
        <w:t xml:space="preserve"> при </w:t>
      </w:r>
      <w:proofErr w:type="spellStart"/>
      <w:r w:rsidRPr="007647A4">
        <w:rPr>
          <w:rFonts w:ascii="Arial" w:eastAsia="Times New Roman" w:hAnsi="Arial" w:cs="Arial"/>
          <w:sz w:val="20"/>
          <w:szCs w:val="20"/>
          <w:lang w:eastAsia="ru-RU"/>
        </w:rPr>
        <w:t>предусмотрении</w:t>
      </w:r>
      <w:proofErr w:type="spellEnd"/>
      <w:r w:rsidRPr="007647A4">
        <w:rPr>
          <w:rFonts w:ascii="Arial" w:eastAsia="Times New Roman" w:hAnsi="Arial" w:cs="Arial"/>
          <w:sz w:val="20"/>
          <w:szCs w:val="20"/>
          <w:lang w:eastAsia="ru-RU"/>
        </w:rPr>
        <w:t xml:space="preserve"> объемных средств пожаротушения.</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3.28.</w:t>
      </w:r>
      <w:r w:rsidRPr="007647A4">
        <w:rPr>
          <w:rFonts w:ascii="Arial" w:eastAsia="Times New Roman" w:hAnsi="Arial" w:cs="Arial"/>
          <w:sz w:val="20"/>
          <w:szCs w:val="20"/>
          <w:lang w:eastAsia="ru-RU"/>
        </w:rPr>
        <w:t xml:space="preserve"> Из каждого отсека подвала, кабельного подвала или кабельного этажа подвала необходимо предусматривать не менее двух выходов; выходы следует располагать в разных сторонах помещения.</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Выходы должны размещаться так, чтобы не было тупиков длиной более 25 м. Длина пути от наиболее удаленного места нахождения обслуживающего персонала до ближайшего выхода не должна превышать 75 м. Второй выход допускается предусматривать через расположенное на том же уровне (этаже) соседнее помещение (подвал, этаж подвала, тоннель) категорий В, Г и Д. При выходе в помещения категории В суммарная длина пути эвакуации не должна превышать 75 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3.29.</w:t>
      </w:r>
      <w:r w:rsidRPr="007647A4">
        <w:rPr>
          <w:rFonts w:ascii="Arial" w:eastAsia="Times New Roman" w:hAnsi="Arial" w:cs="Arial"/>
          <w:sz w:val="20"/>
          <w:szCs w:val="20"/>
          <w:lang w:eastAsia="ru-RU"/>
        </w:rPr>
        <w:t xml:space="preserve"> Двери выходов из кабельных подвалов (кабельных этажей подвалов) и двери между отсеками должны быть противопожарными, открываться по направлению ближайшего выхода и иметь устройства для </w:t>
      </w:r>
      <w:proofErr w:type="spellStart"/>
      <w:r w:rsidRPr="007647A4">
        <w:rPr>
          <w:rFonts w:ascii="Arial" w:eastAsia="Times New Roman" w:hAnsi="Arial" w:cs="Arial"/>
          <w:sz w:val="20"/>
          <w:szCs w:val="20"/>
          <w:lang w:eastAsia="ru-RU"/>
        </w:rPr>
        <w:t>самозакрывания</w:t>
      </w:r>
      <w:proofErr w:type="spellEnd"/>
      <w:r w:rsidRPr="007647A4">
        <w:rPr>
          <w:rFonts w:ascii="Arial" w:eastAsia="Times New Roman" w:hAnsi="Arial" w:cs="Arial"/>
          <w:sz w:val="20"/>
          <w:szCs w:val="20"/>
          <w:lang w:eastAsia="ru-RU"/>
        </w:rPr>
        <w:t xml:space="preserve">. </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Притворы дверей должны быть уплотнены.</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3.30.</w:t>
      </w:r>
      <w:r w:rsidRPr="007647A4">
        <w:rPr>
          <w:rFonts w:ascii="Arial" w:eastAsia="Times New Roman" w:hAnsi="Arial" w:cs="Arial"/>
          <w:sz w:val="20"/>
          <w:szCs w:val="20"/>
          <w:lang w:eastAsia="ru-RU"/>
        </w:rPr>
        <w:t xml:space="preserve"> Эвакуационные выходы из маслоподвалов и кабельных этажей подвалов следует, как правило, осуществлять через обособленные лестничные клетки, имеющие выход непосредственно наружу. Допускается использовать общую лестничную клетку, ведущую к надземным этажам, при этом для </w:t>
      </w:r>
      <w:r w:rsidRPr="007647A4">
        <w:rPr>
          <w:rFonts w:ascii="Arial" w:eastAsia="Times New Roman" w:hAnsi="Arial" w:cs="Arial"/>
          <w:sz w:val="20"/>
          <w:szCs w:val="20"/>
          <w:lang w:eastAsia="ru-RU"/>
        </w:rPr>
        <w:lastRenderedPageBreak/>
        <w:t>подвальных помещений должен быть устроен обособленный выход из лестничной клетки на уровне первого этажа наружу, отделенный от остальной части лестничной клетки на высоту одного этажа глухой противопожарной перегородкой с пределом огнестойкости не менее 1ч.</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При невозможности устройства выходов непосредственно наружу допускается их устраивать в помещения категорий Г и Д с учетом требований п.3.26.</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3.31.</w:t>
      </w:r>
      <w:r w:rsidRPr="007647A4">
        <w:rPr>
          <w:rFonts w:ascii="Arial" w:eastAsia="Times New Roman" w:hAnsi="Arial" w:cs="Arial"/>
          <w:sz w:val="20"/>
          <w:szCs w:val="20"/>
          <w:lang w:eastAsia="ru-RU"/>
        </w:rPr>
        <w:t xml:space="preserve"> В маслоподвалах независимо от площади и в кабельных подвалах объемом более 100 м</w:t>
      </w:r>
      <w:r w:rsidRPr="007647A4">
        <w:rPr>
          <w:rFonts w:ascii="Arial" w:eastAsia="Times New Roman" w:hAnsi="Arial" w:cs="Arial"/>
          <w:sz w:val="20"/>
          <w:szCs w:val="20"/>
          <w:vertAlign w:val="superscript"/>
          <w:lang w:eastAsia="ru-RU"/>
        </w:rPr>
        <w:t>3</w:t>
      </w:r>
      <w:r w:rsidRPr="007647A4">
        <w:rPr>
          <w:rFonts w:ascii="Arial" w:eastAsia="Times New Roman" w:hAnsi="Arial" w:cs="Arial"/>
          <w:sz w:val="20"/>
          <w:szCs w:val="20"/>
          <w:lang w:eastAsia="ru-RU"/>
        </w:rPr>
        <w:t xml:space="preserve"> необходимо предусматривать автоматические установки пожаротушения. В кабельных подвалах меньшего объема должна быть автоматическая пожарная сигнализация. Кабельные подвалы энергетических объектов (АЭС, ТЭЦ, ГРЭС, ТЭС, ГЭС и т. д.) независимо от площади оборудуются установками автоматического пожаротушения.</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3.32.</w:t>
      </w:r>
      <w:r w:rsidRPr="007647A4">
        <w:rPr>
          <w:rFonts w:ascii="Arial" w:eastAsia="Times New Roman" w:hAnsi="Arial" w:cs="Arial"/>
          <w:sz w:val="20"/>
          <w:szCs w:val="20"/>
          <w:lang w:eastAsia="ru-RU"/>
        </w:rPr>
        <w:t xml:space="preserve"> Допускается предусматривать отдельно стоящие одноэтажные насосные станции (или отсеки) категорий А, Б и В, заглубленные ниже планировочных отметок земли более чем на 1 м, площадью не более 400 м</w:t>
      </w:r>
      <w:r w:rsidRPr="007647A4">
        <w:rPr>
          <w:rFonts w:ascii="Arial" w:eastAsia="Times New Roman" w:hAnsi="Arial" w:cs="Arial"/>
          <w:sz w:val="20"/>
          <w:szCs w:val="20"/>
          <w:vertAlign w:val="superscript"/>
          <w:lang w:eastAsia="ru-RU"/>
        </w:rPr>
        <w:t>2</w:t>
      </w:r>
      <w:r w:rsidRPr="007647A4">
        <w:rPr>
          <w:rFonts w:ascii="Arial" w:eastAsia="Times New Roman" w:hAnsi="Arial" w:cs="Arial"/>
          <w:sz w:val="20"/>
          <w:szCs w:val="20"/>
          <w:lang w:eastAsia="ru-RU"/>
        </w:rPr>
        <w:t>.</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Из этих помещений следует предусматривать: </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один эвакуационный выход через лестничную клетку, изолированную от помещений, при площади пола не более 54 м</w:t>
      </w:r>
      <w:r w:rsidRPr="007647A4">
        <w:rPr>
          <w:rFonts w:ascii="Arial" w:eastAsia="Times New Roman" w:hAnsi="Arial" w:cs="Arial"/>
          <w:sz w:val="20"/>
          <w:szCs w:val="20"/>
          <w:vertAlign w:val="superscript"/>
          <w:lang w:eastAsia="ru-RU"/>
        </w:rPr>
        <w:t>2</w:t>
      </w:r>
      <w:r w:rsidRPr="007647A4">
        <w:rPr>
          <w:rFonts w:ascii="Arial" w:eastAsia="Times New Roman" w:hAnsi="Arial" w:cs="Arial"/>
          <w:sz w:val="20"/>
          <w:szCs w:val="20"/>
          <w:lang w:eastAsia="ru-RU"/>
        </w:rPr>
        <w:t>;</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два эвакуационных выхода, расположенных в противоположных сторонах помещения, при площади пола более 54 м</w:t>
      </w:r>
      <w:r w:rsidRPr="007647A4">
        <w:rPr>
          <w:rFonts w:ascii="Arial" w:eastAsia="Times New Roman" w:hAnsi="Arial" w:cs="Arial"/>
          <w:sz w:val="20"/>
          <w:szCs w:val="20"/>
          <w:vertAlign w:val="superscript"/>
          <w:lang w:eastAsia="ru-RU"/>
        </w:rPr>
        <w:t>2</w:t>
      </w:r>
      <w:r w:rsidRPr="007647A4">
        <w:rPr>
          <w:rFonts w:ascii="Arial" w:eastAsia="Times New Roman" w:hAnsi="Arial" w:cs="Arial"/>
          <w:sz w:val="20"/>
          <w:szCs w:val="20"/>
          <w:lang w:eastAsia="ru-RU"/>
        </w:rPr>
        <w:t>.</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Второй выход допускается устраивать по вертикальной лестнице, находящейся в шахте, изолированной от помещений категорий А, Б и В.</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3.33.</w:t>
      </w:r>
      <w:r w:rsidRPr="007647A4">
        <w:rPr>
          <w:rFonts w:ascii="Arial" w:eastAsia="Times New Roman" w:hAnsi="Arial" w:cs="Arial"/>
          <w:sz w:val="20"/>
          <w:szCs w:val="20"/>
          <w:lang w:eastAsia="ru-RU"/>
        </w:rPr>
        <w:t xml:space="preserve"> Устройство порогов у выходов из подвалов и перепадов в уровне пола не допускается, за исключением маслоподвалов, где на выходах должны быть пороги высотой 300 мм со ступенями или пандусами.</w:t>
      </w:r>
    </w:p>
    <w:p w:rsidR="007647A4" w:rsidRPr="007647A4" w:rsidRDefault="007647A4" w:rsidP="007647A4">
      <w:pPr>
        <w:spacing w:before="100" w:beforeAutospacing="1" w:after="100" w:afterAutospacing="1"/>
        <w:outlineLvl w:val="1"/>
        <w:rPr>
          <w:rFonts w:ascii="Arial" w:eastAsia="Times New Roman" w:hAnsi="Arial" w:cs="Arial"/>
          <w:b/>
          <w:bCs/>
          <w:sz w:val="20"/>
          <w:szCs w:val="20"/>
          <w:lang w:eastAsia="ru-RU"/>
        </w:rPr>
      </w:pPr>
      <w:bookmarkStart w:id="4" w:name="4._ТОННЕЛИ_И_КАНАЛЫ"/>
      <w:r w:rsidRPr="007647A4">
        <w:rPr>
          <w:rFonts w:ascii="Arial" w:eastAsia="Times New Roman" w:hAnsi="Arial" w:cs="Arial"/>
          <w:b/>
          <w:bCs/>
          <w:sz w:val="20"/>
          <w:szCs w:val="20"/>
          <w:lang w:eastAsia="ru-RU"/>
        </w:rPr>
        <w:t>4. ТОННЕЛИ И КАНАЛЫ</w:t>
      </w:r>
      <w:bookmarkEnd w:id="4"/>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4.1.</w:t>
      </w:r>
      <w:r w:rsidRPr="007647A4">
        <w:rPr>
          <w:rFonts w:ascii="Arial" w:eastAsia="Times New Roman" w:hAnsi="Arial" w:cs="Arial"/>
          <w:sz w:val="20"/>
          <w:szCs w:val="20"/>
          <w:lang w:eastAsia="ru-RU"/>
        </w:rPr>
        <w:t xml:space="preserve"> Нормы настоящего раздела надлежит соблюдать при проектировании тоннелей (конвейерных, </w:t>
      </w:r>
      <w:proofErr w:type="spellStart"/>
      <w:r w:rsidRPr="007647A4">
        <w:rPr>
          <w:rFonts w:ascii="Arial" w:eastAsia="Times New Roman" w:hAnsi="Arial" w:cs="Arial"/>
          <w:sz w:val="20"/>
          <w:szCs w:val="20"/>
          <w:lang w:eastAsia="ru-RU"/>
        </w:rPr>
        <w:t>подштабельных</w:t>
      </w:r>
      <w:proofErr w:type="spellEnd"/>
      <w:r w:rsidRPr="007647A4">
        <w:rPr>
          <w:rFonts w:ascii="Arial" w:eastAsia="Times New Roman" w:hAnsi="Arial" w:cs="Arial"/>
          <w:sz w:val="20"/>
          <w:szCs w:val="20"/>
          <w:lang w:eastAsia="ru-RU"/>
        </w:rPr>
        <w:t>, пешеходных, коммуникационных, кабельных и комбинированных) и каналов, сооружаемых открытым способом.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4.2.</w:t>
      </w:r>
      <w:r w:rsidRPr="007647A4">
        <w:rPr>
          <w:rFonts w:ascii="Arial" w:eastAsia="Times New Roman" w:hAnsi="Arial" w:cs="Arial"/>
          <w:sz w:val="20"/>
          <w:szCs w:val="20"/>
          <w:lang w:eastAsia="ru-RU"/>
        </w:rPr>
        <w:t xml:space="preserve"> Высота и ширина тоннелей, каналов (между выступающими частями несущих конструкций) должны приниматься кратными 0,3м.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4.3.</w:t>
      </w:r>
      <w:r w:rsidRPr="007647A4">
        <w:rPr>
          <w:rFonts w:ascii="Arial" w:eastAsia="Times New Roman" w:hAnsi="Arial" w:cs="Arial"/>
          <w:sz w:val="20"/>
          <w:szCs w:val="20"/>
          <w:lang w:eastAsia="ru-RU"/>
        </w:rPr>
        <w:t xml:space="preserve"> Тоннели и каналы следует, как правило, проектировать сборными из унифицированных железобетонных элементов. При технико-экономическом обосновании допускается применять тоннели или их элементы (углы поворота, камеры и др.) из монолитного железобетона.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Для отделки пешеходных тоннелей следует использовать долговечные, экономичные, удобные в эксплуатации несгораемые материалы, допускающие легкую очистку и промывку.</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4.4.</w:t>
      </w:r>
      <w:r w:rsidRPr="007647A4">
        <w:rPr>
          <w:rFonts w:ascii="Arial" w:eastAsia="Times New Roman" w:hAnsi="Arial" w:cs="Arial"/>
          <w:sz w:val="20"/>
          <w:szCs w:val="20"/>
          <w:lang w:eastAsia="ru-RU"/>
        </w:rPr>
        <w:t xml:space="preserve"> Кабельные каналы не допускается располагать на участках, где могут быть пролиты расплавленный металл, горючие и легковоспламеняющиеся жидкости, жидкости с высокой температурой или вещества, разрушающие оболочку кабелей.</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4.5.</w:t>
      </w:r>
      <w:r w:rsidRPr="007647A4">
        <w:rPr>
          <w:rFonts w:ascii="Arial" w:eastAsia="Times New Roman" w:hAnsi="Arial" w:cs="Arial"/>
          <w:sz w:val="20"/>
          <w:szCs w:val="20"/>
          <w:lang w:eastAsia="ru-RU"/>
        </w:rPr>
        <w:t xml:space="preserve"> В тоннелях и каналах необходимо предусматривать продольный уклон не менее 0,002 и поперечный уклон не менее 0,01. В тоннелях через каждые 100-150 м следует устраивать приямки для сбора жидкостей и отвода их в канализацию; в каналах приямки для сбора жидкостей должны предусматриваться в колодцах или камерах. Запрещается соединять приямки с ливневой и другими типами канализации.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Продольный уклон пешеходных тоннелей следует принимать не более 0,04, а поперечный - не более 0,01. Допускается при соответствующем обосновании устраивать пол без продольного уклона.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lastRenderedPageBreak/>
        <w:t>4.6.</w:t>
      </w:r>
      <w:r w:rsidRPr="007647A4">
        <w:rPr>
          <w:rFonts w:ascii="Arial" w:eastAsia="Times New Roman" w:hAnsi="Arial" w:cs="Arial"/>
          <w:sz w:val="20"/>
          <w:szCs w:val="20"/>
          <w:lang w:eastAsia="ru-RU"/>
        </w:rPr>
        <w:t xml:space="preserve"> Тоннели и каналы, располагаемые вне зданий и дорог, должны быть, как правило, заглублены от поверхности земли до верха перекрытия не менее чем на 0,3м.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На огражденных территориях, доступных только для обслуживающего персонала, отметку верха перекрытия кабельных каналов допускается предусматривать на уровне планировочной отметки земли.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4.7.</w:t>
      </w:r>
      <w:r w:rsidRPr="007647A4">
        <w:rPr>
          <w:rFonts w:ascii="Arial" w:eastAsia="Times New Roman" w:hAnsi="Arial" w:cs="Arial"/>
          <w:sz w:val="20"/>
          <w:szCs w:val="20"/>
          <w:lang w:eastAsia="ru-RU"/>
        </w:rPr>
        <w:t xml:space="preserve"> Тоннели и каналы, располагаемые под автомобильными дорогами, должны быть заглублены от верха дорожного покрытия до верха перекрытий не менее чем на 0,5 м, при расположении под железными дорогами - не менее чем на 1м от низа шпал.</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4.8.</w:t>
      </w:r>
      <w:r w:rsidRPr="007647A4">
        <w:rPr>
          <w:rFonts w:ascii="Arial" w:eastAsia="Times New Roman" w:hAnsi="Arial" w:cs="Arial"/>
          <w:sz w:val="20"/>
          <w:szCs w:val="20"/>
          <w:lang w:eastAsia="ru-RU"/>
        </w:rPr>
        <w:t xml:space="preserve"> При расположении тоннелей и каналов внутри цехов минимальное заглубление верха перекрытий от отметки чистого пола следует, как правило, принимать:</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для тоннелей - 0,3м;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для каналов допускается отметку верха перекрытия канала принимать равной отметке чистого попа.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4.9.</w:t>
      </w:r>
      <w:r w:rsidRPr="007647A4">
        <w:rPr>
          <w:rFonts w:ascii="Arial" w:eastAsia="Times New Roman" w:hAnsi="Arial" w:cs="Arial"/>
          <w:sz w:val="20"/>
          <w:szCs w:val="20"/>
          <w:lang w:eastAsia="ru-RU"/>
        </w:rPr>
        <w:t xml:space="preserve"> Каналы и тоннели должны быть рассчитаны: по предельным состояниям первой группы (по несущей способности) - на прочность элементов конструкций и узлов соединения;</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по предельным состояниям второй группы (по пригодности к нормальной эксплуатации) - на допустимые значения деформаций и ширины раскрытия трещин.</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4.10.</w:t>
      </w:r>
      <w:r w:rsidRPr="007647A4">
        <w:rPr>
          <w:rFonts w:ascii="Arial" w:eastAsia="Times New Roman" w:hAnsi="Arial" w:cs="Arial"/>
          <w:sz w:val="20"/>
          <w:szCs w:val="20"/>
          <w:lang w:eastAsia="ru-RU"/>
        </w:rPr>
        <w:t xml:space="preserve"> При расчетах конструкций тоннелей и каналов необходимо учитывать симметричное и одностороннее </w:t>
      </w:r>
      <w:proofErr w:type="spellStart"/>
      <w:r w:rsidRPr="007647A4">
        <w:rPr>
          <w:rFonts w:ascii="Arial" w:eastAsia="Times New Roman" w:hAnsi="Arial" w:cs="Arial"/>
          <w:sz w:val="20"/>
          <w:szCs w:val="20"/>
          <w:lang w:eastAsia="ru-RU"/>
        </w:rPr>
        <w:t>загружения</w:t>
      </w:r>
      <w:proofErr w:type="spellEnd"/>
      <w:r w:rsidRPr="007647A4">
        <w:rPr>
          <w:rFonts w:ascii="Arial" w:eastAsia="Times New Roman" w:hAnsi="Arial" w:cs="Arial"/>
          <w:sz w:val="20"/>
          <w:szCs w:val="20"/>
          <w:lang w:eastAsia="ru-RU"/>
        </w:rPr>
        <w:t xml:space="preserve"> их временными вертикальными нагрузками. Расчет следует производить с учетом упругого отпора грунта в вертикальном и горизонтальном направлениях, принимая упругое основание в виде однородной среды, характеризуемой модулем деформации </w:t>
      </w:r>
      <w:r w:rsidRPr="007647A4">
        <w:rPr>
          <w:rFonts w:ascii="Arial" w:eastAsia="Times New Roman" w:hAnsi="Arial" w:cs="Arial"/>
          <w:i/>
          <w:iCs/>
          <w:sz w:val="20"/>
          <w:szCs w:val="20"/>
          <w:lang w:eastAsia="ru-RU"/>
        </w:rPr>
        <w:t>Е</w:t>
      </w:r>
      <w:r w:rsidRPr="007647A4">
        <w:rPr>
          <w:rFonts w:ascii="Arial" w:eastAsia="Times New Roman" w:hAnsi="Arial" w:cs="Arial"/>
          <w:sz w:val="20"/>
          <w:szCs w:val="20"/>
          <w:lang w:eastAsia="ru-RU"/>
        </w:rPr>
        <w:t xml:space="preserve"> для грунта ненарушенного сложения (грунта основания) и модулем деформации </w:t>
      </w:r>
      <w:r w:rsidRPr="007647A4">
        <w:rPr>
          <w:rFonts w:ascii="Arial" w:eastAsia="Times New Roman" w:hAnsi="Arial" w:cs="Arial"/>
          <w:i/>
          <w:iCs/>
          <w:sz w:val="20"/>
          <w:szCs w:val="20"/>
          <w:lang w:eastAsia="ru-RU"/>
        </w:rPr>
        <w:t>Е</w:t>
      </w:r>
      <w:r w:rsidRPr="007647A4">
        <w:rPr>
          <w:rFonts w:ascii="Arial" w:eastAsia="Times New Roman" w:hAnsi="Arial" w:cs="Arial"/>
          <w:sz w:val="20"/>
          <w:szCs w:val="20"/>
          <w:lang w:eastAsia="ru-RU"/>
        </w:rPr>
        <w:t xml:space="preserve"> для грунта засыпки. Модуль деформации </w:t>
      </w:r>
      <w:r w:rsidRPr="007647A4">
        <w:rPr>
          <w:rFonts w:ascii="Arial" w:eastAsia="Times New Roman" w:hAnsi="Arial" w:cs="Arial"/>
          <w:i/>
          <w:iCs/>
          <w:sz w:val="20"/>
          <w:szCs w:val="20"/>
          <w:lang w:eastAsia="ru-RU"/>
        </w:rPr>
        <w:t>Е'</w:t>
      </w:r>
      <w:r w:rsidRPr="007647A4">
        <w:rPr>
          <w:rFonts w:ascii="Arial" w:eastAsia="Times New Roman" w:hAnsi="Arial" w:cs="Arial"/>
          <w:sz w:val="20"/>
          <w:szCs w:val="20"/>
          <w:lang w:eastAsia="ru-RU"/>
        </w:rPr>
        <w:t xml:space="preserve"> допускается определять по формуле (6) .</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4.11.</w:t>
      </w:r>
      <w:r w:rsidRPr="007647A4">
        <w:rPr>
          <w:rFonts w:ascii="Arial" w:eastAsia="Times New Roman" w:hAnsi="Arial" w:cs="Arial"/>
          <w:sz w:val="20"/>
          <w:szCs w:val="20"/>
          <w:lang w:eastAsia="ru-RU"/>
        </w:rPr>
        <w:t xml:space="preserve"> При симметричном </w:t>
      </w:r>
      <w:proofErr w:type="spellStart"/>
      <w:r w:rsidRPr="007647A4">
        <w:rPr>
          <w:rFonts w:ascii="Arial" w:eastAsia="Times New Roman" w:hAnsi="Arial" w:cs="Arial"/>
          <w:sz w:val="20"/>
          <w:szCs w:val="20"/>
          <w:lang w:eastAsia="ru-RU"/>
        </w:rPr>
        <w:t>загружении</w:t>
      </w:r>
      <w:proofErr w:type="spellEnd"/>
      <w:r w:rsidRPr="007647A4">
        <w:rPr>
          <w:rFonts w:ascii="Arial" w:eastAsia="Times New Roman" w:hAnsi="Arial" w:cs="Arial"/>
          <w:sz w:val="20"/>
          <w:szCs w:val="20"/>
          <w:lang w:eastAsia="ru-RU"/>
        </w:rPr>
        <w:t xml:space="preserve"> (черт.4) изгибающий момент в нижнем узле тоннеля M</w:t>
      </w:r>
      <w:r w:rsidRPr="007647A4">
        <w:rPr>
          <w:rFonts w:ascii="Arial" w:eastAsia="Times New Roman" w:hAnsi="Arial" w:cs="Arial"/>
          <w:sz w:val="20"/>
          <w:szCs w:val="20"/>
          <w:vertAlign w:val="subscript"/>
          <w:lang w:eastAsia="ru-RU"/>
        </w:rPr>
        <w:t>1</w:t>
      </w:r>
      <w:r w:rsidRPr="007647A4">
        <w:rPr>
          <w:rFonts w:ascii="Arial" w:eastAsia="Times New Roman" w:hAnsi="Arial" w:cs="Arial"/>
          <w:sz w:val="20"/>
          <w:szCs w:val="20"/>
          <w:lang w:eastAsia="ru-RU"/>
        </w:rPr>
        <w:t xml:space="preserve"> с шарнирным </w:t>
      </w:r>
      <w:proofErr w:type="spellStart"/>
      <w:r w:rsidRPr="007647A4">
        <w:rPr>
          <w:rFonts w:ascii="Arial" w:eastAsia="Times New Roman" w:hAnsi="Arial" w:cs="Arial"/>
          <w:sz w:val="20"/>
          <w:szCs w:val="20"/>
          <w:lang w:eastAsia="ru-RU"/>
        </w:rPr>
        <w:t>опиранием</w:t>
      </w:r>
      <w:proofErr w:type="spellEnd"/>
      <w:r w:rsidRPr="007647A4">
        <w:rPr>
          <w:rFonts w:ascii="Arial" w:eastAsia="Times New Roman" w:hAnsi="Arial" w:cs="Arial"/>
          <w:sz w:val="20"/>
          <w:szCs w:val="20"/>
          <w:lang w:eastAsia="ru-RU"/>
        </w:rPr>
        <w:t xml:space="preserve"> плит перекрытия следует определять по формуле</w:t>
      </w:r>
    </w:p>
    <w:p w:rsidR="007647A4" w:rsidRPr="007647A4" w:rsidRDefault="007647A4" w:rsidP="007647A4">
      <w:pPr>
        <w:spacing w:before="100" w:beforeAutospacing="1" w:after="100" w:afterAutospacing="1"/>
        <w:jc w:val="center"/>
        <w:rPr>
          <w:rFonts w:ascii="Arial" w:eastAsia="Times New Roman" w:hAnsi="Arial" w:cs="Arial"/>
          <w:sz w:val="20"/>
          <w:szCs w:val="20"/>
          <w:lang w:eastAsia="ru-RU"/>
        </w:rPr>
      </w:pPr>
      <w:r w:rsidRPr="007647A4">
        <w:rPr>
          <w:rFonts w:ascii="Arial" w:eastAsia="Times New Roman" w:hAnsi="Arial" w:cs="Arial"/>
          <w:noProof/>
          <w:sz w:val="20"/>
          <w:szCs w:val="20"/>
          <w:lang w:eastAsia="ru-RU"/>
        </w:rPr>
        <w:drawing>
          <wp:inline distT="0" distB="0" distL="0" distR="0" wp14:anchorId="6BD6EB46" wp14:editId="2F0CDEF5">
            <wp:extent cx="2860040" cy="475615"/>
            <wp:effectExtent l="0" t="0" r="0" b="635"/>
            <wp:docPr id="12" name="Рисунок 12" descr="E:\Snip\IMAGE\2-09-03-85_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Snip\IMAGE\2-09-03-85_13.gif"/>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860040" cy="475615"/>
                    </a:xfrm>
                    <a:prstGeom prst="rect">
                      <a:avLst/>
                    </a:prstGeom>
                    <a:noFill/>
                    <a:ln>
                      <a:noFill/>
                    </a:ln>
                  </pic:spPr>
                </pic:pic>
              </a:graphicData>
            </a:graphic>
          </wp:inline>
        </w:drawing>
      </w:r>
      <w:r w:rsidRPr="007647A4">
        <w:rPr>
          <w:rFonts w:ascii="Arial" w:eastAsia="Times New Roman" w:hAnsi="Arial" w:cs="Arial"/>
          <w:sz w:val="20"/>
          <w:szCs w:val="20"/>
          <w:lang w:eastAsia="ru-RU"/>
        </w:rPr>
        <w:t>             (15)</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где     k – коэффициент, учитывающий изменение момента в нижнем узле за счет его поворота:</w:t>
      </w:r>
    </w:p>
    <w:p w:rsidR="007647A4" w:rsidRPr="007647A4" w:rsidRDefault="007647A4" w:rsidP="007647A4">
      <w:pPr>
        <w:spacing w:before="100" w:beforeAutospacing="1" w:after="100" w:afterAutospacing="1"/>
        <w:jc w:val="center"/>
        <w:rPr>
          <w:rFonts w:ascii="Arial" w:eastAsia="Times New Roman" w:hAnsi="Arial" w:cs="Arial"/>
          <w:sz w:val="20"/>
          <w:szCs w:val="20"/>
          <w:lang w:eastAsia="ru-RU"/>
        </w:rPr>
      </w:pPr>
      <w:r w:rsidRPr="007647A4">
        <w:rPr>
          <w:rFonts w:ascii="Arial" w:eastAsia="Times New Roman" w:hAnsi="Arial" w:cs="Arial"/>
          <w:noProof/>
          <w:sz w:val="20"/>
          <w:szCs w:val="20"/>
          <w:lang w:eastAsia="ru-RU"/>
        </w:rPr>
        <w:drawing>
          <wp:inline distT="0" distB="0" distL="0" distR="0" wp14:anchorId="570578DA" wp14:editId="07FA3551">
            <wp:extent cx="1002030" cy="417195"/>
            <wp:effectExtent l="0" t="0" r="7620" b="1905"/>
            <wp:docPr id="13" name="Рисунок 13" descr="E:\Snip\IMAGE\2-09-03-85_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Snip\IMAGE\2-09-03-85_14.gif"/>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02030" cy="417195"/>
                    </a:xfrm>
                    <a:prstGeom prst="rect">
                      <a:avLst/>
                    </a:prstGeom>
                    <a:noFill/>
                    <a:ln>
                      <a:noFill/>
                    </a:ln>
                  </pic:spPr>
                </pic:pic>
              </a:graphicData>
            </a:graphic>
          </wp:inline>
        </w:drawing>
      </w:r>
      <w:r w:rsidRPr="007647A4">
        <w:rPr>
          <w:rFonts w:ascii="Arial" w:eastAsia="Times New Roman" w:hAnsi="Arial" w:cs="Arial"/>
          <w:sz w:val="20"/>
          <w:szCs w:val="20"/>
          <w:lang w:eastAsia="ru-RU"/>
        </w:rPr>
        <w:t>             (16)</w:t>
      </w:r>
    </w:p>
    <w:p w:rsidR="007647A4" w:rsidRPr="007647A4" w:rsidRDefault="007647A4" w:rsidP="007647A4">
      <w:pPr>
        <w:spacing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N</w:t>
      </w:r>
      <w:r w:rsidRPr="007647A4">
        <w:rPr>
          <w:rFonts w:ascii="Arial" w:eastAsia="Times New Roman" w:hAnsi="Arial" w:cs="Arial"/>
          <w:sz w:val="20"/>
          <w:szCs w:val="20"/>
          <w:vertAlign w:val="subscript"/>
          <w:lang w:eastAsia="ru-RU"/>
        </w:rPr>
        <w:t xml:space="preserve">1 </w:t>
      </w:r>
      <w:r w:rsidRPr="007647A4">
        <w:rPr>
          <w:rFonts w:ascii="Arial" w:eastAsia="Times New Roman" w:hAnsi="Arial" w:cs="Arial"/>
          <w:sz w:val="20"/>
          <w:szCs w:val="20"/>
          <w:lang w:eastAsia="ru-RU"/>
        </w:rPr>
        <w:t>– нормальная сила (черт.4,а);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bscript"/>
          <w:lang w:eastAsia="ru-RU"/>
        </w:rPr>
        <w:t>N</w:t>
      </w:r>
      <w:r w:rsidRPr="007647A4">
        <w:rPr>
          <w:rFonts w:ascii="Arial" w:eastAsia="Times New Roman" w:hAnsi="Arial" w:cs="Arial"/>
          <w:sz w:val="20"/>
          <w:szCs w:val="20"/>
          <w:lang w:eastAsia="ru-RU"/>
        </w:rPr>
        <w:t xml:space="preserve"> – коэффициенты, определяемые по формулам: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bscript"/>
          <w:lang w:eastAsia="ru-RU"/>
        </w:rPr>
        <w:t>N</w:t>
      </w:r>
      <w:r w:rsidRPr="007647A4">
        <w:rPr>
          <w:rFonts w:ascii="Arial" w:eastAsia="Times New Roman" w:hAnsi="Arial" w:cs="Arial"/>
          <w:sz w:val="20"/>
          <w:szCs w:val="20"/>
          <w:lang w:eastAsia="ru-RU"/>
        </w:rPr>
        <w:t xml:space="preserve"> = 0,3(6 +0,1</w:t>
      </w: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bscript"/>
          <w:lang w:eastAsia="ru-RU"/>
        </w:rPr>
        <w:t>v</w:t>
      </w:r>
      <w:r w:rsidRPr="007647A4">
        <w:rPr>
          <w:rFonts w:ascii="Arial" w:eastAsia="Times New Roman" w:hAnsi="Arial" w:cs="Arial"/>
          <w:sz w:val="20"/>
          <w:szCs w:val="20"/>
          <w:lang w:eastAsia="ru-RU"/>
        </w:rPr>
        <w:t>) (17)</w:t>
      </w:r>
    </w:p>
    <w:p w:rsidR="007647A4" w:rsidRPr="007647A4" w:rsidRDefault="007647A4" w:rsidP="007647A4">
      <w:pPr>
        <w:spacing w:before="100" w:beforeAutospacing="1" w:afterAutospacing="1"/>
        <w:jc w:val="both"/>
        <w:rPr>
          <w:rFonts w:ascii="Arial" w:eastAsia="Times New Roman" w:hAnsi="Arial" w:cs="Arial"/>
          <w:sz w:val="20"/>
          <w:szCs w:val="20"/>
          <w:lang w:eastAsia="ru-RU"/>
        </w:rPr>
      </w:pPr>
      <w:r w:rsidRPr="007647A4">
        <w:rPr>
          <w:rFonts w:ascii="Symbol" w:eastAsia="Times New Roman" w:hAnsi="Symbol" w:cs="Arial"/>
          <w:sz w:val="20"/>
          <w:szCs w:val="20"/>
          <w:lang w:eastAsia="ru-RU"/>
        </w:rPr>
        <w:t></w:t>
      </w:r>
      <w:r w:rsidRPr="007647A4">
        <w:rPr>
          <w:rFonts w:ascii="Symbol" w:eastAsia="Times New Roman" w:hAnsi="Symbol" w:cs="Arial"/>
          <w:sz w:val="20"/>
          <w:szCs w:val="20"/>
          <w:vertAlign w:val="subscript"/>
          <w:lang w:eastAsia="ru-RU"/>
        </w:rPr>
        <w:t></w:t>
      </w:r>
      <w:r w:rsidRPr="007647A4">
        <w:rPr>
          <w:rFonts w:ascii="Arial" w:eastAsia="Times New Roman" w:hAnsi="Arial" w:cs="Arial"/>
          <w:sz w:val="20"/>
          <w:szCs w:val="20"/>
          <w:lang w:eastAsia="ru-RU"/>
        </w:rPr>
        <w:t xml:space="preserve"> = 0,2(100 + </w:t>
      </w: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bscript"/>
          <w:lang w:eastAsia="ru-RU"/>
        </w:rPr>
        <w:t>v</w:t>
      </w:r>
      <w:r w:rsidRPr="007647A4">
        <w:rPr>
          <w:rFonts w:ascii="Arial" w:eastAsia="Times New Roman" w:hAnsi="Arial" w:cs="Arial"/>
          <w:sz w:val="20"/>
          <w:szCs w:val="20"/>
          <w:lang w:eastAsia="ru-RU"/>
        </w:rPr>
        <w:t>) (18)</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здесь    </w:t>
      </w: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bscript"/>
          <w:lang w:eastAsia="ru-RU"/>
        </w:rPr>
        <w:t>v</w:t>
      </w:r>
      <w:r w:rsidRPr="007647A4">
        <w:rPr>
          <w:rFonts w:ascii="Arial" w:eastAsia="Times New Roman" w:hAnsi="Arial" w:cs="Arial"/>
          <w:sz w:val="20"/>
          <w:szCs w:val="20"/>
          <w:lang w:eastAsia="ru-RU"/>
        </w:rPr>
        <w:t xml:space="preserve"> – показатель гибкости днища:</w:t>
      </w:r>
    </w:p>
    <w:p w:rsidR="007647A4" w:rsidRPr="007647A4" w:rsidRDefault="007647A4" w:rsidP="007647A4">
      <w:pPr>
        <w:spacing w:beforeAutospacing="1" w:afterAutospacing="1"/>
        <w:jc w:val="both"/>
        <w:rPr>
          <w:rFonts w:ascii="Arial" w:eastAsia="Times New Roman" w:hAnsi="Arial" w:cs="Arial"/>
          <w:sz w:val="20"/>
          <w:szCs w:val="20"/>
          <w:lang w:eastAsia="ru-RU"/>
        </w:rPr>
      </w:pPr>
      <w:proofErr w:type="spellStart"/>
      <w:r w:rsidRPr="007647A4">
        <w:rPr>
          <w:rFonts w:ascii="Arial" w:eastAsia="Times New Roman" w:hAnsi="Arial" w:cs="Arial"/>
          <w:sz w:val="20"/>
          <w:szCs w:val="20"/>
          <w:lang w:eastAsia="ru-RU"/>
        </w:rPr>
        <w:t>a</w:t>
      </w:r>
      <w:r w:rsidRPr="007647A4">
        <w:rPr>
          <w:rFonts w:ascii="Arial" w:eastAsia="Times New Roman" w:hAnsi="Arial" w:cs="Arial"/>
          <w:sz w:val="20"/>
          <w:szCs w:val="20"/>
          <w:vertAlign w:val="subscript"/>
          <w:lang w:eastAsia="ru-RU"/>
        </w:rPr>
        <w:t>v</w:t>
      </w:r>
      <w:proofErr w:type="spellEnd"/>
      <w:r w:rsidRPr="007647A4">
        <w:rPr>
          <w:rFonts w:ascii="Arial" w:eastAsia="Times New Roman" w:hAnsi="Arial" w:cs="Arial"/>
          <w:sz w:val="20"/>
          <w:szCs w:val="20"/>
          <w:lang w:eastAsia="ru-RU"/>
        </w:rPr>
        <w:t xml:space="preserve"> = pEb</w:t>
      </w:r>
      <w:r w:rsidRPr="007647A4">
        <w:rPr>
          <w:rFonts w:ascii="Arial" w:eastAsia="Times New Roman" w:hAnsi="Arial" w:cs="Arial"/>
          <w:sz w:val="20"/>
          <w:szCs w:val="20"/>
          <w:vertAlign w:val="superscript"/>
          <w:lang w:eastAsia="ru-RU"/>
        </w:rPr>
        <w:t>3</w:t>
      </w:r>
      <w:r w:rsidRPr="007647A4">
        <w:rPr>
          <w:rFonts w:ascii="Arial" w:eastAsia="Times New Roman" w:hAnsi="Arial" w:cs="Arial"/>
          <w:sz w:val="20"/>
          <w:szCs w:val="20"/>
          <w:lang w:eastAsia="ru-RU"/>
        </w:rPr>
        <w:t>/</w:t>
      </w:r>
      <w:proofErr w:type="spellStart"/>
      <w:r w:rsidRPr="007647A4">
        <w:rPr>
          <w:rFonts w:ascii="Arial" w:eastAsia="Times New Roman" w:hAnsi="Arial" w:cs="Arial"/>
          <w:sz w:val="20"/>
          <w:szCs w:val="20"/>
          <w:lang w:eastAsia="ru-RU"/>
        </w:rPr>
        <w:t>E</w:t>
      </w:r>
      <w:r w:rsidRPr="007647A4">
        <w:rPr>
          <w:rFonts w:ascii="Arial" w:eastAsia="Times New Roman" w:hAnsi="Arial" w:cs="Arial"/>
          <w:sz w:val="20"/>
          <w:szCs w:val="20"/>
          <w:vertAlign w:val="subscript"/>
          <w:lang w:eastAsia="ru-RU"/>
        </w:rPr>
        <w:t>b</w:t>
      </w:r>
      <w:r w:rsidRPr="007647A4">
        <w:rPr>
          <w:rFonts w:ascii="Arial" w:eastAsia="Times New Roman" w:hAnsi="Arial" w:cs="Arial"/>
          <w:sz w:val="20"/>
          <w:szCs w:val="20"/>
          <w:lang w:eastAsia="ru-RU"/>
        </w:rPr>
        <w:t>I</w:t>
      </w:r>
      <w:r w:rsidRPr="007647A4">
        <w:rPr>
          <w:rFonts w:ascii="Arial" w:eastAsia="Times New Roman" w:hAnsi="Arial" w:cs="Arial"/>
          <w:sz w:val="20"/>
          <w:szCs w:val="20"/>
          <w:vertAlign w:val="subscript"/>
          <w:lang w:eastAsia="ru-RU"/>
        </w:rPr>
        <w:t>v</w:t>
      </w:r>
      <w:proofErr w:type="spellEnd"/>
      <w:r w:rsidRPr="007647A4">
        <w:rPr>
          <w:rFonts w:ascii="Arial" w:eastAsia="Times New Roman" w:hAnsi="Arial" w:cs="Arial"/>
          <w:sz w:val="20"/>
          <w:szCs w:val="20"/>
          <w:lang w:eastAsia="ru-RU"/>
        </w:rPr>
        <w:t xml:space="preserve"> (19)</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В формулах (15)-(19) приняты следующие обозначения:</w:t>
      </w:r>
    </w:p>
    <w:p w:rsidR="007647A4" w:rsidRPr="007647A4" w:rsidRDefault="007647A4" w:rsidP="007647A4">
      <w:pPr>
        <w:spacing w:beforeAutospacing="1" w:after="100" w:afterAutospacing="1"/>
        <w:jc w:val="both"/>
        <w:rPr>
          <w:rFonts w:ascii="Arial" w:eastAsia="Times New Roman" w:hAnsi="Arial" w:cs="Arial"/>
          <w:sz w:val="20"/>
          <w:szCs w:val="20"/>
          <w:lang w:eastAsia="ru-RU"/>
        </w:rPr>
      </w:pPr>
      <w:proofErr w:type="spellStart"/>
      <w:r w:rsidRPr="007647A4">
        <w:rPr>
          <w:rFonts w:ascii="Arial" w:eastAsia="Times New Roman" w:hAnsi="Arial" w:cs="Arial"/>
          <w:sz w:val="20"/>
          <w:szCs w:val="20"/>
          <w:lang w:eastAsia="ru-RU"/>
        </w:rPr>
        <w:t>I</w:t>
      </w:r>
      <w:r w:rsidRPr="007647A4">
        <w:rPr>
          <w:rFonts w:ascii="Arial" w:eastAsia="Times New Roman" w:hAnsi="Arial" w:cs="Arial"/>
          <w:sz w:val="20"/>
          <w:szCs w:val="20"/>
          <w:vertAlign w:val="subscript"/>
          <w:lang w:eastAsia="ru-RU"/>
        </w:rPr>
        <w:t>v</w:t>
      </w:r>
      <w:proofErr w:type="spellEnd"/>
      <w:r w:rsidRPr="007647A4">
        <w:rPr>
          <w:rFonts w:ascii="Arial" w:eastAsia="Times New Roman" w:hAnsi="Arial" w:cs="Arial"/>
          <w:sz w:val="20"/>
          <w:szCs w:val="20"/>
          <w:lang w:eastAsia="ru-RU"/>
        </w:rPr>
        <w:t xml:space="preserve"> – момент инерции 1м сечения днища;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E – модуль деформации грунта основания;</w:t>
      </w:r>
    </w:p>
    <w:p w:rsidR="007647A4" w:rsidRPr="007647A4" w:rsidRDefault="007647A4" w:rsidP="007647A4">
      <w:pPr>
        <w:spacing w:before="100" w:beforeAutospacing="1"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lastRenderedPageBreak/>
        <w:t>v</w:t>
      </w:r>
      <w:r w:rsidRPr="007647A4">
        <w:rPr>
          <w:rFonts w:ascii="Arial" w:eastAsia="Times New Roman" w:hAnsi="Arial" w:cs="Arial"/>
          <w:sz w:val="20"/>
          <w:szCs w:val="20"/>
          <w:vertAlign w:val="subscript"/>
          <w:lang w:eastAsia="ru-RU"/>
        </w:rPr>
        <w:t>3</w:t>
      </w:r>
      <w:r w:rsidRPr="007647A4">
        <w:rPr>
          <w:rFonts w:ascii="Arial" w:eastAsia="Times New Roman" w:hAnsi="Arial" w:cs="Arial"/>
          <w:sz w:val="20"/>
          <w:szCs w:val="20"/>
          <w:lang w:eastAsia="ru-RU"/>
        </w:rPr>
        <w:t>,v</w:t>
      </w:r>
      <w:r w:rsidRPr="007647A4">
        <w:rPr>
          <w:rFonts w:ascii="Arial" w:eastAsia="Times New Roman" w:hAnsi="Arial" w:cs="Arial"/>
          <w:sz w:val="20"/>
          <w:szCs w:val="20"/>
          <w:vertAlign w:val="subscript"/>
          <w:lang w:eastAsia="ru-RU"/>
        </w:rPr>
        <w:t>4</w:t>
      </w:r>
      <w:r w:rsidRPr="007647A4">
        <w:rPr>
          <w:rFonts w:ascii="Arial" w:eastAsia="Times New Roman" w:hAnsi="Arial" w:cs="Arial"/>
          <w:sz w:val="20"/>
          <w:szCs w:val="20"/>
          <w:lang w:eastAsia="ru-RU"/>
        </w:rPr>
        <w:t xml:space="preserve"> – коэффициенты, учитывающие изменение толщины стены по высоте и принимаемые по табл.3 в зависимости от толщины стены в верхней t</w:t>
      </w:r>
      <w:r w:rsidRPr="007647A4">
        <w:rPr>
          <w:rFonts w:ascii="Arial" w:eastAsia="Times New Roman" w:hAnsi="Arial" w:cs="Arial"/>
          <w:sz w:val="20"/>
          <w:szCs w:val="20"/>
          <w:vertAlign w:val="subscript"/>
          <w:lang w:eastAsia="ru-RU"/>
        </w:rPr>
        <w:t>1</w:t>
      </w:r>
      <w:r w:rsidRPr="007647A4">
        <w:rPr>
          <w:rFonts w:ascii="Arial" w:eastAsia="Times New Roman" w:hAnsi="Arial" w:cs="Arial"/>
          <w:sz w:val="20"/>
          <w:szCs w:val="20"/>
          <w:lang w:eastAsia="ru-RU"/>
        </w:rPr>
        <w:t xml:space="preserve"> и нижней t</w:t>
      </w:r>
      <w:r w:rsidRPr="007647A4">
        <w:rPr>
          <w:rFonts w:ascii="Arial" w:eastAsia="Times New Roman" w:hAnsi="Arial" w:cs="Arial"/>
          <w:sz w:val="20"/>
          <w:szCs w:val="20"/>
          <w:vertAlign w:val="subscript"/>
          <w:lang w:eastAsia="ru-RU"/>
        </w:rPr>
        <w:t>2</w:t>
      </w:r>
      <w:r w:rsidRPr="007647A4">
        <w:rPr>
          <w:rFonts w:ascii="Arial" w:eastAsia="Times New Roman" w:hAnsi="Arial" w:cs="Arial"/>
          <w:sz w:val="20"/>
          <w:szCs w:val="20"/>
          <w:lang w:eastAsia="ru-RU"/>
        </w:rPr>
        <w:t xml:space="preserve"> частях тоннеля.</w:t>
      </w:r>
    </w:p>
    <w:p w:rsidR="007647A4" w:rsidRPr="007647A4" w:rsidRDefault="007647A4" w:rsidP="007647A4">
      <w:pPr>
        <w:spacing w:before="100" w:beforeAutospacing="1" w:after="100" w:afterAutospacing="1"/>
        <w:jc w:val="right"/>
        <w:outlineLvl w:val="2"/>
        <w:rPr>
          <w:rFonts w:ascii="Arial" w:eastAsia="Times New Roman" w:hAnsi="Arial" w:cs="Arial"/>
          <w:b/>
          <w:bCs/>
          <w:i/>
          <w:iCs/>
          <w:sz w:val="20"/>
          <w:szCs w:val="20"/>
          <w:lang w:eastAsia="ru-RU"/>
        </w:rPr>
      </w:pPr>
      <w:r w:rsidRPr="007647A4">
        <w:rPr>
          <w:rFonts w:ascii="Arial" w:eastAsia="Times New Roman" w:hAnsi="Arial" w:cs="Arial"/>
          <w:b/>
          <w:bCs/>
          <w:i/>
          <w:iCs/>
          <w:sz w:val="20"/>
          <w:szCs w:val="20"/>
          <w:lang w:eastAsia="ru-RU"/>
        </w:rPr>
        <w:t>таблица 3</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956"/>
        <w:gridCol w:w="1487"/>
        <w:gridCol w:w="1701"/>
        <w:gridCol w:w="1487"/>
        <w:gridCol w:w="1487"/>
        <w:gridCol w:w="1487"/>
        <w:gridCol w:w="1494"/>
      </w:tblGrid>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t</w:t>
            </w:r>
            <w:r w:rsidRPr="007647A4">
              <w:rPr>
                <w:rFonts w:ascii="Arial" w:eastAsia="Times New Roman" w:hAnsi="Arial" w:cs="Arial"/>
                <w:b/>
                <w:bCs/>
                <w:sz w:val="20"/>
                <w:szCs w:val="20"/>
                <w:vertAlign w:val="subscript"/>
                <w:lang w:eastAsia="ru-RU"/>
              </w:rPr>
              <w:t>1</w:t>
            </w:r>
            <w:r w:rsidRPr="007647A4">
              <w:rPr>
                <w:rFonts w:ascii="Arial" w:eastAsia="Times New Roman" w:hAnsi="Arial" w:cs="Arial"/>
                <w:b/>
                <w:bCs/>
                <w:sz w:val="20"/>
                <w:szCs w:val="20"/>
                <w:lang w:eastAsia="ru-RU"/>
              </w:rPr>
              <w:t>/t</w:t>
            </w:r>
            <w:r w:rsidRPr="007647A4">
              <w:rPr>
                <w:rFonts w:ascii="Arial" w:eastAsia="Times New Roman" w:hAnsi="Arial" w:cs="Arial"/>
                <w:b/>
                <w:bCs/>
                <w:sz w:val="20"/>
                <w:szCs w:val="20"/>
                <w:vertAlign w:val="subscript"/>
                <w:lang w:eastAsia="ru-RU"/>
              </w:rPr>
              <w:t>2</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1,0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0,7</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0,6</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0,5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0,4</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0,3</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b/>
                <w:bCs/>
                <w:sz w:val="20"/>
                <w:szCs w:val="20"/>
                <w:lang w:eastAsia="ru-RU"/>
              </w:rPr>
              <w:t>v</w:t>
            </w:r>
            <w:r w:rsidRPr="007647A4">
              <w:rPr>
                <w:rFonts w:ascii="Arial" w:eastAsia="Times New Roman" w:hAnsi="Arial" w:cs="Arial"/>
                <w:b/>
                <w:bCs/>
                <w:sz w:val="20"/>
                <w:szCs w:val="20"/>
                <w:vertAlign w:val="subscript"/>
                <w:lang w:eastAsia="ru-RU"/>
              </w:rPr>
              <w:t>3</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0,0583</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0,06883</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0,0753</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0,0813</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0,0883</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0,0993</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b/>
                <w:bCs/>
                <w:sz w:val="20"/>
                <w:szCs w:val="20"/>
                <w:lang w:eastAsia="ru-RU"/>
              </w:rPr>
              <w:t>v</w:t>
            </w:r>
            <w:r w:rsidRPr="007647A4">
              <w:rPr>
                <w:rFonts w:ascii="Arial" w:eastAsia="Times New Roman" w:hAnsi="Arial" w:cs="Arial"/>
                <w:b/>
                <w:bCs/>
                <w:sz w:val="20"/>
                <w:szCs w:val="20"/>
                <w:vertAlign w:val="subscript"/>
                <w:lang w:eastAsia="ru-RU"/>
              </w:rPr>
              <w:t>4</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0,0667</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0,0747</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0,0747</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0,0837</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0,0907</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0,0977</w:t>
            </w:r>
          </w:p>
        </w:tc>
      </w:tr>
    </w:tbl>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Усилия в стене следует определять как для балки, лежащей на двух опорах, с нагрузками p</w:t>
      </w:r>
      <w:r w:rsidRPr="007647A4">
        <w:rPr>
          <w:rFonts w:ascii="Arial" w:eastAsia="Times New Roman" w:hAnsi="Arial" w:cs="Arial"/>
          <w:sz w:val="20"/>
          <w:szCs w:val="20"/>
          <w:vertAlign w:val="subscript"/>
          <w:lang w:eastAsia="ru-RU"/>
        </w:rPr>
        <w:t>h1</w:t>
      </w:r>
      <w:r w:rsidRPr="007647A4">
        <w:rPr>
          <w:rFonts w:ascii="Arial" w:eastAsia="Times New Roman" w:hAnsi="Arial" w:cs="Arial"/>
          <w:sz w:val="20"/>
          <w:szCs w:val="20"/>
          <w:lang w:eastAsia="ru-RU"/>
        </w:rPr>
        <w:t>, p</w:t>
      </w:r>
      <w:r w:rsidRPr="007647A4">
        <w:rPr>
          <w:rFonts w:ascii="Arial" w:eastAsia="Times New Roman" w:hAnsi="Arial" w:cs="Arial"/>
          <w:sz w:val="20"/>
          <w:szCs w:val="20"/>
          <w:vertAlign w:val="subscript"/>
          <w:lang w:eastAsia="ru-RU"/>
        </w:rPr>
        <w:t>h2</w:t>
      </w:r>
      <w:r w:rsidRPr="007647A4">
        <w:rPr>
          <w:rFonts w:ascii="Arial" w:eastAsia="Times New Roman" w:hAnsi="Arial" w:cs="Arial"/>
          <w:sz w:val="20"/>
          <w:szCs w:val="20"/>
          <w:lang w:eastAsia="ru-RU"/>
        </w:rPr>
        <w:t>, реакцией на верхней опоре (распорке) R</w:t>
      </w:r>
      <w:r w:rsidRPr="007647A4">
        <w:rPr>
          <w:rFonts w:ascii="Arial" w:eastAsia="Times New Roman" w:hAnsi="Arial" w:cs="Arial"/>
          <w:sz w:val="20"/>
          <w:szCs w:val="20"/>
          <w:vertAlign w:val="subscript"/>
          <w:lang w:eastAsia="ru-RU"/>
        </w:rPr>
        <w:t>1</w:t>
      </w:r>
      <w:r w:rsidRPr="007647A4">
        <w:rPr>
          <w:rFonts w:ascii="Arial" w:eastAsia="Times New Roman" w:hAnsi="Arial" w:cs="Arial"/>
          <w:sz w:val="20"/>
          <w:szCs w:val="20"/>
          <w:lang w:eastAsia="ru-RU"/>
        </w:rPr>
        <w:t xml:space="preserve"> и опорным моментом на нижнем опоре M</w:t>
      </w:r>
      <w:r w:rsidRPr="007647A4">
        <w:rPr>
          <w:rFonts w:ascii="Arial" w:eastAsia="Times New Roman" w:hAnsi="Arial" w:cs="Arial"/>
          <w:sz w:val="20"/>
          <w:szCs w:val="20"/>
          <w:vertAlign w:val="subscript"/>
          <w:lang w:eastAsia="ru-RU"/>
        </w:rPr>
        <w:t>1</w:t>
      </w:r>
      <w:r w:rsidRPr="007647A4">
        <w:rPr>
          <w:rFonts w:ascii="Arial" w:eastAsia="Times New Roman" w:hAnsi="Arial" w:cs="Arial"/>
          <w:sz w:val="20"/>
          <w:szCs w:val="20"/>
          <w:lang w:eastAsia="ru-RU"/>
        </w:rPr>
        <w:t>.</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Усилие в верхней распорке R</w:t>
      </w:r>
      <w:r w:rsidRPr="007647A4">
        <w:rPr>
          <w:rFonts w:ascii="Arial" w:eastAsia="Times New Roman" w:hAnsi="Arial" w:cs="Arial"/>
          <w:sz w:val="20"/>
          <w:szCs w:val="20"/>
          <w:vertAlign w:val="subscript"/>
          <w:lang w:eastAsia="ru-RU"/>
        </w:rPr>
        <w:t>1</w:t>
      </w:r>
      <w:r w:rsidRPr="007647A4">
        <w:rPr>
          <w:rFonts w:ascii="Arial" w:eastAsia="Times New Roman" w:hAnsi="Arial" w:cs="Arial"/>
          <w:sz w:val="20"/>
          <w:szCs w:val="20"/>
          <w:lang w:eastAsia="ru-RU"/>
        </w:rPr>
        <w:t xml:space="preserve"> определяется по формуле</w:t>
      </w:r>
    </w:p>
    <w:p w:rsidR="007647A4" w:rsidRPr="007647A4" w:rsidRDefault="007647A4" w:rsidP="007647A4">
      <w:pPr>
        <w:spacing w:before="100" w:beforeAutospacing="1" w:after="100" w:afterAutospacing="1"/>
        <w:jc w:val="center"/>
        <w:rPr>
          <w:rFonts w:ascii="Arial" w:eastAsia="Times New Roman" w:hAnsi="Arial" w:cs="Arial"/>
          <w:sz w:val="20"/>
          <w:szCs w:val="20"/>
          <w:lang w:eastAsia="ru-RU"/>
        </w:rPr>
      </w:pPr>
      <w:r w:rsidRPr="007647A4">
        <w:rPr>
          <w:rFonts w:ascii="Arial" w:eastAsia="Times New Roman" w:hAnsi="Arial" w:cs="Arial"/>
          <w:noProof/>
          <w:sz w:val="20"/>
          <w:szCs w:val="20"/>
          <w:lang w:eastAsia="ru-RU"/>
        </w:rPr>
        <w:drawing>
          <wp:inline distT="0" distB="0" distL="0" distR="0" wp14:anchorId="4B5B5412" wp14:editId="09B52596">
            <wp:extent cx="1697355" cy="402590"/>
            <wp:effectExtent l="0" t="0" r="0" b="0"/>
            <wp:docPr id="14" name="Рисунок 14" descr="E:\Snip\IMAGE\2-09-03-85_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Snip\IMAGE\2-09-03-85_15.gif"/>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697355" cy="402590"/>
                    </a:xfrm>
                    <a:prstGeom prst="rect">
                      <a:avLst/>
                    </a:prstGeom>
                    <a:noFill/>
                    <a:ln>
                      <a:noFill/>
                    </a:ln>
                  </pic:spPr>
                </pic:pic>
              </a:graphicData>
            </a:graphic>
          </wp:inline>
        </w:drawing>
      </w:r>
      <w:r w:rsidRPr="007647A4">
        <w:rPr>
          <w:rFonts w:ascii="Arial" w:eastAsia="Times New Roman" w:hAnsi="Arial" w:cs="Arial"/>
          <w:sz w:val="20"/>
          <w:szCs w:val="20"/>
          <w:lang w:eastAsia="ru-RU"/>
        </w:rPr>
        <w:t>             (20)</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Усилия в днище следует определять как для балки, лежащей на упругом основании с модулем деформации E и загруженной симметричными силами N</w:t>
      </w:r>
      <w:r w:rsidRPr="007647A4">
        <w:rPr>
          <w:rFonts w:ascii="Arial" w:eastAsia="Times New Roman" w:hAnsi="Arial" w:cs="Arial"/>
          <w:sz w:val="20"/>
          <w:szCs w:val="20"/>
          <w:vertAlign w:val="subscript"/>
          <w:lang w:eastAsia="ru-RU"/>
        </w:rPr>
        <w:t>1</w:t>
      </w:r>
      <w:r w:rsidRPr="007647A4">
        <w:rPr>
          <w:rFonts w:ascii="Arial" w:eastAsia="Times New Roman" w:hAnsi="Arial" w:cs="Arial"/>
          <w:sz w:val="20"/>
          <w:szCs w:val="20"/>
          <w:lang w:eastAsia="ru-RU"/>
        </w:rPr>
        <w:t xml:space="preserve"> и моментами M</w:t>
      </w:r>
      <w:r w:rsidRPr="007647A4">
        <w:rPr>
          <w:rFonts w:ascii="Arial" w:eastAsia="Times New Roman" w:hAnsi="Arial" w:cs="Arial"/>
          <w:sz w:val="20"/>
          <w:szCs w:val="20"/>
          <w:vertAlign w:val="subscript"/>
          <w:lang w:eastAsia="ru-RU"/>
        </w:rPr>
        <w:t>1</w:t>
      </w:r>
      <w:r w:rsidRPr="007647A4">
        <w:rPr>
          <w:rFonts w:ascii="Arial" w:eastAsia="Times New Roman" w:hAnsi="Arial" w:cs="Arial"/>
          <w:sz w:val="20"/>
          <w:szCs w:val="20"/>
          <w:lang w:eastAsia="ru-RU"/>
        </w:rPr>
        <w:t xml:space="preserve"> (см. черт.4,а).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noProof/>
          <w:sz w:val="20"/>
          <w:szCs w:val="20"/>
          <w:lang w:eastAsia="ru-RU"/>
        </w:rPr>
        <w:drawing>
          <wp:inline distT="0" distB="0" distL="0" distR="0" wp14:anchorId="1CCE7A5D" wp14:editId="3838F928">
            <wp:extent cx="3160395" cy="3730625"/>
            <wp:effectExtent l="0" t="0" r="1905" b="3175"/>
            <wp:docPr id="15" name="Рисунок 15" descr="E:\Snip\IMAGE\2-09-03-85_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Snip\IMAGE\2-09-03-85_16.gif"/>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160395" cy="3730625"/>
                    </a:xfrm>
                    <a:prstGeom prst="rect">
                      <a:avLst/>
                    </a:prstGeom>
                    <a:noFill/>
                    <a:ln>
                      <a:noFill/>
                    </a:ln>
                  </pic:spPr>
                </pic:pic>
              </a:graphicData>
            </a:graphic>
          </wp:inline>
        </w:drawing>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Черт.4. Расчетная схема тоннеля с шарнирами в уровне плит перекрытия</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а – симметричное </w:t>
      </w:r>
      <w:proofErr w:type="spellStart"/>
      <w:r w:rsidRPr="007647A4">
        <w:rPr>
          <w:rFonts w:ascii="Arial" w:eastAsia="Times New Roman" w:hAnsi="Arial" w:cs="Arial"/>
          <w:sz w:val="20"/>
          <w:szCs w:val="20"/>
          <w:lang w:eastAsia="ru-RU"/>
        </w:rPr>
        <w:t>загружение</w:t>
      </w:r>
      <w:proofErr w:type="spellEnd"/>
      <w:r w:rsidRPr="007647A4">
        <w:rPr>
          <w:rFonts w:ascii="Arial" w:eastAsia="Times New Roman" w:hAnsi="Arial" w:cs="Arial"/>
          <w:sz w:val="20"/>
          <w:szCs w:val="20"/>
          <w:lang w:eastAsia="ru-RU"/>
        </w:rPr>
        <w:t xml:space="preserve">; б – одностороннее </w:t>
      </w:r>
      <w:proofErr w:type="spellStart"/>
      <w:r w:rsidRPr="007647A4">
        <w:rPr>
          <w:rFonts w:ascii="Arial" w:eastAsia="Times New Roman" w:hAnsi="Arial" w:cs="Arial"/>
          <w:sz w:val="20"/>
          <w:szCs w:val="20"/>
          <w:lang w:eastAsia="ru-RU"/>
        </w:rPr>
        <w:t>загружение</w:t>
      </w:r>
      <w:proofErr w:type="spellEnd"/>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 xml:space="preserve">4.12. </w:t>
      </w:r>
      <w:r w:rsidRPr="007647A4">
        <w:rPr>
          <w:rFonts w:ascii="Arial" w:eastAsia="Times New Roman" w:hAnsi="Arial" w:cs="Arial"/>
          <w:sz w:val="20"/>
          <w:szCs w:val="20"/>
          <w:lang w:eastAsia="ru-RU"/>
        </w:rPr>
        <w:t xml:space="preserve">При одностороннем </w:t>
      </w:r>
      <w:proofErr w:type="spellStart"/>
      <w:r w:rsidRPr="007647A4">
        <w:rPr>
          <w:rFonts w:ascii="Arial" w:eastAsia="Times New Roman" w:hAnsi="Arial" w:cs="Arial"/>
          <w:sz w:val="20"/>
          <w:szCs w:val="20"/>
          <w:lang w:eastAsia="ru-RU"/>
        </w:rPr>
        <w:t>загружении</w:t>
      </w:r>
      <w:proofErr w:type="spellEnd"/>
      <w:r w:rsidRPr="007647A4">
        <w:rPr>
          <w:rFonts w:ascii="Arial" w:eastAsia="Times New Roman" w:hAnsi="Arial" w:cs="Arial"/>
          <w:sz w:val="20"/>
          <w:szCs w:val="20"/>
          <w:lang w:eastAsia="ru-RU"/>
        </w:rPr>
        <w:t xml:space="preserve"> горизонтальными нагрузками (черт.4,б) момент в нижнем левом углу тоннеля определяется по формуле</w:t>
      </w:r>
    </w:p>
    <w:p w:rsidR="007647A4" w:rsidRPr="007647A4" w:rsidRDefault="007647A4" w:rsidP="007647A4">
      <w:pPr>
        <w:spacing w:before="100" w:beforeAutospacing="1" w:after="100" w:afterAutospacing="1"/>
        <w:jc w:val="center"/>
        <w:rPr>
          <w:rFonts w:ascii="Arial" w:eastAsia="Times New Roman" w:hAnsi="Arial" w:cs="Arial"/>
          <w:sz w:val="20"/>
          <w:szCs w:val="20"/>
          <w:lang w:eastAsia="ru-RU"/>
        </w:rPr>
      </w:pPr>
      <w:r w:rsidRPr="007647A4">
        <w:rPr>
          <w:rFonts w:ascii="Arial" w:eastAsia="Times New Roman" w:hAnsi="Arial" w:cs="Arial"/>
          <w:noProof/>
          <w:sz w:val="20"/>
          <w:szCs w:val="20"/>
          <w:lang w:eastAsia="ru-RU"/>
        </w:rPr>
        <w:drawing>
          <wp:inline distT="0" distB="0" distL="0" distR="0" wp14:anchorId="43143DA2" wp14:editId="7A8D5933">
            <wp:extent cx="2267585" cy="438785"/>
            <wp:effectExtent l="0" t="0" r="0" b="0"/>
            <wp:docPr id="16" name="Рисунок 16" descr="E:\Snip\IMAGE\2-09-03-85_1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Snip\IMAGE\2-09-03-85_17.gif"/>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267585" cy="438785"/>
                    </a:xfrm>
                    <a:prstGeom prst="rect">
                      <a:avLst/>
                    </a:prstGeom>
                    <a:noFill/>
                    <a:ln>
                      <a:noFill/>
                    </a:ln>
                  </pic:spPr>
                </pic:pic>
              </a:graphicData>
            </a:graphic>
          </wp:inline>
        </w:drawing>
      </w:r>
      <w:r w:rsidRPr="007647A4">
        <w:rPr>
          <w:rFonts w:ascii="Arial" w:eastAsia="Times New Roman" w:hAnsi="Arial" w:cs="Arial"/>
          <w:sz w:val="20"/>
          <w:szCs w:val="20"/>
          <w:lang w:eastAsia="ru-RU"/>
        </w:rPr>
        <w:t>             (21)</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где     k</w:t>
      </w:r>
      <w:r w:rsidRPr="007647A4">
        <w:rPr>
          <w:rFonts w:ascii="Arial" w:eastAsia="Times New Roman" w:hAnsi="Arial" w:cs="Arial"/>
          <w:sz w:val="20"/>
          <w:szCs w:val="20"/>
          <w:vertAlign w:val="subscript"/>
          <w:lang w:eastAsia="ru-RU"/>
        </w:rPr>
        <w:t>1</w:t>
      </w:r>
      <w:r w:rsidRPr="007647A4">
        <w:rPr>
          <w:rFonts w:ascii="Arial" w:eastAsia="Times New Roman" w:hAnsi="Arial" w:cs="Arial"/>
          <w:sz w:val="20"/>
          <w:szCs w:val="20"/>
          <w:lang w:eastAsia="ru-RU"/>
        </w:rPr>
        <w:t xml:space="preserve"> – коэффициент, учитывающий изменение момента в нижнем узле за счет смещения перекрытия:</w:t>
      </w:r>
    </w:p>
    <w:p w:rsidR="007647A4" w:rsidRPr="007647A4" w:rsidRDefault="007647A4" w:rsidP="007647A4">
      <w:pPr>
        <w:spacing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lastRenderedPageBreak/>
        <w:t>k</w:t>
      </w:r>
      <w:r w:rsidRPr="007647A4">
        <w:rPr>
          <w:rFonts w:ascii="Arial" w:eastAsia="Times New Roman" w:hAnsi="Arial" w:cs="Arial"/>
          <w:sz w:val="20"/>
          <w:szCs w:val="20"/>
          <w:vertAlign w:val="subscript"/>
          <w:lang w:eastAsia="ru-RU"/>
        </w:rPr>
        <w:t>1</w:t>
      </w:r>
      <w:r w:rsidRPr="007647A4">
        <w:rPr>
          <w:rFonts w:ascii="Arial" w:eastAsia="Times New Roman" w:hAnsi="Arial" w:cs="Arial"/>
          <w:sz w:val="20"/>
          <w:szCs w:val="20"/>
          <w:lang w:eastAsia="ru-RU"/>
        </w:rPr>
        <w:t xml:space="preserve"> = 6E</w:t>
      </w:r>
      <w:r w:rsidRPr="007647A4">
        <w:rPr>
          <w:rFonts w:ascii="Arial" w:eastAsia="Times New Roman" w:hAnsi="Arial" w:cs="Arial"/>
          <w:sz w:val="20"/>
          <w:szCs w:val="20"/>
          <w:vertAlign w:val="subscript"/>
          <w:lang w:eastAsia="ru-RU"/>
        </w:rPr>
        <w:t>b</w:t>
      </w:r>
      <w:r w:rsidRPr="007647A4">
        <w:rPr>
          <w:rFonts w:ascii="Arial" w:eastAsia="Times New Roman" w:hAnsi="Arial" w:cs="Arial"/>
          <w:sz w:val="20"/>
          <w:szCs w:val="20"/>
          <w:lang w:eastAsia="ru-RU"/>
        </w:rPr>
        <w:t>I</w:t>
      </w:r>
      <w:r w:rsidRPr="007647A4">
        <w:rPr>
          <w:rFonts w:ascii="Arial" w:eastAsia="Times New Roman" w:hAnsi="Arial" w:cs="Arial"/>
          <w:sz w:val="20"/>
          <w:szCs w:val="20"/>
          <w:vertAlign w:val="subscript"/>
          <w:lang w:eastAsia="ru-RU"/>
        </w:rPr>
        <w:t>h</w:t>
      </w:r>
      <w:r w:rsidRPr="007647A4">
        <w:rPr>
          <w:rFonts w:ascii="Arial" w:eastAsia="Times New Roman" w:hAnsi="Arial" w:cs="Arial"/>
          <w:sz w:val="20"/>
          <w:szCs w:val="20"/>
          <w:lang w:eastAsia="ru-RU"/>
        </w:rPr>
        <w:t>/E</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h</w:t>
      </w:r>
      <w:r w:rsidRPr="007647A4">
        <w:rPr>
          <w:rFonts w:ascii="Arial" w:eastAsia="Times New Roman" w:hAnsi="Arial" w:cs="Arial"/>
          <w:sz w:val="20"/>
          <w:szCs w:val="20"/>
          <w:vertAlign w:val="superscript"/>
          <w:lang w:eastAsia="ru-RU"/>
        </w:rPr>
        <w:t>3</w:t>
      </w:r>
      <w:r w:rsidRPr="007647A4">
        <w:rPr>
          <w:rFonts w:ascii="Arial" w:eastAsia="Times New Roman" w:hAnsi="Arial" w:cs="Arial"/>
          <w:sz w:val="20"/>
          <w:szCs w:val="20"/>
          <w:lang w:eastAsia="ru-RU"/>
        </w:rPr>
        <w:t xml:space="preserve"> , (22)</w:t>
      </w:r>
    </w:p>
    <w:p w:rsidR="007647A4" w:rsidRPr="007647A4" w:rsidRDefault="007647A4" w:rsidP="007647A4">
      <w:pPr>
        <w:spacing w:before="100" w:beforeAutospacing="1"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E</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 xml:space="preserve"> - определяется по формуле (6).</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Остальные обозначения те же. что в формуле (15).</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Усилие в верхней распорке </w:t>
      </w:r>
      <w:r w:rsidRPr="007647A4">
        <w:rPr>
          <w:rFonts w:ascii="Arial" w:eastAsia="Times New Roman" w:hAnsi="Arial" w:cs="Arial"/>
          <w:i/>
          <w:iCs/>
          <w:sz w:val="20"/>
          <w:szCs w:val="20"/>
          <w:lang w:eastAsia="ru-RU"/>
        </w:rPr>
        <w:t>R</w:t>
      </w:r>
      <w:r w:rsidRPr="007647A4">
        <w:rPr>
          <w:rFonts w:ascii="Arial" w:eastAsia="Times New Roman" w:hAnsi="Arial" w:cs="Arial"/>
          <w:sz w:val="20"/>
          <w:szCs w:val="20"/>
          <w:vertAlign w:val="subscript"/>
          <w:lang w:eastAsia="ru-RU"/>
        </w:rPr>
        <w:t>2</w:t>
      </w:r>
      <w:r w:rsidRPr="007647A4">
        <w:rPr>
          <w:rFonts w:ascii="Arial" w:eastAsia="Times New Roman" w:hAnsi="Arial" w:cs="Arial"/>
          <w:sz w:val="20"/>
          <w:szCs w:val="20"/>
          <w:lang w:eastAsia="ru-RU"/>
        </w:rPr>
        <w:t xml:space="preserve"> определяется аналогично формуле (20).</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Горизонтальное смещение тоннеля понизу и момент в правом нижнем узле тоннеля ввиду их малой величины принимаются равными нулю.</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Усилия в загруженной (левой) стене определяются аналогично усилиям в стене от симметричной нагрузки. Усилия в днище определяются аналогично усилиям от симметричной нагрузки, но с приложением одностороннего момента M</w:t>
      </w:r>
      <w:r w:rsidRPr="007647A4">
        <w:rPr>
          <w:rFonts w:ascii="Arial" w:eastAsia="Times New Roman" w:hAnsi="Arial" w:cs="Arial"/>
          <w:sz w:val="20"/>
          <w:szCs w:val="20"/>
          <w:vertAlign w:val="subscript"/>
          <w:lang w:eastAsia="ru-RU"/>
        </w:rPr>
        <w:t>2</w:t>
      </w:r>
      <w:r w:rsidRPr="007647A4">
        <w:rPr>
          <w:rFonts w:ascii="Arial" w:eastAsia="Times New Roman" w:hAnsi="Arial" w:cs="Arial"/>
          <w:sz w:val="20"/>
          <w:szCs w:val="20"/>
          <w:lang w:eastAsia="ru-RU"/>
        </w:rPr>
        <w:t xml:space="preserve"> (см. черт.4).</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Усилия в незагруженной, отпорной (правой), стене определяются как для балки, лежащей на упругом основании с модулем деформации грунта </w:t>
      </w:r>
      <w:r w:rsidRPr="007647A4">
        <w:rPr>
          <w:rFonts w:ascii="Arial" w:eastAsia="Times New Roman" w:hAnsi="Arial" w:cs="Arial"/>
          <w:i/>
          <w:iCs/>
          <w:sz w:val="20"/>
          <w:szCs w:val="20"/>
          <w:lang w:eastAsia="ru-RU"/>
        </w:rPr>
        <w:t>Е'</w:t>
      </w:r>
      <w:r w:rsidRPr="007647A4">
        <w:rPr>
          <w:rFonts w:ascii="Arial" w:eastAsia="Times New Roman" w:hAnsi="Arial" w:cs="Arial"/>
          <w:sz w:val="20"/>
          <w:szCs w:val="20"/>
          <w:lang w:eastAsia="ru-RU"/>
        </w:rPr>
        <w:t xml:space="preserve"> и имеющей </w:t>
      </w:r>
      <w:proofErr w:type="spellStart"/>
      <w:r w:rsidRPr="007647A4">
        <w:rPr>
          <w:rFonts w:ascii="Arial" w:eastAsia="Times New Roman" w:hAnsi="Arial" w:cs="Arial"/>
          <w:sz w:val="20"/>
          <w:szCs w:val="20"/>
          <w:lang w:eastAsia="ru-RU"/>
        </w:rPr>
        <w:t>несмещаемую</w:t>
      </w:r>
      <w:proofErr w:type="spellEnd"/>
      <w:r w:rsidRPr="007647A4">
        <w:rPr>
          <w:rFonts w:ascii="Arial" w:eastAsia="Times New Roman" w:hAnsi="Arial" w:cs="Arial"/>
          <w:sz w:val="20"/>
          <w:szCs w:val="20"/>
          <w:lang w:eastAsia="ru-RU"/>
        </w:rPr>
        <w:t xml:space="preserve"> горизонтальную опору в уровне днища и нагруженную на верхнем конце силой R</w:t>
      </w:r>
      <w:r w:rsidRPr="007647A4">
        <w:rPr>
          <w:rFonts w:ascii="Arial" w:eastAsia="Times New Roman" w:hAnsi="Arial" w:cs="Arial"/>
          <w:sz w:val="20"/>
          <w:szCs w:val="20"/>
          <w:vertAlign w:val="subscript"/>
          <w:lang w:eastAsia="ru-RU"/>
        </w:rPr>
        <w:t>2.</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4.13.</w:t>
      </w:r>
      <w:r w:rsidRPr="007647A4">
        <w:rPr>
          <w:rFonts w:ascii="Arial" w:eastAsia="Times New Roman" w:hAnsi="Arial" w:cs="Arial"/>
          <w:sz w:val="20"/>
          <w:szCs w:val="20"/>
          <w:lang w:eastAsia="ru-RU"/>
        </w:rPr>
        <w:t xml:space="preserve"> При заглублении верха тоннеля от поверхности грунта более чем на 2м, а также при временной нагрузке, расположенной на поверхности, интенсивностью q </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 xml:space="preserve"> 9,81 кПа (1 тс/м</w:t>
      </w:r>
      <w:r w:rsidRPr="007647A4">
        <w:rPr>
          <w:rFonts w:ascii="Arial" w:eastAsia="Times New Roman" w:hAnsi="Arial" w:cs="Arial"/>
          <w:sz w:val="20"/>
          <w:szCs w:val="20"/>
          <w:vertAlign w:val="superscript"/>
          <w:lang w:eastAsia="ru-RU"/>
        </w:rPr>
        <w:t>2</w:t>
      </w:r>
      <w:r w:rsidRPr="007647A4">
        <w:rPr>
          <w:rFonts w:ascii="Arial" w:eastAsia="Times New Roman" w:hAnsi="Arial" w:cs="Arial"/>
          <w:sz w:val="20"/>
          <w:szCs w:val="20"/>
          <w:lang w:eastAsia="ru-RU"/>
        </w:rPr>
        <w:t xml:space="preserve">) независимо от глубины заложения расчет тоннелей допускается производить только на симметричное </w:t>
      </w:r>
      <w:proofErr w:type="spellStart"/>
      <w:r w:rsidRPr="007647A4">
        <w:rPr>
          <w:rFonts w:ascii="Arial" w:eastAsia="Times New Roman" w:hAnsi="Arial" w:cs="Arial"/>
          <w:sz w:val="20"/>
          <w:szCs w:val="20"/>
          <w:lang w:eastAsia="ru-RU"/>
        </w:rPr>
        <w:t>загружение</w:t>
      </w:r>
      <w:proofErr w:type="spellEnd"/>
      <w:r w:rsidRPr="007647A4">
        <w:rPr>
          <w:rFonts w:ascii="Arial" w:eastAsia="Times New Roman" w:hAnsi="Arial" w:cs="Arial"/>
          <w:sz w:val="20"/>
          <w:szCs w:val="20"/>
          <w:lang w:eastAsia="ru-RU"/>
        </w:rPr>
        <w:t xml:space="preserve"> полной нагрузкой.</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4.14.</w:t>
      </w:r>
      <w:r w:rsidRPr="007647A4">
        <w:rPr>
          <w:rFonts w:ascii="Arial" w:eastAsia="Times New Roman" w:hAnsi="Arial" w:cs="Arial"/>
          <w:sz w:val="20"/>
          <w:szCs w:val="20"/>
          <w:lang w:eastAsia="ru-RU"/>
        </w:rPr>
        <w:t xml:space="preserve"> Расчетные усилия в замкнутых тоннелях и каналах, с шарнирными узлами посредине стены должны определяться с учетом изменений расчетных усилий (моментов и поперечных сил), вызванных взаимодействием конструкций с грунтом.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4.15.</w:t>
      </w:r>
      <w:r w:rsidRPr="007647A4">
        <w:rPr>
          <w:rFonts w:ascii="Arial" w:eastAsia="Times New Roman" w:hAnsi="Arial" w:cs="Arial"/>
          <w:sz w:val="20"/>
          <w:szCs w:val="20"/>
          <w:lang w:eastAsia="ru-RU"/>
        </w:rPr>
        <w:t xml:space="preserve"> Тоннели и каналы, заложенные ниже прогнозируемого уровня подземных вод, следует рассчитывать на всплытие на расчетные нагрузки по формуле</w:t>
      </w:r>
    </w:p>
    <w:p w:rsidR="007647A4" w:rsidRPr="007647A4" w:rsidRDefault="007647A4" w:rsidP="007647A4">
      <w:pPr>
        <w:spacing w:before="100" w:beforeAutospacing="1" w:after="100" w:afterAutospacing="1"/>
        <w:jc w:val="center"/>
        <w:rPr>
          <w:rFonts w:ascii="Arial" w:eastAsia="Times New Roman" w:hAnsi="Arial" w:cs="Arial"/>
          <w:sz w:val="20"/>
          <w:szCs w:val="20"/>
          <w:lang w:eastAsia="ru-RU"/>
        </w:rPr>
      </w:pPr>
      <w:r w:rsidRPr="007647A4">
        <w:rPr>
          <w:rFonts w:ascii="Arial" w:eastAsia="Times New Roman" w:hAnsi="Arial" w:cs="Arial"/>
          <w:noProof/>
          <w:sz w:val="20"/>
          <w:szCs w:val="20"/>
          <w:lang w:eastAsia="ru-RU"/>
        </w:rPr>
        <w:drawing>
          <wp:inline distT="0" distB="0" distL="0" distR="0" wp14:anchorId="24213EAD" wp14:editId="2A6E2FC4">
            <wp:extent cx="877570" cy="424180"/>
            <wp:effectExtent l="0" t="0" r="0" b="0"/>
            <wp:docPr id="17" name="Рисунок 17" descr="E:\Snip\IMAGE\2-09-03-85_1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Snip\IMAGE\2-09-03-85_18.gif"/>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877570" cy="424180"/>
                    </a:xfrm>
                    <a:prstGeom prst="rect">
                      <a:avLst/>
                    </a:prstGeom>
                    <a:noFill/>
                    <a:ln>
                      <a:noFill/>
                    </a:ln>
                  </pic:spPr>
                </pic:pic>
              </a:graphicData>
            </a:graphic>
          </wp:inline>
        </w:drawing>
      </w:r>
      <w:r w:rsidRPr="007647A4">
        <w:rPr>
          <w:rFonts w:ascii="Arial" w:eastAsia="Times New Roman" w:hAnsi="Arial" w:cs="Arial"/>
          <w:sz w:val="20"/>
          <w:szCs w:val="20"/>
          <w:lang w:eastAsia="ru-RU"/>
        </w:rPr>
        <w:t>             (23)</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где    </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G – сумма всех постоянных вертикальных расчетных нагрузок с минимальными коэффициентами надежности по нагрузке, действующих на длину одного метра тоннеля или канала;</w:t>
      </w:r>
    </w:p>
    <w:p w:rsidR="007647A4" w:rsidRPr="007647A4" w:rsidRDefault="007647A4" w:rsidP="007647A4">
      <w:pPr>
        <w:spacing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А – площадь подошвы тоннеля или канала на длину одного метра;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proofErr w:type="spellStart"/>
      <w:r w:rsidRPr="007647A4">
        <w:rPr>
          <w:rFonts w:ascii="Arial" w:eastAsia="Times New Roman" w:hAnsi="Arial" w:cs="Arial"/>
          <w:sz w:val="20"/>
          <w:szCs w:val="20"/>
          <w:lang w:eastAsia="ru-RU"/>
        </w:rPr>
        <w:t>h</w:t>
      </w:r>
      <w:r w:rsidRPr="007647A4">
        <w:rPr>
          <w:rFonts w:ascii="Arial" w:eastAsia="Times New Roman" w:hAnsi="Arial" w:cs="Arial"/>
          <w:sz w:val="20"/>
          <w:szCs w:val="20"/>
          <w:vertAlign w:val="subscript"/>
          <w:lang w:eastAsia="ru-RU"/>
        </w:rPr>
        <w:t>w</w:t>
      </w:r>
      <w:proofErr w:type="spellEnd"/>
      <w:r w:rsidRPr="007647A4">
        <w:rPr>
          <w:rFonts w:ascii="Arial" w:eastAsia="Times New Roman" w:hAnsi="Arial" w:cs="Arial"/>
          <w:sz w:val="20"/>
          <w:szCs w:val="20"/>
          <w:lang w:eastAsia="ru-RU"/>
        </w:rPr>
        <w:t xml:space="preserve"> – расстояние от уровня грунтовых вод до подошвы тоннеля или канала (без учета бетонной подготовки);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bscript"/>
          <w:lang w:eastAsia="ru-RU"/>
        </w:rPr>
        <w:t>w</w:t>
      </w:r>
      <w:r w:rsidRPr="007647A4">
        <w:rPr>
          <w:rFonts w:ascii="Arial" w:eastAsia="Times New Roman" w:hAnsi="Arial" w:cs="Arial"/>
          <w:sz w:val="20"/>
          <w:szCs w:val="20"/>
          <w:lang w:eastAsia="ru-RU"/>
        </w:rPr>
        <w:t xml:space="preserve"> – удельный вес воды, равный 1;</w:t>
      </w:r>
    </w:p>
    <w:p w:rsidR="007647A4" w:rsidRPr="007647A4" w:rsidRDefault="007647A4" w:rsidP="007647A4">
      <w:pPr>
        <w:spacing w:before="100" w:beforeAutospacing="1" w:afterAutospacing="1"/>
        <w:jc w:val="both"/>
        <w:rPr>
          <w:rFonts w:ascii="Arial" w:eastAsia="Times New Roman" w:hAnsi="Arial" w:cs="Arial"/>
          <w:sz w:val="20"/>
          <w:szCs w:val="20"/>
          <w:lang w:eastAsia="ru-RU"/>
        </w:rPr>
      </w:pP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bscript"/>
          <w:lang w:eastAsia="ru-RU"/>
        </w:rPr>
        <w:t>f</w:t>
      </w:r>
      <w:r w:rsidRPr="007647A4">
        <w:rPr>
          <w:rFonts w:ascii="Arial" w:eastAsia="Times New Roman" w:hAnsi="Arial" w:cs="Arial"/>
          <w:sz w:val="20"/>
          <w:szCs w:val="20"/>
          <w:lang w:eastAsia="ru-RU"/>
        </w:rPr>
        <w:t xml:space="preserve"> – коэффициент надежности по нагрузке, принимаемый равным 1,2.</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4.16.</w:t>
      </w:r>
      <w:r w:rsidRPr="007647A4">
        <w:rPr>
          <w:rFonts w:ascii="Arial" w:eastAsia="Times New Roman" w:hAnsi="Arial" w:cs="Arial"/>
          <w:sz w:val="20"/>
          <w:szCs w:val="20"/>
          <w:lang w:eastAsia="ru-RU"/>
        </w:rPr>
        <w:t xml:space="preserve"> Выходы из конвейерных, коммуникационных (кроме кабельных) тоннелей должны предусматриваться не реже чем через 100м, но не менее двух, кроме случаев, предусмотренных нормативными документами по строительному проектированию предприятий отдельных отраслей промышленности.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i/>
          <w:iCs/>
          <w:sz w:val="20"/>
          <w:szCs w:val="20"/>
          <w:lang w:eastAsia="ru-RU"/>
        </w:rPr>
        <w:t>Примечания: 1. Выходами коммуникационных тоннелей могут служить люки, оборудованные легко открывающимися изнутри крышками и запорными устройствами, стационарными лестницами или скобами.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i/>
          <w:iCs/>
          <w:sz w:val="20"/>
          <w:szCs w:val="20"/>
          <w:lang w:eastAsia="ru-RU"/>
        </w:rPr>
        <w:t>2. В кабельных тоннелях допускается увеличение расстояния между выходами до 120м при маслонаполненных кабелях и до 150м при других кабелях.</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i/>
          <w:iCs/>
          <w:sz w:val="20"/>
          <w:szCs w:val="20"/>
          <w:lang w:eastAsia="ru-RU"/>
        </w:rPr>
        <w:t xml:space="preserve">3. Выходы из межцеховых кабельных тоннелей, как правило, следует выполнять с надземной частью, совмещенной с вентиляционными камерами. Лестницы в этих выходах следует выполнять </w:t>
      </w:r>
      <w:r w:rsidRPr="007647A4">
        <w:rPr>
          <w:rFonts w:ascii="Arial" w:eastAsia="Times New Roman" w:hAnsi="Arial" w:cs="Arial"/>
          <w:i/>
          <w:iCs/>
          <w:sz w:val="20"/>
          <w:szCs w:val="20"/>
          <w:lang w:eastAsia="ru-RU"/>
        </w:rPr>
        <w:lastRenderedPageBreak/>
        <w:t>вертикальными, двери из надземной части должны открываться наружу. Камера выхода должна быть отделена от основной части тоннеля (отсека) несгораемой противопожарной перегородкой.</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i/>
          <w:iCs/>
          <w:sz w:val="20"/>
          <w:szCs w:val="20"/>
          <w:lang w:eastAsia="ru-RU"/>
        </w:rPr>
        <w:t>4. Выходы из внутрицеховых кабельных тоннелей следует предусматривать черва лестничные клетки (ведущие также на верхние этажи здания) либо через отдельные лестницы, ведущие только на первый этаж. Лестницы и лестничные клетки должны иметь выход непосредственно наружу или в помещение первого этажа (с учетом требований п.4.17). При использовании для выхода общей лестничной клетки (ведущей также на верхние этажи) для кабельных тоннелей следует устраивать в лестничной клетке обособленный выход наружу, отделенный от остальной лестничной клетки несгораемой перегородкой с пределом огнестойкости 1ч. Если для выхода предназначена отдельная лестница, ведущая на первый этаж здания, она должна ограждаться противопожарными перегородками, при этом на выходе из тоннеля на лестницу следует предусматривать тамбур, если в уровне первого этажа устраивается открытый проем. Площадки лестниц, через которые осуществляется выход из кабельных тоннелей, могут использоваться также для организации выхода из других подвальных помещений.</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4.17.</w:t>
      </w:r>
      <w:r w:rsidRPr="007647A4">
        <w:rPr>
          <w:rFonts w:ascii="Arial" w:eastAsia="Times New Roman" w:hAnsi="Arial" w:cs="Arial"/>
          <w:sz w:val="20"/>
          <w:szCs w:val="20"/>
          <w:lang w:eastAsia="ru-RU"/>
        </w:rPr>
        <w:t xml:space="preserve"> Выходы из конвейерных, коммуникационных и кабельных тоннелей должны предусматриваться наружу (на территорию предприятия, населенного пункта и т.п.) или в помещения категорий Г и Д по степени огнестойкости.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Двери на выходе из кабельных тоннелей следует предусматривать открывающимися в направлении выхода из тоннеля и снабженными самозапирающимися замками.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Если выходы ведут наружу, двери допускается выполнять из сгораемого материала, предел огнестойкости не нормируется.</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Если выходы ведут в помещение, двери должны быть самозапирающимися с уплотнением в притворах и иметь предел огнестойкости не менее 0,6ч.</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Во внутрицеховых (внутри зданий) тоннелях замки должны открываться без ключа, как из тоннеля, так и из помещения, если это помещение электротехническое или кабельное; в случае, если выход из кабельного тоннеля ведет в другое смежное производственное помещение, замки должны открываться без ключа только из тоннеля.</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4.18.</w:t>
      </w:r>
      <w:r w:rsidRPr="007647A4">
        <w:rPr>
          <w:rFonts w:ascii="Arial" w:eastAsia="Times New Roman" w:hAnsi="Arial" w:cs="Arial"/>
          <w:sz w:val="20"/>
          <w:szCs w:val="20"/>
          <w:lang w:eastAsia="ru-RU"/>
        </w:rPr>
        <w:t xml:space="preserve"> Выходы из </w:t>
      </w:r>
      <w:proofErr w:type="spellStart"/>
      <w:r w:rsidRPr="007647A4">
        <w:rPr>
          <w:rFonts w:ascii="Arial" w:eastAsia="Times New Roman" w:hAnsi="Arial" w:cs="Arial"/>
          <w:sz w:val="20"/>
          <w:szCs w:val="20"/>
          <w:lang w:eastAsia="ru-RU"/>
        </w:rPr>
        <w:t>подштабельных</w:t>
      </w:r>
      <w:proofErr w:type="spellEnd"/>
      <w:r w:rsidRPr="007647A4">
        <w:rPr>
          <w:rFonts w:ascii="Arial" w:eastAsia="Times New Roman" w:hAnsi="Arial" w:cs="Arial"/>
          <w:sz w:val="20"/>
          <w:szCs w:val="20"/>
          <w:lang w:eastAsia="ru-RU"/>
        </w:rPr>
        <w:t xml:space="preserve"> тоннелей, предназначенных для транспортирования негорючих материалов и руды, следует предусматривать не реже чем через 100м, но не менее двух, расположенных в торцах склада. Для устройства промежуточных выходов следует предусматривать поперечные тоннели с переходами под продольными конвейерами или над ними и выходами за пределы склада.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4.19.</w:t>
      </w:r>
      <w:r w:rsidRPr="007647A4">
        <w:rPr>
          <w:rFonts w:ascii="Arial" w:eastAsia="Times New Roman" w:hAnsi="Arial" w:cs="Arial"/>
          <w:sz w:val="20"/>
          <w:szCs w:val="20"/>
          <w:lang w:eastAsia="ru-RU"/>
        </w:rPr>
        <w:t xml:space="preserve"> Расстояние от тупикового конца тоннеля (включая кабельные) до ближайшего выхода следует назначать не более 25м.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В тоннелях длиной до 50м допускается предусматривать один выход при условии обеспечения длины от тупикового конца тоннеля до выхода не более 25м.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4.20.</w:t>
      </w:r>
      <w:r w:rsidRPr="007647A4">
        <w:rPr>
          <w:rFonts w:ascii="Arial" w:eastAsia="Times New Roman" w:hAnsi="Arial" w:cs="Arial"/>
          <w:sz w:val="20"/>
          <w:szCs w:val="20"/>
          <w:lang w:eastAsia="ru-RU"/>
        </w:rPr>
        <w:t xml:space="preserve"> Люки тоннелей не следует располагать на проездах, вплотную к зданиям, сооружениям, другим люкам и колодцам и ближе чем на 2м от рельса железнодорожного пути.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4.21.</w:t>
      </w:r>
      <w:r w:rsidRPr="007647A4">
        <w:rPr>
          <w:rFonts w:ascii="Arial" w:eastAsia="Times New Roman" w:hAnsi="Arial" w:cs="Arial"/>
          <w:sz w:val="20"/>
          <w:szCs w:val="20"/>
          <w:lang w:eastAsia="ru-RU"/>
        </w:rPr>
        <w:t xml:space="preserve"> На прямолинейных участках коммуникационных тоннелей, предназначенных для прокладки трубопроводов, не реже чем через 300м следует предусматривать монтажные проемы длиной не менее 4м и шириной не менее наибольшего диаметра прокладываемой трубы плюс 0,1м, но не менее 0,7м.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Монтажные проемы необходимо перекрывать сборными железобетонными плитами.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4.22.</w:t>
      </w:r>
      <w:r w:rsidRPr="007647A4">
        <w:rPr>
          <w:rFonts w:ascii="Arial" w:eastAsia="Times New Roman" w:hAnsi="Arial" w:cs="Arial"/>
          <w:sz w:val="20"/>
          <w:szCs w:val="20"/>
          <w:lang w:eastAsia="ru-RU"/>
        </w:rPr>
        <w:t xml:space="preserve"> В каналах, под наружными или противопожарными стенами и стенами (перегородками), разделяющими смежные помещения категорий А, Б и В, необходимо устраивать глухие диафрагмы из несгораемых материалов с пределом огнестойкости, соответствующим огнестойкости стен, но не менее 0.75ч.</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В каналах, предназначенных для прокладки трубопроводов с легковоспламеняющимися и горючими жидкостями или горючими газами под стенами, разделяющими смежные помещении, должна быть выполнена засыпка песком на всю высоту канала на длину не менее 1м поверху в каждую сторону от оси </w:t>
      </w:r>
      <w:r w:rsidRPr="007647A4">
        <w:rPr>
          <w:rFonts w:ascii="Arial" w:eastAsia="Times New Roman" w:hAnsi="Arial" w:cs="Arial"/>
          <w:sz w:val="20"/>
          <w:szCs w:val="20"/>
          <w:lang w:eastAsia="ru-RU"/>
        </w:rPr>
        <w:lastRenderedPageBreak/>
        <w:t>стены. Через каждые 80м по длине канала необходимо устраивать песчаные отсыпки (перемычки) длиной не менее 2м.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i/>
          <w:iCs/>
          <w:sz w:val="20"/>
          <w:szCs w:val="20"/>
          <w:lang w:eastAsia="ru-RU"/>
        </w:rPr>
        <w:t xml:space="preserve">Примечание. В подпольных каналах-воздуховодах установка </w:t>
      </w:r>
      <w:proofErr w:type="spellStart"/>
      <w:r w:rsidRPr="007647A4">
        <w:rPr>
          <w:rFonts w:ascii="Arial" w:eastAsia="Times New Roman" w:hAnsi="Arial" w:cs="Arial"/>
          <w:i/>
          <w:iCs/>
          <w:sz w:val="20"/>
          <w:szCs w:val="20"/>
          <w:lang w:eastAsia="ru-RU"/>
        </w:rPr>
        <w:t>огнезадерживающих</w:t>
      </w:r>
      <w:proofErr w:type="spellEnd"/>
      <w:r w:rsidRPr="007647A4">
        <w:rPr>
          <w:rFonts w:ascii="Arial" w:eastAsia="Times New Roman" w:hAnsi="Arial" w:cs="Arial"/>
          <w:i/>
          <w:iCs/>
          <w:sz w:val="20"/>
          <w:szCs w:val="20"/>
          <w:lang w:eastAsia="ru-RU"/>
        </w:rPr>
        <w:t xml:space="preserve"> клапанов взамен диафрагм не допускается.</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4.23.</w:t>
      </w:r>
      <w:r w:rsidRPr="007647A4">
        <w:rPr>
          <w:rFonts w:ascii="Arial" w:eastAsia="Times New Roman" w:hAnsi="Arial" w:cs="Arial"/>
          <w:sz w:val="20"/>
          <w:szCs w:val="20"/>
          <w:lang w:eastAsia="ru-RU"/>
        </w:rPr>
        <w:t xml:space="preserve"> В тоннелях (кроме пешеходных и кабельных) допускается прокладка маслопроводов (например, в прокатных цехах заводов черной металлургии) при условии разделения тоннелей на отсеки длиной не более 150м. Перегородки между отсеками должны иметь предел огнестойкости не менее 0,75ч, а двери в перегородках - не менее 0,6ч.</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4.24.</w:t>
      </w:r>
      <w:r w:rsidRPr="007647A4">
        <w:rPr>
          <w:rFonts w:ascii="Arial" w:eastAsia="Times New Roman" w:hAnsi="Arial" w:cs="Arial"/>
          <w:sz w:val="20"/>
          <w:szCs w:val="20"/>
          <w:lang w:eastAsia="ru-RU"/>
        </w:rPr>
        <w:t xml:space="preserve"> Кабельные тоннели и каналы необходимо выполнять из несгораемых материалов с пределом огнестойкости не менее 0.75ч.</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Кабельные тоннели надлежит разделять на отсеки противопожарными несгораемыми перегородками. Длина отсека тоннеля должна быть не более 150м, а при маслонаполненных кабелях - не более 120м.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Двери между отсеками должны быть противопожарными, самозакрывающимися без замков, иметь уплотнение в притворах и открываться в направлении ближайшего выхода.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4.25.</w:t>
      </w:r>
      <w:r w:rsidRPr="007647A4">
        <w:rPr>
          <w:rFonts w:ascii="Arial" w:eastAsia="Times New Roman" w:hAnsi="Arial" w:cs="Arial"/>
          <w:sz w:val="20"/>
          <w:szCs w:val="20"/>
          <w:lang w:eastAsia="ru-RU"/>
        </w:rPr>
        <w:t xml:space="preserve"> Каналы следует проектировать со съемными несгораемыми перекрытиями (плитами, лотками и др.).</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Допускается в помещениях с паркетными полами (например, в помещениях щитов управления) устраивать перекрытия кабельных каналов из деревянных щитов с паркетом, защищенным снизу несгораемым или трудно сгораемым материалом, с покрытием по нему черной горячекатаной жестью или тонколистовой кровельной сталью, обеспечивающими предел огнестойкости не менее 0,5ч.</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Перекрытия должны иметь приспособления для подъема. Масса отдельного поднимаемого вручную элемента перекрытия не должна превышать 50кг. В производственных помещениях и </w:t>
      </w:r>
      <w:proofErr w:type="spellStart"/>
      <w:r w:rsidRPr="007647A4">
        <w:rPr>
          <w:rFonts w:ascii="Arial" w:eastAsia="Times New Roman" w:hAnsi="Arial" w:cs="Arial"/>
          <w:sz w:val="20"/>
          <w:szCs w:val="20"/>
          <w:lang w:eastAsia="ru-RU"/>
        </w:rPr>
        <w:t>электропомещениях</w:t>
      </w:r>
      <w:proofErr w:type="spellEnd"/>
      <w:r w:rsidRPr="007647A4">
        <w:rPr>
          <w:rFonts w:ascii="Arial" w:eastAsia="Times New Roman" w:hAnsi="Arial" w:cs="Arial"/>
          <w:sz w:val="20"/>
          <w:szCs w:val="20"/>
          <w:lang w:eastAsia="ru-RU"/>
        </w:rPr>
        <w:t xml:space="preserve"> при расположении каналов в зоне действия цехового подъемно-транспортного оборудования (краны мостовые, подвесные однобалочные, тали и т.п.), а также вне зданий в зоне действия передвижного подъемно-транспортного оборудования масса элемента перекрытия не нормируется.</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4.26.</w:t>
      </w:r>
      <w:r w:rsidRPr="007647A4">
        <w:rPr>
          <w:rFonts w:ascii="Arial" w:eastAsia="Times New Roman" w:hAnsi="Arial" w:cs="Arial"/>
          <w:sz w:val="20"/>
          <w:szCs w:val="20"/>
          <w:lang w:eastAsia="ru-RU"/>
        </w:rPr>
        <w:t xml:space="preserve"> Тоннели и каналы должны быть защищены от проникания в них подземных и поверхностных вод в соответствии с СН 301-65.</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4.27.</w:t>
      </w:r>
      <w:r w:rsidRPr="007647A4">
        <w:rPr>
          <w:rFonts w:ascii="Arial" w:eastAsia="Times New Roman" w:hAnsi="Arial" w:cs="Arial"/>
          <w:sz w:val="20"/>
          <w:szCs w:val="20"/>
          <w:lang w:eastAsia="ru-RU"/>
        </w:rPr>
        <w:t xml:space="preserve"> Переход с одной отметки кабельного тоннеля на другую следует осуществлять с помощью пандуса с уклоном не более 15° либо лестницы с уклоном не более 1:1. Указанный переход должен быть только в пределах одного отсека; устройство ступеней либо уклонов непосредственно возле разделительных перегородок запрещается. Расстояние от лестницы или наклонного участка пола до разделительной перегородки должно быть не менее 1,5м.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4.28.</w:t>
      </w:r>
      <w:r w:rsidRPr="007647A4">
        <w:rPr>
          <w:rFonts w:ascii="Arial" w:eastAsia="Times New Roman" w:hAnsi="Arial" w:cs="Arial"/>
          <w:sz w:val="20"/>
          <w:szCs w:val="20"/>
          <w:lang w:eastAsia="ru-RU"/>
        </w:rPr>
        <w:t xml:space="preserve"> Тоннели любого назначения надлежит проветривать непрерывно действующими основными </w:t>
      </w:r>
      <w:proofErr w:type="spellStart"/>
      <w:r w:rsidRPr="007647A4">
        <w:rPr>
          <w:rFonts w:ascii="Arial" w:eastAsia="Times New Roman" w:hAnsi="Arial" w:cs="Arial"/>
          <w:sz w:val="20"/>
          <w:szCs w:val="20"/>
          <w:lang w:eastAsia="ru-RU"/>
        </w:rPr>
        <w:t>вентиляторными</w:t>
      </w:r>
      <w:proofErr w:type="spellEnd"/>
      <w:r w:rsidRPr="007647A4">
        <w:rPr>
          <w:rFonts w:ascii="Arial" w:eastAsia="Times New Roman" w:hAnsi="Arial" w:cs="Arial"/>
          <w:sz w:val="20"/>
          <w:szCs w:val="20"/>
          <w:lang w:eastAsia="ru-RU"/>
        </w:rPr>
        <w:t xml:space="preserve"> установками, оборудованными реверсивными устройствами и расположенными на поверхности в зонах, не загрязненных пылью, дымом и газами.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4.29.</w:t>
      </w:r>
      <w:r w:rsidRPr="007647A4">
        <w:rPr>
          <w:rFonts w:ascii="Arial" w:eastAsia="Times New Roman" w:hAnsi="Arial" w:cs="Arial"/>
          <w:sz w:val="20"/>
          <w:szCs w:val="20"/>
          <w:lang w:eastAsia="ru-RU"/>
        </w:rPr>
        <w:t xml:space="preserve"> Кабельные тоннели должны быть обеспечены независимой вентиляцией каждого отсека, автоматически </w:t>
      </w:r>
      <w:proofErr w:type="spellStart"/>
      <w:r w:rsidRPr="007647A4">
        <w:rPr>
          <w:rFonts w:ascii="Arial" w:eastAsia="Times New Roman" w:hAnsi="Arial" w:cs="Arial"/>
          <w:sz w:val="20"/>
          <w:szCs w:val="20"/>
          <w:lang w:eastAsia="ru-RU"/>
        </w:rPr>
        <w:t>отключающейся</w:t>
      </w:r>
      <w:proofErr w:type="spellEnd"/>
      <w:r w:rsidRPr="007647A4">
        <w:rPr>
          <w:rFonts w:ascii="Arial" w:eastAsia="Times New Roman" w:hAnsi="Arial" w:cs="Arial"/>
          <w:sz w:val="20"/>
          <w:szCs w:val="20"/>
          <w:lang w:eastAsia="ru-RU"/>
        </w:rPr>
        <w:t xml:space="preserve"> при подаче импульса от системы пожаротушения или от системы пожарной сигнализации.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4.30.</w:t>
      </w:r>
      <w:r w:rsidRPr="007647A4">
        <w:rPr>
          <w:rFonts w:ascii="Arial" w:eastAsia="Times New Roman" w:hAnsi="Arial" w:cs="Arial"/>
          <w:sz w:val="20"/>
          <w:szCs w:val="20"/>
          <w:lang w:eastAsia="ru-RU"/>
        </w:rPr>
        <w:t xml:space="preserve"> Установками автоматического пожаротушения следует оборудовать следующие внутрицеховые тоннели внутренним объемом более 100м</w:t>
      </w:r>
      <w:r w:rsidRPr="007647A4">
        <w:rPr>
          <w:rFonts w:ascii="Arial" w:eastAsia="Times New Roman" w:hAnsi="Arial" w:cs="Arial"/>
          <w:sz w:val="20"/>
          <w:szCs w:val="20"/>
          <w:vertAlign w:val="superscript"/>
          <w:lang w:eastAsia="ru-RU"/>
        </w:rPr>
        <w:t>3</w:t>
      </w:r>
      <w:r w:rsidRPr="007647A4">
        <w:rPr>
          <w:rFonts w:ascii="Arial" w:eastAsia="Times New Roman" w:hAnsi="Arial" w:cs="Arial"/>
          <w:sz w:val="20"/>
          <w:szCs w:val="20"/>
          <w:lang w:eastAsia="ru-RU"/>
        </w:rPr>
        <w:t>:</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кабельные тоннели;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комбинированные (с прокладкой кабелей) тоннели, в которых проложено более 12 кабелей.</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Автоматическую пожарную сигнализацию надлежит предусматривать:</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во внутрицеховых кабельных тоннелях внутренним объемом от 20 до 100 м'</w:t>
      </w:r>
      <w:r w:rsidRPr="007647A4">
        <w:rPr>
          <w:rFonts w:ascii="Arial" w:eastAsia="Times New Roman" w:hAnsi="Arial" w:cs="Arial"/>
          <w:sz w:val="20"/>
          <w:szCs w:val="20"/>
          <w:vertAlign w:val="superscript"/>
          <w:lang w:eastAsia="ru-RU"/>
        </w:rPr>
        <w:t>3</w:t>
      </w:r>
      <w:r w:rsidRPr="007647A4">
        <w:rPr>
          <w:rFonts w:ascii="Arial" w:eastAsia="Times New Roman" w:hAnsi="Arial" w:cs="Arial"/>
          <w:sz w:val="20"/>
          <w:szCs w:val="20"/>
          <w:lang w:eastAsia="ru-RU"/>
        </w:rPr>
        <w:t>;</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lastRenderedPageBreak/>
        <w:t>во внутрицеховых комбинированных тоннелях, в которых проложено от 5 до 12 кабелей;</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в межцеховых кабельных тоннелях внутренним объемом более 50 м</w:t>
      </w:r>
      <w:r w:rsidRPr="007647A4">
        <w:rPr>
          <w:rFonts w:ascii="Arial" w:eastAsia="Times New Roman" w:hAnsi="Arial" w:cs="Arial"/>
          <w:sz w:val="20"/>
          <w:szCs w:val="20"/>
          <w:vertAlign w:val="superscript"/>
          <w:lang w:eastAsia="ru-RU"/>
        </w:rPr>
        <w:t>3</w:t>
      </w:r>
      <w:r w:rsidRPr="007647A4">
        <w:rPr>
          <w:rFonts w:ascii="Arial" w:eastAsia="Times New Roman" w:hAnsi="Arial" w:cs="Arial"/>
          <w:sz w:val="20"/>
          <w:szCs w:val="20"/>
          <w:lang w:eastAsia="ru-RU"/>
        </w:rPr>
        <w:t>;</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в межцеховых комбинированных тоннелях, в которых проложено более 12 кабелей.</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4.31.</w:t>
      </w:r>
      <w:r w:rsidRPr="007647A4">
        <w:rPr>
          <w:rFonts w:ascii="Arial" w:eastAsia="Times New Roman" w:hAnsi="Arial" w:cs="Arial"/>
          <w:sz w:val="20"/>
          <w:szCs w:val="20"/>
          <w:lang w:eastAsia="ru-RU"/>
        </w:rPr>
        <w:t xml:space="preserve"> Пожары в межцеховых кабельных тоннелях следует тушить с помощью передвижных средств - пожарных автомобилей, подающих воду или </w:t>
      </w:r>
      <w:proofErr w:type="spellStart"/>
      <w:r w:rsidRPr="007647A4">
        <w:rPr>
          <w:rFonts w:ascii="Arial" w:eastAsia="Times New Roman" w:hAnsi="Arial" w:cs="Arial"/>
          <w:sz w:val="20"/>
          <w:szCs w:val="20"/>
          <w:lang w:eastAsia="ru-RU"/>
        </w:rPr>
        <w:t>высокократную</w:t>
      </w:r>
      <w:proofErr w:type="spellEnd"/>
      <w:r w:rsidRPr="007647A4">
        <w:rPr>
          <w:rFonts w:ascii="Arial" w:eastAsia="Times New Roman" w:hAnsi="Arial" w:cs="Arial"/>
          <w:sz w:val="20"/>
          <w:szCs w:val="20"/>
          <w:lang w:eastAsia="ru-RU"/>
        </w:rPr>
        <w:t xml:space="preserve"> пену непосредственно к очагу пожара, или систем с </w:t>
      </w:r>
      <w:proofErr w:type="spellStart"/>
      <w:r w:rsidRPr="007647A4">
        <w:rPr>
          <w:rFonts w:ascii="Arial" w:eastAsia="Times New Roman" w:hAnsi="Arial" w:cs="Arial"/>
          <w:sz w:val="20"/>
          <w:szCs w:val="20"/>
          <w:lang w:eastAsia="ru-RU"/>
        </w:rPr>
        <w:t>сухотрубами</w:t>
      </w:r>
      <w:proofErr w:type="spellEnd"/>
      <w:r w:rsidRPr="007647A4">
        <w:rPr>
          <w:rFonts w:ascii="Arial" w:eastAsia="Times New Roman" w:hAnsi="Arial" w:cs="Arial"/>
          <w:sz w:val="20"/>
          <w:szCs w:val="20"/>
          <w:lang w:eastAsia="ru-RU"/>
        </w:rPr>
        <w:t xml:space="preserve"> со стационарно установленными распылителями воды или </w:t>
      </w:r>
      <w:proofErr w:type="spellStart"/>
      <w:r w:rsidRPr="007647A4">
        <w:rPr>
          <w:rFonts w:ascii="Arial" w:eastAsia="Times New Roman" w:hAnsi="Arial" w:cs="Arial"/>
          <w:sz w:val="20"/>
          <w:szCs w:val="20"/>
          <w:lang w:eastAsia="ru-RU"/>
        </w:rPr>
        <w:t>пеногенераторами</w:t>
      </w:r>
      <w:proofErr w:type="spellEnd"/>
      <w:r w:rsidRPr="007647A4">
        <w:rPr>
          <w:rFonts w:ascii="Arial" w:eastAsia="Times New Roman" w:hAnsi="Arial" w:cs="Arial"/>
          <w:sz w:val="20"/>
          <w:szCs w:val="20"/>
          <w:lang w:eastAsia="ru-RU"/>
        </w:rPr>
        <w:t>.</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Для подачи средств пожаротушения внутрь каждого отсека от передвижной пожарной техники следует использовать выходы из тоннелей и вентиляционные шахты.</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Если расстояние между выходами из тоннеля и вентиляционными шахтами превышает 30м, должны быть предусмотрены дополнительные люки, расположенные таким образом, чтобы расстояние между местами подачи огнегасящего вещества внутрь тоннеля не превышало 30м.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Люки для подачи средств пожаротушения должны иметь размеры 700</w:t>
      </w:r>
      <w:r w:rsidRPr="007647A4">
        <w:rPr>
          <w:rFonts w:ascii="Symbol" w:eastAsia="Times New Roman" w:hAnsi="Symbol" w:cs="Arial"/>
          <w:sz w:val="20"/>
          <w:szCs w:val="20"/>
          <w:lang w:eastAsia="ru-RU"/>
        </w:rPr>
        <w:t></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700мм или диаметр 700мм: люки должны закрываться двойными металлическими крышками, из которых нижняя должна иметь снаружи приспособление для закрывания на замок. Под крышками люка, предназначенного только для подачи средств пожаротушения, не должно быть лестниц или скоб.</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При установке в тоннеле систем с </w:t>
      </w:r>
      <w:proofErr w:type="spellStart"/>
      <w:r w:rsidRPr="007647A4">
        <w:rPr>
          <w:rFonts w:ascii="Arial" w:eastAsia="Times New Roman" w:hAnsi="Arial" w:cs="Arial"/>
          <w:sz w:val="20"/>
          <w:szCs w:val="20"/>
          <w:lang w:eastAsia="ru-RU"/>
        </w:rPr>
        <w:t>сухотрубами</w:t>
      </w:r>
      <w:proofErr w:type="spellEnd"/>
      <w:r w:rsidRPr="007647A4">
        <w:rPr>
          <w:rFonts w:ascii="Arial" w:eastAsia="Times New Roman" w:hAnsi="Arial" w:cs="Arial"/>
          <w:sz w:val="20"/>
          <w:szCs w:val="20"/>
          <w:lang w:eastAsia="ru-RU"/>
        </w:rPr>
        <w:t xml:space="preserve"> и стационарных систем пожаротушения устройство дополнительных люков не требуется.</w:t>
      </w:r>
    </w:p>
    <w:p w:rsidR="007647A4" w:rsidRPr="007647A4" w:rsidRDefault="007647A4" w:rsidP="007647A4">
      <w:pPr>
        <w:spacing w:before="100" w:beforeAutospacing="1" w:after="100" w:afterAutospacing="1"/>
        <w:outlineLvl w:val="1"/>
        <w:rPr>
          <w:rFonts w:ascii="Arial" w:eastAsia="Times New Roman" w:hAnsi="Arial" w:cs="Arial"/>
          <w:b/>
          <w:bCs/>
          <w:sz w:val="20"/>
          <w:szCs w:val="20"/>
          <w:lang w:eastAsia="ru-RU"/>
        </w:rPr>
      </w:pPr>
      <w:bookmarkStart w:id="5" w:name="5._ОПУСКНЫЕ_КОЛОДЦЫ"/>
      <w:r w:rsidRPr="007647A4">
        <w:rPr>
          <w:rFonts w:ascii="Arial" w:eastAsia="Times New Roman" w:hAnsi="Arial" w:cs="Arial"/>
          <w:b/>
          <w:bCs/>
          <w:sz w:val="20"/>
          <w:szCs w:val="20"/>
          <w:lang w:eastAsia="ru-RU"/>
        </w:rPr>
        <w:t>5. ОПУСКНЫЕ КОЛОДЦЫ</w:t>
      </w:r>
      <w:bookmarkEnd w:id="5"/>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5.1.</w:t>
      </w:r>
      <w:r w:rsidRPr="007647A4">
        <w:rPr>
          <w:rFonts w:ascii="Arial" w:eastAsia="Times New Roman" w:hAnsi="Arial" w:cs="Arial"/>
          <w:sz w:val="20"/>
          <w:szCs w:val="20"/>
          <w:lang w:eastAsia="ru-RU"/>
        </w:rPr>
        <w:t xml:space="preserve"> Нормы настоящего раздела должны соблюдаться при проектировании опускных колодцев, предназначаемых для устройства заглубленных сооружений с использованием внутреннего объема колодцев и для глубоких опор.</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5.2.</w:t>
      </w:r>
      <w:r w:rsidRPr="007647A4">
        <w:rPr>
          <w:rFonts w:ascii="Arial" w:eastAsia="Times New Roman" w:hAnsi="Arial" w:cs="Arial"/>
          <w:sz w:val="20"/>
          <w:szCs w:val="20"/>
          <w:lang w:eastAsia="ru-RU"/>
        </w:rPr>
        <w:t xml:space="preserve"> В плане опускные колодцы, как правило, должны иметь форму круга или вписанного в него многоугольника. Монолитные колодцы допускается проектировать прямоугольной формы. При прямоугольном очертании колодца углы необходимо закруглять.</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5.3.</w:t>
      </w:r>
      <w:r w:rsidRPr="007647A4">
        <w:rPr>
          <w:rFonts w:ascii="Arial" w:eastAsia="Times New Roman" w:hAnsi="Arial" w:cs="Arial"/>
          <w:sz w:val="20"/>
          <w:szCs w:val="20"/>
          <w:lang w:eastAsia="ru-RU"/>
        </w:rPr>
        <w:t xml:space="preserve"> Диаметр в свету круглых и размер сторон прямоугольных колодцев следует, как правило, принимать: от 6 до24м - кратными 3м, а от 24 до 60м - кратными 6м. Разрешается принимать эти размеры кратными 0,6 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Размер колодцев по высоте следует принимать кратным 0,6м.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5.4.</w:t>
      </w:r>
      <w:r w:rsidRPr="007647A4">
        <w:rPr>
          <w:rFonts w:ascii="Arial" w:eastAsia="Times New Roman" w:hAnsi="Arial" w:cs="Arial"/>
          <w:sz w:val="20"/>
          <w:szCs w:val="20"/>
          <w:lang w:eastAsia="ru-RU"/>
        </w:rPr>
        <w:t xml:space="preserve"> В прямоугольных в плане колодцах с отношением размеров сторон более чем 1:2 необходимо предусматривать поперечные несущие перегородки или временные (на период опускания) распорки.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5.5.</w:t>
      </w:r>
      <w:r w:rsidRPr="007647A4">
        <w:rPr>
          <w:rFonts w:ascii="Arial" w:eastAsia="Times New Roman" w:hAnsi="Arial" w:cs="Arial"/>
          <w:sz w:val="20"/>
          <w:szCs w:val="20"/>
          <w:lang w:eastAsia="ru-RU"/>
        </w:rPr>
        <w:t xml:space="preserve"> При примыкании колодца к другим сооружениям следует учитывать разность осадок сооружений.</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5.6.</w:t>
      </w:r>
      <w:r w:rsidRPr="007647A4">
        <w:rPr>
          <w:rFonts w:ascii="Arial" w:eastAsia="Times New Roman" w:hAnsi="Arial" w:cs="Arial"/>
          <w:sz w:val="20"/>
          <w:szCs w:val="20"/>
          <w:lang w:eastAsia="ru-RU"/>
        </w:rPr>
        <w:t xml:space="preserve"> Колодцы следует проектировать, как правило, тонкостенными, погружаемыми в </w:t>
      </w:r>
      <w:proofErr w:type="spellStart"/>
      <w:r w:rsidRPr="007647A4">
        <w:rPr>
          <w:rFonts w:ascii="Arial" w:eastAsia="Times New Roman" w:hAnsi="Arial" w:cs="Arial"/>
          <w:sz w:val="20"/>
          <w:szCs w:val="20"/>
          <w:lang w:eastAsia="ru-RU"/>
        </w:rPr>
        <w:t>тиксотропной</w:t>
      </w:r>
      <w:proofErr w:type="spellEnd"/>
      <w:r w:rsidRPr="007647A4">
        <w:rPr>
          <w:rFonts w:ascii="Arial" w:eastAsia="Times New Roman" w:hAnsi="Arial" w:cs="Arial"/>
          <w:sz w:val="20"/>
          <w:szCs w:val="20"/>
          <w:lang w:eastAsia="ru-RU"/>
        </w:rPr>
        <w:t xml:space="preserve"> рубашке, за исключением строительства на скальных грунтах, а также на площадках с оползнями, карстами или пустотами.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5.7.</w:t>
      </w:r>
      <w:r w:rsidRPr="007647A4">
        <w:rPr>
          <w:rFonts w:ascii="Arial" w:eastAsia="Times New Roman" w:hAnsi="Arial" w:cs="Arial"/>
          <w:sz w:val="20"/>
          <w:szCs w:val="20"/>
          <w:lang w:eastAsia="ru-RU"/>
        </w:rPr>
        <w:t xml:space="preserve"> Сборные железобетонные стены колодцев следует проектировать из плоских панелей или крупногабаритных пустотелых блоков из тяжелого бетона класса не ниже В25. Класс бетона или раствора для </w:t>
      </w:r>
      <w:proofErr w:type="spellStart"/>
      <w:r w:rsidRPr="007647A4">
        <w:rPr>
          <w:rFonts w:ascii="Arial" w:eastAsia="Times New Roman" w:hAnsi="Arial" w:cs="Arial"/>
          <w:sz w:val="20"/>
          <w:szCs w:val="20"/>
          <w:lang w:eastAsia="ru-RU"/>
        </w:rPr>
        <w:t>замоноличивания</w:t>
      </w:r>
      <w:proofErr w:type="spellEnd"/>
      <w:r w:rsidRPr="007647A4">
        <w:rPr>
          <w:rFonts w:ascii="Arial" w:eastAsia="Times New Roman" w:hAnsi="Arial" w:cs="Arial"/>
          <w:sz w:val="20"/>
          <w:szCs w:val="20"/>
          <w:lang w:eastAsia="ru-RU"/>
        </w:rPr>
        <w:t xml:space="preserve"> сборных конструкций должен быть не ниже класса бетона соединяемых элементов.</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Монолитные железобетонные стены колодцев следует проектировать из тяжелого бетона класса не ниже В15.</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 xml:space="preserve">5.8. </w:t>
      </w:r>
      <w:r w:rsidRPr="007647A4">
        <w:rPr>
          <w:rFonts w:ascii="Arial" w:eastAsia="Times New Roman" w:hAnsi="Arial" w:cs="Arial"/>
          <w:sz w:val="20"/>
          <w:szCs w:val="20"/>
          <w:lang w:eastAsia="ru-RU"/>
        </w:rPr>
        <w:t>Железобетонные днища колодцев должны быть монолитными из тяжелого бетона класса не ниже В15.</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lastRenderedPageBreak/>
        <w:t>5.9.</w:t>
      </w:r>
      <w:r w:rsidRPr="007647A4">
        <w:rPr>
          <w:rFonts w:ascii="Arial" w:eastAsia="Times New Roman" w:hAnsi="Arial" w:cs="Arial"/>
          <w:sz w:val="20"/>
          <w:szCs w:val="20"/>
          <w:lang w:eastAsia="ru-RU"/>
        </w:rPr>
        <w:t xml:space="preserve"> Бетон колодцев, погружаемых в обводненные грунты, должен иметь проектную марку по водонепроницаемости не ниже W4; марку по морозостойкости и среднюю плотность бетона следует принимать по СНиП 2.03.01-84.</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5.10.</w:t>
      </w:r>
      <w:r w:rsidRPr="007647A4">
        <w:rPr>
          <w:rFonts w:ascii="Arial" w:eastAsia="Times New Roman" w:hAnsi="Arial" w:cs="Arial"/>
          <w:sz w:val="20"/>
          <w:szCs w:val="20"/>
          <w:lang w:eastAsia="ru-RU"/>
        </w:rPr>
        <w:t xml:space="preserve"> Горизонтальное давление грунта на стены и нож колодца следует определять как сумму давлений: основного - от грунта или </w:t>
      </w:r>
      <w:proofErr w:type="spellStart"/>
      <w:r w:rsidRPr="007647A4">
        <w:rPr>
          <w:rFonts w:ascii="Arial" w:eastAsia="Times New Roman" w:hAnsi="Arial" w:cs="Arial"/>
          <w:sz w:val="20"/>
          <w:szCs w:val="20"/>
          <w:lang w:eastAsia="ru-RU"/>
        </w:rPr>
        <w:t>тиксотропного</w:t>
      </w:r>
      <w:proofErr w:type="spellEnd"/>
      <w:r w:rsidRPr="007647A4">
        <w:rPr>
          <w:rFonts w:ascii="Arial" w:eastAsia="Times New Roman" w:hAnsi="Arial" w:cs="Arial"/>
          <w:sz w:val="20"/>
          <w:szCs w:val="20"/>
          <w:lang w:eastAsia="ru-RU"/>
        </w:rPr>
        <w:t xml:space="preserve"> раствора и дополнительного - от крена колодца, возникающего в результате его погружения.</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5.11.</w:t>
      </w:r>
      <w:r w:rsidRPr="007647A4">
        <w:rPr>
          <w:rFonts w:ascii="Arial" w:eastAsia="Times New Roman" w:hAnsi="Arial" w:cs="Arial"/>
          <w:sz w:val="20"/>
          <w:szCs w:val="20"/>
          <w:lang w:eastAsia="ru-RU"/>
        </w:rPr>
        <w:t xml:space="preserve"> Основное горизонтальное давление грунта в период погружения колодца следует определять по формуле</w:t>
      </w:r>
    </w:p>
    <w:p w:rsidR="007647A4" w:rsidRPr="007647A4" w:rsidRDefault="007647A4" w:rsidP="007647A4">
      <w:pPr>
        <w:spacing w:before="100" w:beforeAutospacing="1" w:after="100" w:afterAutospacing="1"/>
        <w:jc w:val="center"/>
        <w:rPr>
          <w:rFonts w:ascii="Arial" w:eastAsia="Times New Roman" w:hAnsi="Arial" w:cs="Arial"/>
          <w:sz w:val="20"/>
          <w:szCs w:val="20"/>
          <w:lang w:eastAsia="ru-RU"/>
        </w:rPr>
      </w:pPr>
      <w:r w:rsidRPr="007647A4">
        <w:rPr>
          <w:rFonts w:ascii="Arial" w:eastAsia="Times New Roman" w:hAnsi="Arial" w:cs="Arial"/>
          <w:b/>
          <w:bCs/>
          <w:noProof/>
          <w:sz w:val="20"/>
          <w:szCs w:val="20"/>
          <w:lang w:eastAsia="ru-RU"/>
        </w:rPr>
        <w:drawing>
          <wp:inline distT="0" distB="0" distL="0" distR="0" wp14:anchorId="307C7E9B" wp14:editId="3311CFF5">
            <wp:extent cx="1689735" cy="885190"/>
            <wp:effectExtent l="0" t="0" r="5715" b="0"/>
            <wp:docPr id="18" name="Рисунок 18" descr="E:\Snip\IMAGE\2-09-03-85_1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Snip\IMAGE\2-09-03-85_19.gif"/>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689735" cy="885190"/>
                    </a:xfrm>
                    <a:prstGeom prst="rect">
                      <a:avLst/>
                    </a:prstGeom>
                    <a:noFill/>
                    <a:ln>
                      <a:noFill/>
                    </a:ln>
                  </pic:spPr>
                </pic:pic>
              </a:graphicData>
            </a:graphic>
          </wp:inline>
        </w:drawing>
      </w:r>
      <w:r w:rsidRPr="007647A4">
        <w:rPr>
          <w:rFonts w:ascii="Arial" w:eastAsia="Times New Roman" w:hAnsi="Arial" w:cs="Arial"/>
          <w:sz w:val="20"/>
          <w:szCs w:val="20"/>
          <w:lang w:eastAsia="ru-RU"/>
        </w:rPr>
        <w:t>             (24)</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где     </w:t>
      </w:r>
      <w:r w:rsidRPr="007647A4">
        <w:rPr>
          <w:rFonts w:ascii="Arial" w:eastAsia="Times New Roman" w:hAnsi="Arial" w:cs="Arial"/>
          <w:b/>
          <w:bCs/>
          <w:noProof/>
          <w:sz w:val="20"/>
          <w:szCs w:val="20"/>
          <w:lang w:eastAsia="ru-RU"/>
        </w:rPr>
        <w:drawing>
          <wp:inline distT="0" distB="0" distL="0" distR="0" wp14:anchorId="369746E9" wp14:editId="648820F3">
            <wp:extent cx="1506855" cy="248920"/>
            <wp:effectExtent l="0" t="0" r="0" b="0"/>
            <wp:docPr id="19" name="Рисунок 19" descr="E:\Snip\IMAGE\2-09-03-85_2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Snip\IMAGE\2-09-03-85_20.gif"/>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506855" cy="248920"/>
                    </a:xfrm>
                    <a:prstGeom prst="rect">
                      <a:avLst/>
                    </a:prstGeom>
                    <a:noFill/>
                    <a:ln>
                      <a:noFill/>
                    </a:ln>
                  </pic:spPr>
                </pic:pic>
              </a:graphicData>
            </a:graphic>
          </wp:inline>
        </w:drawing>
      </w:r>
    </w:p>
    <w:p w:rsidR="007647A4" w:rsidRPr="007647A4" w:rsidRDefault="007647A4" w:rsidP="007647A4">
      <w:pPr>
        <w:spacing w:beforeAutospacing="1"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с</w:t>
      </w:r>
      <w:r w:rsidRPr="007647A4">
        <w:rPr>
          <w:rFonts w:ascii="Arial" w:eastAsia="Times New Roman" w:hAnsi="Arial" w:cs="Arial"/>
          <w:sz w:val="20"/>
          <w:szCs w:val="20"/>
          <w:vertAlign w:val="subscript"/>
          <w:lang w:eastAsia="ru-RU"/>
        </w:rPr>
        <w:t>0</w:t>
      </w:r>
      <w:r w:rsidRPr="007647A4">
        <w:rPr>
          <w:rFonts w:ascii="Arial" w:eastAsia="Times New Roman" w:hAnsi="Arial" w:cs="Arial"/>
          <w:sz w:val="20"/>
          <w:szCs w:val="20"/>
          <w:lang w:eastAsia="ru-RU"/>
        </w:rPr>
        <w:t xml:space="preserve">, </w:t>
      </w:r>
      <w:r w:rsidRPr="007647A4">
        <w:rPr>
          <w:rFonts w:ascii="Symbol" w:eastAsia="Times New Roman" w:hAnsi="Symbol" w:cs="Arial"/>
          <w:sz w:val="20"/>
          <w:szCs w:val="20"/>
          <w:lang w:eastAsia="ru-RU"/>
        </w:rPr>
        <w:t></w:t>
      </w:r>
      <w:r w:rsidRPr="007647A4">
        <w:rPr>
          <w:rFonts w:ascii="Symbol" w:eastAsia="Times New Roman" w:hAnsi="Symbol" w:cs="Arial"/>
          <w:sz w:val="20"/>
          <w:szCs w:val="20"/>
          <w:vertAlign w:val="subscript"/>
          <w:lang w:eastAsia="ru-RU"/>
        </w:rPr>
        <w:t></w:t>
      </w:r>
      <w:r w:rsidRPr="007647A4">
        <w:rPr>
          <w:rFonts w:ascii="Symbol" w:eastAsia="Times New Roman" w:hAnsi="Symbol" w:cs="Arial"/>
          <w:sz w:val="20"/>
          <w:szCs w:val="20"/>
          <w:lang w:eastAsia="ru-RU"/>
        </w:rPr>
        <w:t></w:t>
      </w:r>
      <w:r w:rsidRPr="007647A4">
        <w:rPr>
          <w:rFonts w:ascii="Symbol" w:eastAsia="Times New Roman" w:hAnsi="Symbol" w:cs="Arial"/>
          <w:sz w:val="20"/>
          <w:szCs w:val="20"/>
          <w:lang w:eastAsia="ru-RU"/>
        </w:rPr>
        <w:t></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 xml:space="preserve">удельное сцепление и угол внутреннего трения грунта, принимаемые при отсутствии покрытий стен и </w:t>
      </w:r>
      <w:proofErr w:type="spellStart"/>
      <w:r w:rsidRPr="007647A4">
        <w:rPr>
          <w:rFonts w:ascii="Arial" w:eastAsia="Times New Roman" w:hAnsi="Arial" w:cs="Arial"/>
          <w:sz w:val="20"/>
          <w:szCs w:val="20"/>
          <w:lang w:eastAsia="ru-RU"/>
        </w:rPr>
        <w:t>электроосмоса</w:t>
      </w:r>
      <w:proofErr w:type="spellEnd"/>
      <w:r w:rsidRPr="007647A4">
        <w:rPr>
          <w:rFonts w:ascii="Arial" w:eastAsia="Times New Roman" w:hAnsi="Arial" w:cs="Arial"/>
          <w:sz w:val="20"/>
          <w:szCs w:val="20"/>
          <w:lang w:eastAsia="ru-RU"/>
        </w:rPr>
        <w:t xml:space="preserve"> равными:</w:t>
      </w:r>
    </w:p>
    <w:p w:rsidR="007647A4" w:rsidRPr="007647A4" w:rsidRDefault="007647A4" w:rsidP="007647A4">
      <w:pPr>
        <w:spacing w:before="100" w:beforeAutospacing="1" w:after="100" w:afterAutospacing="1"/>
        <w:jc w:val="center"/>
        <w:rPr>
          <w:rFonts w:ascii="Arial" w:eastAsia="Times New Roman" w:hAnsi="Arial" w:cs="Arial"/>
          <w:sz w:val="20"/>
          <w:szCs w:val="20"/>
          <w:lang w:eastAsia="ru-RU"/>
        </w:rPr>
      </w:pPr>
      <w:r w:rsidRPr="007647A4">
        <w:rPr>
          <w:rFonts w:ascii="Arial" w:eastAsia="Times New Roman" w:hAnsi="Arial" w:cs="Arial"/>
          <w:noProof/>
          <w:sz w:val="20"/>
          <w:szCs w:val="20"/>
          <w:lang w:eastAsia="ru-RU"/>
        </w:rPr>
        <w:drawing>
          <wp:inline distT="0" distB="0" distL="0" distR="0" wp14:anchorId="30178284" wp14:editId="10F6D3B4">
            <wp:extent cx="570865" cy="475615"/>
            <wp:effectExtent l="0" t="0" r="635" b="635"/>
            <wp:docPr id="20" name="Рисунок 20" descr="E:\Snip\IMAGE\2-09-03-85_2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E:\Snip\IMAGE\2-09-03-85_21.gif"/>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70865" cy="475615"/>
                    </a:xfrm>
                    <a:prstGeom prst="rect">
                      <a:avLst/>
                    </a:prstGeom>
                    <a:noFill/>
                    <a:ln>
                      <a:noFill/>
                    </a:ln>
                  </pic:spPr>
                </pic:pic>
              </a:graphicData>
            </a:graphic>
          </wp:inline>
        </w:drawing>
      </w:r>
      <w:r w:rsidRPr="007647A4">
        <w:rPr>
          <w:rFonts w:ascii="Arial" w:eastAsia="Times New Roman" w:hAnsi="Arial" w:cs="Arial"/>
          <w:sz w:val="20"/>
          <w:szCs w:val="20"/>
          <w:lang w:eastAsia="ru-RU"/>
        </w:rPr>
        <w:t>;              (25)</w:t>
      </w:r>
    </w:p>
    <w:p w:rsidR="007647A4" w:rsidRPr="007647A4" w:rsidRDefault="007647A4" w:rsidP="007647A4">
      <w:pPr>
        <w:spacing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k</w:t>
      </w:r>
      <w:r w:rsidRPr="007647A4">
        <w:rPr>
          <w:rFonts w:ascii="Arial" w:eastAsia="Times New Roman" w:hAnsi="Arial" w:cs="Arial"/>
          <w:sz w:val="20"/>
          <w:szCs w:val="20"/>
          <w:vertAlign w:val="subscript"/>
          <w:lang w:eastAsia="ru-RU"/>
        </w:rPr>
        <w:t>1</w:t>
      </w:r>
      <w:r w:rsidRPr="007647A4">
        <w:rPr>
          <w:rFonts w:ascii="Arial" w:eastAsia="Times New Roman" w:hAnsi="Arial" w:cs="Arial"/>
          <w:sz w:val="20"/>
          <w:szCs w:val="20"/>
          <w:lang w:eastAsia="ru-RU"/>
        </w:rPr>
        <w:t>, k</w:t>
      </w:r>
      <w:r w:rsidRPr="007647A4">
        <w:rPr>
          <w:rFonts w:ascii="Arial" w:eastAsia="Times New Roman" w:hAnsi="Arial" w:cs="Arial"/>
          <w:sz w:val="20"/>
          <w:szCs w:val="20"/>
          <w:vertAlign w:val="subscript"/>
          <w:lang w:eastAsia="ru-RU"/>
        </w:rPr>
        <w:t>2</w:t>
      </w:r>
      <w:r w:rsidRPr="007647A4">
        <w:rPr>
          <w:rFonts w:ascii="Arial" w:eastAsia="Times New Roman" w:hAnsi="Arial" w:cs="Arial"/>
          <w:sz w:val="20"/>
          <w:szCs w:val="20"/>
          <w:lang w:eastAsia="ru-RU"/>
        </w:rPr>
        <w:t>, k</w:t>
      </w:r>
      <w:r w:rsidRPr="007647A4">
        <w:rPr>
          <w:rFonts w:ascii="Arial" w:eastAsia="Times New Roman" w:hAnsi="Arial" w:cs="Arial"/>
          <w:sz w:val="20"/>
          <w:szCs w:val="20"/>
          <w:vertAlign w:val="subscript"/>
          <w:lang w:eastAsia="ru-RU"/>
        </w:rPr>
        <w:t>3</w:t>
      </w:r>
      <w:r w:rsidRPr="007647A4">
        <w:rPr>
          <w:rFonts w:ascii="Arial" w:eastAsia="Times New Roman" w:hAnsi="Arial" w:cs="Arial"/>
          <w:sz w:val="20"/>
          <w:szCs w:val="20"/>
          <w:lang w:eastAsia="ru-RU"/>
        </w:rPr>
        <w:t xml:space="preserve"> - коэффициенты, зависящие от угла внутреннего трения грунта </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 xml:space="preserve"> и отношения </w:t>
      </w:r>
      <w:r w:rsidRPr="007647A4">
        <w:rPr>
          <w:rFonts w:ascii="Arial" w:eastAsia="Times New Roman" w:hAnsi="Arial" w:cs="Arial"/>
          <w:noProof/>
          <w:sz w:val="20"/>
          <w:szCs w:val="20"/>
          <w:lang w:eastAsia="ru-RU"/>
        </w:rPr>
        <w:drawing>
          <wp:inline distT="0" distB="0" distL="0" distR="0" wp14:anchorId="4E052B7F" wp14:editId="37629150">
            <wp:extent cx="153670" cy="387985"/>
            <wp:effectExtent l="0" t="0" r="0" b="0"/>
            <wp:docPr id="21" name="Рисунок 21" descr="E:\Snip\IMAGE\2-09-03-85_2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Snip\IMAGE\2-09-03-85_22.gif"/>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53670" cy="387985"/>
                    </a:xfrm>
                    <a:prstGeom prst="rect">
                      <a:avLst/>
                    </a:prstGeom>
                    <a:noFill/>
                    <a:ln>
                      <a:noFill/>
                    </a:ln>
                  </pic:spPr>
                </pic:pic>
              </a:graphicData>
            </a:graphic>
          </wp:inline>
        </w:drawing>
      </w:r>
      <w:r w:rsidRPr="007647A4">
        <w:rPr>
          <w:rFonts w:ascii="Arial" w:eastAsia="Times New Roman" w:hAnsi="Arial" w:cs="Arial"/>
          <w:sz w:val="20"/>
          <w:szCs w:val="20"/>
          <w:lang w:eastAsia="ru-RU"/>
        </w:rPr>
        <w:t>и определяемые по табл.4;</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r - радиус наружной окружности колодца или условный радиус для некруглых в плане колодцев, который принимается равным наибольшему расстоянию от центральной оси колодца до наиболее удаленной точки его наружной поверхности;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 xml:space="preserve"> - удельный вес грунта;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i/>
          <w:iCs/>
          <w:sz w:val="20"/>
          <w:szCs w:val="20"/>
          <w:lang w:eastAsia="ru-RU"/>
        </w:rPr>
        <w:t>z -</w:t>
      </w:r>
      <w:r w:rsidRPr="007647A4">
        <w:rPr>
          <w:rFonts w:ascii="Arial" w:eastAsia="Times New Roman" w:hAnsi="Arial" w:cs="Arial"/>
          <w:sz w:val="20"/>
          <w:szCs w:val="20"/>
          <w:lang w:eastAsia="ru-RU"/>
        </w:rPr>
        <w:t xml:space="preserve"> расстояние от поверхности грунта до рассматриваемого сечения;</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i/>
          <w:iCs/>
          <w:sz w:val="20"/>
          <w:szCs w:val="20"/>
          <w:lang w:eastAsia="ru-RU"/>
        </w:rPr>
        <w:t>q -</w:t>
      </w:r>
      <w:r w:rsidRPr="007647A4">
        <w:rPr>
          <w:rFonts w:ascii="Arial" w:eastAsia="Times New Roman" w:hAnsi="Arial" w:cs="Arial"/>
          <w:sz w:val="20"/>
          <w:szCs w:val="20"/>
          <w:lang w:eastAsia="ru-RU"/>
        </w:rPr>
        <w:t xml:space="preserve"> сплошная вертикальная равномерно распределенная нагрузка, принимаемая 20 кПа (2 тс/м</w:t>
      </w:r>
      <w:r w:rsidRPr="007647A4">
        <w:rPr>
          <w:rFonts w:ascii="Arial" w:eastAsia="Times New Roman" w:hAnsi="Arial" w:cs="Arial"/>
          <w:sz w:val="20"/>
          <w:szCs w:val="20"/>
          <w:vertAlign w:val="superscript"/>
          <w:lang w:eastAsia="ru-RU"/>
        </w:rPr>
        <w:t>2</w:t>
      </w:r>
      <w:r w:rsidRPr="007647A4">
        <w:rPr>
          <w:rFonts w:ascii="Arial" w:eastAsia="Times New Roman" w:hAnsi="Arial" w:cs="Arial"/>
          <w:sz w:val="20"/>
          <w:szCs w:val="20"/>
          <w:lang w:eastAsia="ru-RU"/>
        </w:rPr>
        <w:t>), кроме случаев, особо оговоренных в задании;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с - удельное сцепление грунта;</w:t>
      </w:r>
    </w:p>
    <w:p w:rsidR="007647A4" w:rsidRPr="007647A4" w:rsidRDefault="007647A4" w:rsidP="007647A4">
      <w:pPr>
        <w:spacing w:before="100" w:beforeAutospacing="1"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k </w:t>
      </w:r>
      <w:r w:rsidRPr="007647A4">
        <w:rPr>
          <w:rFonts w:ascii="Arial" w:eastAsia="Times New Roman" w:hAnsi="Arial" w:cs="Arial"/>
          <w:i/>
          <w:iCs/>
          <w:sz w:val="20"/>
          <w:szCs w:val="20"/>
          <w:lang w:eastAsia="ru-RU"/>
        </w:rPr>
        <w:t xml:space="preserve">- </w:t>
      </w:r>
      <w:r w:rsidRPr="007647A4">
        <w:rPr>
          <w:rFonts w:ascii="Arial" w:eastAsia="Times New Roman" w:hAnsi="Arial" w:cs="Arial"/>
          <w:sz w:val="20"/>
          <w:szCs w:val="20"/>
          <w:lang w:eastAsia="ru-RU"/>
        </w:rPr>
        <w:t>коэффициент, учитывающий уменьшение сцепления грунта в результате сдвига и назначаемый в зависимости от консистенции грунта.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При расчетах по предельным состояниям первой группы (в скобках - второй группы) значение k</w:t>
      </w:r>
      <w:r w:rsidRPr="007647A4">
        <w:rPr>
          <w:rFonts w:ascii="Arial" w:eastAsia="Times New Roman" w:hAnsi="Arial" w:cs="Arial"/>
          <w:i/>
          <w:iCs/>
          <w:sz w:val="20"/>
          <w:szCs w:val="20"/>
          <w:lang w:eastAsia="ru-RU"/>
        </w:rPr>
        <w:t xml:space="preserve"> </w:t>
      </w:r>
      <w:r w:rsidRPr="007647A4">
        <w:rPr>
          <w:rFonts w:ascii="Arial" w:eastAsia="Times New Roman" w:hAnsi="Arial" w:cs="Arial"/>
          <w:sz w:val="20"/>
          <w:szCs w:val="20"/>
          <w:lang w:eastAsia="ru-RU"/>
        </w:rPr>
        <w:t>принимается равным:</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6746"/>
        <w:gridCol w:w="3353"/>
      </w:tblGrid>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Консистенция грунта</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k</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Твердая</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0,22 (0,33)</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Полутвердая</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0,25 (0,38)</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proofErr w:type="spellStart"/>
            <w:r w:rsidRPr="007647A4">
              <w:rPr>
                <w:rFonts w:ascii="Arial" w:eastAsia="Times New Roman" w:hAnsi="Arial" w:cs="Arial"/>
                <w:sz w:val="20"/>
                <w:szCs w:val="20"/>
                <w:lang w:eastAsia="ru-RU"/>
              </w:rPr>
              <w:t>Тугопластичная</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0,29 (0.43)</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proofErr w:type="spellStart"/>
            <w:r w:rsidRPr="007647A4">
              <w:rPr>
                <w:rFonts w:ascii="Arial" w:eastAsia="Times New Roman" w:hAnsi="Arial" w:cs="Arial"/>
                <w:sz w:val="20"/>
                <w:szCs w:val="20"/>
                <w:lang w:eastAsia="ru-RU"/>
              </w:rPr>
              <w:t>Мягкопластичная</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0.65 (1)</w:t>
            </w:r>
          </w:p>
        </w:tc>
      </w:tr>
    </w:tbl>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lastRenderedPageBreak/>
        <w:t xml:space="preserve">В случае, если колодец погружается в грунт с разнородными напластованиями, при определении </w:t>
      </w:r>
      <w:proofErr w:type="spellStart"/>
      <w:r w:rsidRPr="007647A4">
        <w:rPr>
          <w:rFonts w:ascii="Arial" w:eastAsia="Times New Roman" w:hAnsi="Arial" w:cs="Arial"/>
          <w:sz w:val="20"/>
          <w:szCs w:val="20"/>
          <w:lang w:eastAsia="ru-RU"/>
        </w:rPr>
        <w:t>p</w:t>
      </w:r>
      <w:r w:rsidRPr="007647A4">
        <w:rPr>
          <w:rFonts w:ascii="Arial" w:eastAsia="Times New Roman" w:hAnsi="Arial" w:cs="Arial"/>
          <w:sz w:val="20"/>
          <w:szCs w:val="20"/>
          <w:vertAlign w:val="subscript"/>
          <w:lang w:eastAsia="ru-RU"/>
        </w:rPr>
        <w:t>h</w:t>
      </w:r>
      <w:proofErr w:type="spellEnd"/>
      <w:r w:rsidRPr="007647A4">
        <w:rPr>
          <w:rFonts w:ascii="Arial" w:eastAsia="Times New Roman" w:hAnsi="Arial" w:cs="Arial"/>
          <w:i/>
          <w:iCs/>
          <w:sz w:val="20"/>
          <w:szCs w:val="20"/>
          <w:lang w:eastAsia="ru-RU"/>
        </w:rPr>
        <w:t>,</w:t>
      </w:r>
      <w:r w:rsidRPr="007647A4">
        <w:rPr>
          <w:rFonts w:ascii="Arial" w:eastAsia="Times New Roman" w:hAnsi="Arial" w:cs="Arial"/>
          <w:sz w:val="20"/>
          <w:szCs w:val="20"/>
          <w:lang w:eastAsia="ru-RU"/>
        </w:rPr>
        <w:t xml:space="preserve"> весь грунт, лежащий выше рассматриваемого слоя, заменяется эквивалентным слоем грунта, высота которого, приведенная к объемному весу рассматриваемого слоя, определяется по формуле</w:t>
      </w:r>
    </w:p>
    <w:p w:rsidR="007647A4" w:rsidRPr="007647A4" w:rsidRDefault="007647A4" w:rsidP="007647A4">
      <w:pPr>
        <w:spacing w:before="100" w:beforeAutospacing="1" w:after="100" w:afterAutospacing="1"/>
        <w:jc w:val="center"/>
        <w:rPr>
          <w:rFonts w:ascii="Arial" w:eastAsia="Times New Roman" w:hAnsi="Arial" w:cs="Arial"/>
          <w:sz w:val="20"/>
          <w:szCs w:val="20"/>
          <w:lang w:eastAsia="ru-RU"/>
        </w:rPr>
      </w:pPr>
      <w:r w:rsidRPr="007647A4">
        <w:rPr>
          <w:rFonts w:ascii="Arial" w:eastAsia="Times New Roman" w:hAnsi="Arial" w:cs="Arial"/>
          <w:b/>
          <w:bCs/>
          <w:noProof/>
          <w:sz w:val="20"/>
          <w:szCs w:val="20"/>
          <w:lang w:eastAsia="ru-RU"/>
        </w:rPr>
        <w:drawing>
          <wp:inline distT="0" distB="0" distL="0" distR="0" wp14:anchorId="048F397B" wp14:editId="059CE759">
            <wp:extent cx="885190" cy="658495"/>
            <wp:effectExtent l="0" t="0" r="0" b="8255"/>
            <wp:docPr id="22" name="Рисунок 22" descr="E:\Snip\IMAGE\2-09-03-85_2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nip\IMAGE\2-09-03-85_23.gif"/>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885190" cy="658495"/>
                    </a:xfrm>
                    <a:prstGeom prst="rect">
                      <a:avLst/>
                    </a:prstGeom>
                    <a:noFill/>
                    <a:ln>
                      <a:noFill/>
                    </a:ln>
                  </pic:spPr>
                </pic:pic>
              </a:graphicData>
            </a:graphic>
          </wp:inline>
        </w:drawing>
      </w:r>
      <w:r w:rsidRPr="007647A4">
        <w:rPr>
          <w:rFonts w:ascii="Arial" w:eastAsia="Times New Roman" w:hAnsi="Arial" w:cs="Arial"/>
          <w:sz w:val="20"/>
          <w:szCs w:val="20"/>
          <w:lang w:eastAsia="ru-RU"/>
        </w:rPr>
        <w:t>            (26)</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где     </w:t>
      </w:r>
      <w:r w:rsidRPr="007647A4">
        <w:rPr>
          <w:rFonts w:ascii="Arial" w:eastAsia="Times New Roman" w:hAnsi="Arial" w:cs="Arial"/>
          <w:b/>
          <w:bCs/>
          <w:noProof/>
          <w:sz w:val="20"/>
          <w:szCs w:val="20"/>
          <w:lang w:eastAsia="ru-RU"/>
        </w:rPr>
        <w:drawing>
          <wp:inline distT="0" distB="0" distL="0" distR="0" wp14:anchorId="68FE1FA4" wp14:editId="7810CCD0">
            <wp:extent cx="497205" cy="424180"/>
            <wp:effectExtent l="0" t="0" r="0" b="0"/>
            <wp:docPr id="23" name="Рисунок 23" descr="E:\Snip\IMAGE\2-09-03-85_2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nip\IMAGE\2-09-03-85_24.gif"/>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97205" cy="424180"/>
                    </a:xfrm>
                    <a:prstGeom prst="rect">
                      <a:avLst/>
                    </a:prstGeom>
                    <a:noFill/>
                    <a:ln>
                      <a:noFill/>
                    </a:ln>
                  </pic:spPr>
                </pic:pic>
              </a:graphicData>
            </a:graphic>
          </wp:inline>
        </w:drawing>
      </w:r>
      <w:r w:rsidRPr="007647A4">
        <w:rPr>
          <w:rFonts w:ascii="Arial" w:eastAsia="Times New Roman" w:hAnsi="Arial" w:cs="Arial"/>
          <w:sz w:val="20"/>
          <w:szCs w:val="20"/>
          <w:lang w:eastAsia="ru-RU"/>
        </w:rPr>
        <w:t xml:space="preserve">- вес всех (n - 1) слоев грунта, лежащих выше рассматриваемого слоя высотой </w:t>
      </w:r>
      <w:proofErr w:type="spellStart"/>
      <w:r w:rsidRPr="007647A4">
        <w:rPr>
          <w:rFonts w:ascii="Arial" w:eastAsia="Times New Roman" w:hAnsi="Arial" w:cs="Arial"/>
          <w:sz w:val="20"/>
          <w:szCs w:val="20"/>
          <w:lang w:eastAsia="ru-RU"/>
        </w:rPr>
        <w:t>h</w:t>
      </w:r>
      <w:r w:rsidRPr="007647A4">
        <w:rPr>
          <w:rFonts w:ascii="Arial" w:eastAsia="Times New Roman" w:hAnsi="Arial" w:cs="Arial"/>
          <w:sz w:val="20"/>
          <w:szCs w:val="20"/>
          <w:vertAlign w:val="subscript"/>
          <w:lang w:eastAsia="ru-RU"/>
        </w:rPr>
        <w:t>i</w:t>
      </w:r>
      <w:proofErr w:type="spellEnd"/>
      <w:r w:rsidRPr="007647A4">
        <w:rPr>
          <w:rFonts w:ascii="Arial" w:eastAsia="Times New Roman" w:hAnsi="Arial" w:cs="Arial"/>
          <w:sz w:val="20"/>
          <w:szCs w:val="20"/>
          <w:lang w:eastAsia="ru-RU"/>
        </w:rPr>
        <w:t>;</w:t>
      </w:r>
    </w:p>
    <w:p w:rsidR="007647A4" w:rsidRPr="007647A4" w:rsidRDefault="007647A4" w:rsidP="007647A4">
      <w:pPr>
        <w:spacing w:beforeAutospacing="1" w:afterAutospacing="1"/>
        <w:jc w:val="both"/>
        <w:rPr>
          <w:rFonts w:ascii="Arial" w:eastAsia="Times New Roman" w:hAnsi="Arial" w:cs="Arial"/>
          <w:sz w:val="20"/>
          <w:szCs w:val="20"/>
          <w:lang w:eastAsia="ru-RU"/>
        </w:rPr>
      </w:pPr>
      <w:r w:rsidRPr="007647A4">
        <w:rPr>
          <w:rFonts w:ascii="Symbol" w:eastAsia="Times New Roman" w:hAnsi="Symbol" w:cs="Arial"/>
          <w:sz w:val="20"/>
          <w:szCs w:val="20"/>
          <w:lang w:eastAsia="ru-RU"/>
        </w:rPr>
        <w:t></w:t>
      </w:r>
      <w:r w:rsidRPr="007647A4">
        <w:rPr>
          <w:rFonts w:ascii="Arial" w:eastAsia="Times New Roman" w:hAnsi="Arial" w:cs="Arial"/>
          <w:i/>
          <w:iCs/>
          <w:sz w:val="20"/>
          <w:szCs w:val="20"/>
          <w:vertAlign w:val="subscript"/>
          <w:lang w:eastAsia="ru-RU"/>
        </w:rPr>
        <w:t>п</w:t>
      </w:r>
      <w:r w:rsidRPr="007647A4">
        <w:rPr>
          <w:rFonts w:ascii="Arial" w:eastAsia="Times New Roman" w:hAnsi="Arial" w:cs="Arial"/>
          <w:i/>
          <w:iCs/>
          <w:sz w:val="20"/>
          <w:szCs w:val="20"/>
          <w:lang w:eastAsia="ru-RU"/>
        </w:rPr>
        <w:t xml:space="preserve"> -</w:t>
      </w:r>
      <w:r w:rsidRPr="007647A4">
        <w:rPr>
          <w:rFonts w:ascii="Arial" w:eastAsia="Times New Roman" w:hAnsi="Arial" w:cs="Arial"/>
          <w:sz w:val="20"/>
          <w:szCs w:val="20"/>
          <w:lang w:eastAsia="ru-RU"/>
        </w:rPr>
        <w:t xml:space="preserve"> удельный вес грунта в спое </w:t>
      </w:r>
      <w:r w:rsidRPr="007647A4">
        <w:rPr>
          <w:rFonts w:ascii="Arial" w:eastAsia="Times New Roman" w:hAnsi="Arial" w:cs="Arial"/>
          <w:i/>
          <w:iCs/>
          <w:sz w:val="20"/>
          <w:szCs w:val="20"/>
          <w:lang w:eastAsia="ru-RU"/>
        </w:rPr>
        <w:t>п.</w:t>
      </w:r>
    </w:p>
    <w:p w:rsidR="007647A4" w:rsidRPr="007647A4" w:rsidRDefault="007647A4" w:rsidP="007647A4">
      <w:pPr>
        <w:spacing w:before="100" w:beforeAutospacing="1" w:after="100" w:afterAutospacing="1"/>
        <w:jc w:val="right"/>
        <w:outlineLvl w:val="2"/>
        <w:rPr>
          <w:rFonts w:ascii="Arial" w:eastAsia="Times New Roman" w:hAnsi="Arial" w:cs="Arial"/>
          <w:b/>
          <w:bCs/>
          <w:i/>
          <w:iCs/>
          <w:sz w:val="20"/>
          <w:szCs w:val="20"/>
          <w:lang w:eastAsia="ru-RU"/>
        </w:rPr>
      </w:pPr>
      <w:r w:rsidRPr="007647A4">
        <w:rPr>
          <w:rFonts w:ascii="Arial" w:eastAsia="Times New Roman" w:hAnsi="Arial" w:cs="Arial"/>
          <w:b/>
          <w:bCs/>
          <w:i/>
          <w:iCs/>
          <w:sz w:val="20"/>
          <w:szCs w:val="20"/>
          <w:lang w:eastAsia="ru-RU"/>
        </w:rPr>
        <w:t>таблица 4.</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1267"/>
        <w:gridCol w:w="1260"/>
        <w:gridCol w:w="1260"/>
        <w:gridCol w:w="1261"/>
        <w:gridCol w:w="1261"/>
        <w:gridCol w:w="1261"/>
        <w:gridCol w:w="1261"/>
        <w:gridCol w:w="1268"/>
      </w:tblGrid>
      <w:tr w:rsidR="00E76DA7" w:rsidRPr="007647A4" w:rsidTr="007647A4">
        <w:trPr>
          <w:tblCellSpacing w:w="7"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noProof/>
                <w:sz w:val="20"/>
                <w:szCs w:val="20"/>
                <w:lang w:eastAsia="ru-RU"/>
              </w:rPr>
              <w:drawing>
                <wp:inline distT="0" distB="0" distL="0" distR="0" wp14:anchorId="40F44D76" wp14:editId="774C7BA2">
                  <wp:extent cx="153670" cy="387985"/>
                  <wp:effectExtent l="0" t="0" r="0" b="0"/>
                  <wp:docPr id="24" name="Рисунок 24" descr="E:\Snip\IMAGE\2-09-03-85_2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Snip\IMAGE\2-09-03-85_25.gif"/>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53670" cy="387985"/>
                          </a:xfrm>
                          <a:prstGeom prst="rect">
                            <a:avLst/>
                          </a:prstGeom>
                          <a:noFill/>
                          <a:ln>
                            <a:noFill/>
                          </a:ln>
                        </pic:spPr>
                      </pic:pic>
                    </a:graphicData>
                  </a:graphic>
                </wp:inline>
              </w:drawing>
            </w:r>
          </w:p>
        </w:tc>
        <w:tc>
          <w:tcPr>
            <w:tcW w:w="0" w:type="auto"/>
            <w:gridSpan w:val="7"/>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Значения k</w:t>
            </w:r>
            <w:r w:rsidRPr="007647A4">
              <w:rPr>
                <w:rFonts w:ascii="Arial" w:eastAsia="Times New Roman" w:hAnsi="Arial" w:cs="Arial"/>
                <w:b/>
                <w:bCs/>
                <w:sz w:val="20"/>
                <w:szCs w:val="20"/>
                <w:vertAlign w:val="subscript"/>
                <w:lang w:eastAsia="ru-RU"/>
              </w:rPr>
              <w:t>1</w:t>
            </w:r>
            <w:r w:rsidRPr="007647A4">
              <w:rPr>
                <w:rFonts w:ascii="Arial" w:eastAsia="Times New Roman" w:hAnsi="Arial" w:cs="Arial"/>
                <w:b/>
                <w:bCs/>
                <w:sz w:val="20"/>
                <w:szCs w:val="20"/>
                <w:lang w:eastAsia="ru-RU"/>
              </w:rPr>
              <w:t>, k</w:t>
            </w:r>
            <w:r w:rsidRPr="007647A4">
              <w:rPr>
                <w:rFonts w:ascii="Arial" w:eastAsia="Times New Roman" w:hAnsi="Arial" w:cs="Arial"/>
                <w:b/>
                <w:bCs/>
                <w:sz w:val="20"/>
                <w:szCs w:val="20"/>
                <w:vertAlign w:val="subscript"/>
                <w:lang w:eastAsia="ru-RU"/>
              </w:rPr>
              <w:t>2</w:t>
            </w:r>
            <w:r w:rsidRPr="007647A4">
              <w:rPr>
                <w:rFonts w:ascii="Arial" w:eastAsia="Times New Roman" w:hAnsi="Arial" w:cs="Arial"/>
                <w:b/>
                <w:bCs/>
                <w:sz w:val="20"/>
                <w:szCs w:val="20"/>
                <w:lang w:eastAsia="ru-RU"/>
              </w:rPr>
              <w:t>, k</w:t>
            </w:r>
            <w:r w:rsidRPr="007647A4">
              <w:rPr>
                <w:rFonts w:ascii="Arial" w:eastAsia="Times New Roman" w:hAnsi="Arial" w:cs="Arial"/>
                <w:b/>
                <w:bCs/>
                <w:sz w:val="20"/>
                <w:szCs w:val="20"/>
                <w:vertAlign w:val="subscript"/>
                <w:lang w:eastAsia="ru-RU"/>
              </w:rPr>
              <w:t>3</w:t>
            </w:r>
            <w:r w:rsidRPr="007647A4">
              <w:rPr>
                <w:rFonts w:ascii="Arial" w:eastAsia="Times New Roman" w:hAnsi="Arial" w:cs="Arial"/>
                <w:b/>
                <w:bCs/>
                <w:sz w:val="20"/>
                <w:szCs w:val="20"/>
                <w:lang w:eastAsia="ru-RU"/>
              </w:rPr>
              <w:t>при , град</w:t>
            </w:r>
          </w:p>
        </w:tc>
      </w:tr>
      <w:tr w:rsidR="00E76DA7" w:rsidRPr="007647A4" w:rsidTr="007647A4">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647A4" w:rsidRPr="007647A4" w:rsidRDefault="007647A4" w:rsidP="007647A4">
            <w:pPr>
              <w:rPr>
                <w:rFonts w:ascii="Arial" w:eastAsia="Times New Roman" w:hAnsi="Arial" w:cs="Arial"/>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10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15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20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25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30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35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40</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0,50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0,32</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0,26</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0,20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0,16</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0,13</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0,10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0,08</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1,00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0,62</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0,49</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0,36</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0,28</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0,21</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0.16</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0,11</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1,50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0,92</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0,71</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0,50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0,37</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0.27</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0,20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0,13</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2,00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1,15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0,90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0,62</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0,42</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0.30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0.23</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0,15</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2.50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1,30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1,00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0,72</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0,47</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0,32</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0.25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0,16</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3,00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1,45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1,10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0,80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0,52</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0,34</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0,26</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0.17</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3,50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1,60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1,20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0,85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0,56</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0,36</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0,27</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0,17</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4,00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1,70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1.30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0,90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0,60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0.38</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0.27</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0,17</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4.50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1.79</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1,38</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0,95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0.64</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0.40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0.27</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0,17</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5.00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1,88</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1.45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1,00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0,68</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0.42</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0.27</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0,17</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0,81</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0,60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0,49</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0,40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0,33</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0,27</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0,22</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0,50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0.64</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0,46</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0,37</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0,28</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0,21</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0,15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0,11</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1.00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0,58</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0,38</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0,29</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0,20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0,14</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0,08</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0,06</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1,50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0,50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0.33</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0,23</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0,15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0,10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0,05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0,04</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2,00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0,46</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0,30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0,20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0,12</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0,07</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0,04</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0,02</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2,50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0,43</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0,27</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0,17</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0,09</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0,05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0.03</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0,01</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3,00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0,41</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0.25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0,15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0,08</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0.04</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0,02</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3,50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0,39</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0,24</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0,14</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0,07</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0,04</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0,02</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4,00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0,38</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0,23</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0,13</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0,06</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0.03</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0.01</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4,50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0,36</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0.21</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0,12</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0,05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0,03</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0,01</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5.00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0,35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0,20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0,11</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0,04</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0,02</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0,01</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1.70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1,50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1,40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1,25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1,05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1.00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0,90</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0,50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2.25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2,00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1,75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1,55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1,30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1.15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1,05</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1.00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2,60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2,30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1.95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1,70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1,45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1,30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1,13</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lastRenderedPageBreak/>
              <w:t>1,50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2,90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2,50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2,10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1,85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1,52</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1,38</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1,18</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2,00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3,05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2,65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2,25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1,90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1,58</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1,40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1,20</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2,50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3,15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2,75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2.30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1,95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1,60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1,40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1,20</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3,00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3,30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2,83</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2.35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1.97</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1,65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1,40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1,20</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3,50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3,45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2,90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2,40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2.00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1,66</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1,40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1,20</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4,00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3,55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2.95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2,45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2,00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1,68</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1,40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1,20</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4,50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3,63</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3,00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2,47</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2,05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1,70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1,40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1,20</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5,00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3,80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3.05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2,50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2,10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1,70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1,40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1,20</w:t>
            </w:r>
          </w:p>
        </w:tc>
      </w:tr>
    </w:tbl>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5.12.</w:t>
      </w:r>
      <w:r w:rsidRPr="007647A4">
        <w:rPr>
          <w:rFonts w:ascii="Arial" w:eastAsia="Times New Roman" w:hAnsi="Arial" w:cs="Arial"/>
          <w:sz w:val="20"/>
          <w:szCs w:val="20"/>
          <w:lang w:eastAsia="ru-RU"/>
        </w:rPr>
        <w:t xml:space="preserve"> Основное давление </w:t>
      </w:r>
      <w:proofErr w:type="spellStart"/>
      <w:r w:rsidRPr="007647A4">
        <w:rPr>
          <w:rFonts w:ascii="Arial" w:eastAsia="Times New Roman" w:hAnsi="Arial" w:cs="Arial"/>
          <w:sz w:val="20"/>
          <w:szCs w:val="20"/>
          <w:lang w:eastAsia="ru-RU"/>
        </w:rPr>
        <w:t>тиксотропного</w:t>
      </w:r>
      <w:proofErr w:type="spellEnd"/>
      <w:r w:rsidRPr="007647A4">
        <w:rPr>
          <w:rFonts w:ascii="Arial" w:eastAsia="Times New Roman" w:hAnsi="Arial" w:cs="Arial"/>
          <w:sz w:val="20"/>
          <w:szCs w:val="20"/>
          <w:lang w:eastAsia="ru-RU"/>
        </w:rPr>
        <w:t xml:space="preserve"> раствора в период погружения колодца следует определять по формуле</w:t>
      </w:r>
    </w:p>
    <w:p w:rsidR="007647A4" w:rsidRPr="007647A4" w:rsidRDefault="007647A4" w:rsidP="007647A4">
      <w:pPr>
        <w:spacing w:before="100" w:beforeAutospacing="1" w:after="100" w:afterAutospacing="1"/>
        <w:jc w:val="center"/>
        <w:rPr>
          <w:rFonts w:ascii="Arial" w:eastAsia="Times New Roman" w:hAnsi="Arial" w:cs="Arial"/>
          <w:sz w:val="20"/>
          <w:szCs w:val="20"/>
          <w:lang w:eastAsia="ru-RU"/>
        </w:rPr>
      </w:pPr>
      <w:proofErr w:type="spellStart"/>
      <w:r w:rsidRPr="007647A4">
        <w:rPr>
          <w:rFonts w:ascii="Arial" w:eastAsia="Times New Roman" w:hAnsi="Arial" w:cs="Arial"/>
          <w:sz w:val="20"/>
          <w:szCs w:val="20"/>
          <w:lang w:eastAsia="ru-RU"/>
        </w:rPr>
        <w:t>p</w:t>
      </w:r>
      <w:r w:rsidRPr="007647A4">
        <w:rPr>
          <w:rFonts w:ascii="Arial" w:eastAsia="Times New Roman" w:hAnsi="Arial" w:cs="Arial"/>
          <w:sz w:val="20"/>
          <w:szCs w:val="20"/>
          <w:vertAlign w:val="subscript"/>
          <w:lang w:eastAsia="ru-RU"/>
        </w:rPr>
        <w:t>h</w:t>
      </w:r>
      <w:proofErr w:type="spellEnd"/>
      <w:r w:rsidRPr="007647A4">
        <w:rPr>
          <w:rFonts w:ascii="Arial" w:eastAsia="Times New Roman" w:hAnsi="Arial" w:cs="Arial"/>
          <w:sz w:val="20"/>
          <w:szCs w:val="20"/>
          <w:lang w:eastAsia="ru-RU"/>
        </w:rPr>
        <w:t xml:space="preserve"> = </w:t>
      </w: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bscript"/>
          <w:lang w:eastAsia="ru-RU"/>
        </w:rPr>
        <w:t>1</w:t>
      </w:r>
      <w:r w:rsidRPr="007647A4">
        <w:rPr>
          <w:rFonts w:ascii="Arial" w:eastAsia="Times New Roman" w:hAnsi="Arial" w:cs="Arial"/>
          <w:sz w:val="20"/>
          <w:szCs w:val="20"/>
          <w:lang w:eastAsia="ru-RU"/>
        </w:rPr>
        <w:t>z,              (27)</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где </w:t>
      </w: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bscript"/>
          <w:lang w:eastAsia="ru-RU"/>
        </w:rPr>
        <w:t>1</w:t>
      </w:r>
      <w:r w:rsidRPr="007647A4">
        <w:rPr>
          <w:rFonts w:ascii="Arial" w:eastAsia="Times New Roman" w:hAnsi="Arial" w:cs="Arial"/>
          <w:sz w:val="20"/>
          <w:szCs w:val="20"/>
          <w:lang w:eastAsia="ru-RU"/>
        </w:rPr>
        <w:t xml:space="preserve"> - удельный вес </w:t>
      </w:r>
      <w:proofErr w:type="spellStart"/>
      <w:r w:rsidRPr="007647A4">
        <w:rPr>
          <w:rFonts w:ascii="Arial" w:eastAsia="Times New Roman" w:hAnsi="Arial" w:cs="Arial"/>
          <w:sz w:val="20"/>
          <w:szCs w:val="20"/>
          <w:lang w:eastAsia="ru-RU"/>
        </w:rPr>
        <w:t>тиксотропного</w:t>
      </w:r>
      <w:proofErr w:type="spellEnd"/>
      <w:r w:rsidRPr="007647A4">
        <w:rPr>
          <w:rFonts w:ascii="Arial" w:eastAsia="Times New Roman" w:hAnsi="Arial" w:cs="Arial"/>
          <w:sz w:val="20"/>
          <w:szCs w:val="20"/>
          <w:lang w:eastAsia="ru-RU"/>
        </w:rPr>
        <w:t xml:space="preserve"> раствора.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Основное горизонтальное давление грунта на участке ножа и глиняного замка следует определять по формуле (24).</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5.13.</w:t>
      </w:r>
      <w:r w:rsidRPr="007647A4">
        <w:rPr>
          <w:rFonts w:ascii="Arial" w:eastAsia="Times New Roman" w:hAnsi="Arial" w:cs="Arial"/>
          <w:sz w:val="20"/>
          <w:szCs w:val="20"/>
          <w:lang w:eastAsia="ru-RU"/>
        </w:rPr>
        <w:t xml:space="preserve"> Давление грунта, расположенного ниже уровня грунтовых вод, необходимо определять с учетом взвешивающего действия воды.</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5.14.</w:t>
      </w:r>
      <w:r w:rsidRPr="007647A4">
        <w:rPr>
          <w:rFonts w:ascii="Arial" w:eastAsia="Times New Roman" w:hAnsi="Arial" w:cs="Arial"/>
          <w:sz w:val="20"/>
          <w:szCs w:val="20"/>
          <w:lang w:eastAsia="ru-RU"/>
        </w:rPr>
        <w:t xml:space="preserve"> Дополнительное горизонтальное давление грунта на участке стены колодца и ножа, а при </w:t>
      </w:r>
      <w:proofErr w:type="spellStart"/>
      <w:r w:rsidRPr="007647A4">
        <w:rPr>
          <w:rFonts w:ascii="Arial" w:eastAsia="Times New Roman" w:hAnsi="Arial" w:cs="Arial"/>
          <w:sz w:val="20"/>
          <w:szCs w:val="20"/>
          <w:lang w:eastAsia="ru-RU"/>
        </w:rPr>
        <w:t>тиксотропной</w:t>
      </w:r>
      <w:proofErr w:type="spellEnd"/>
      <w:r w:rsidRPr="007647A4">
        <w:rPr>
          <w:rFonts w:ascii="Arial" w:eastAsia="Times New Roman" w:hAnsi="Arial" w:cs="Arial"/>
          <w:sz w:val="20"/>
          <w:szCs w:val="20"/>
          <w:lang w:eastAsia="ru-RU"/>
        </w:rPr>
        <w:t xml:space="preserve"> рубашке - только на участке ножа следует определять по формуле</w:t>
      </w:r>
    </w:p>
    <w:p w:rsidR="007647A4" w:rsidRPr="007647A4" w:rsidRDefault="007647A4" w:rsidP="007647A4">
      <w:pPr>
        <w:spacing w:before="100" w:beforeAutospacing="1" w:after="100" w:afterAutospacing="1"/>
        <w:jc w:val="center"/>
        <w:rPr>
          <w:rFonts w:ascii="Arial" w:eastAsia="Times New Roman" w:hAnsi="Arial" w:cs="Arial"/>
          <w:sz w:val="20"/>
          <w:szCs w:val="20"/>
          <w:lang w:eastAsia="ru-RU"/>
        </w:rPr>
      </w:pPr>
      <w:proofErr w:type="spellStart"/>
      <w:r w:rsidRPr="007647A4">
        <w:rPr>
          <w:rFonts w:ascii="Arial" w:eastAsia="Times New Roman" w:hAnsi="Arial" w:cs="Arial"/>
          <w:sz w:val="20"/>
          <w:szCs w:val="20"/>
          <w:lang w:eastAsia="ru-RU"/>
        </w:rPr>
        <w:t>p</w:t>
      </w:r>
      <w:r w:rsidRPr="007647A4">
        <w:rPr>
          <w:rFonts w:ascii="Arial" w:eastAsia="Times New Roman" w:hAnsi="Arial" w:cs="Arial"/>
          <w:sz w:val="20"/>
          <w:szCs w:val="20"/>
          <w:vertAlign w:val="subscript"/>
          <w:lang w:eastAsia="ru-RU"/>
        </w:rPr>
        <w:t>ad</w:t>
      </w:r>
      <w:proofErr w:type="spellEnd"/>
      <w:r w:rsidRPr="007647A4">
        <w:rPr>
          <w:rFonts w:ascii="Arial" w:eastAsia="Times New Roman" w:hAnsi="Arial" w:cs="Arial"/>
          <w:sz w:val="20"/>
          <w:szCs w:val="20"/>
          <w:lang w:eastAsia="ru-RU"/>
        </w:rPr>
        <w:t xml:space="preserve"> = 0,25p</w:t>
      </w:r>
      <w:r w:rsidRPr="007647A4">
        <w:rPr>
          <w:rFonts w:ascii="Arial" w:eastAsia="Times New Roman" w:hAnsi="Arial" w:cs="Arial"/>
          <w:sz w:val="20"/>
          <w:szCs w:val="20"/>
          <w:vertAlign w:val="subscript"/>
          <w:lang w:eastAsia="ru-RU"/>
        </w:rPr>
        <w:t>h</w:t>
      </w:r>
      <w:r w:rsidRPr="007647A4">
        <w:rPr>
          <w:rFonts w:ascii="Arial" w:eastAsia="Times New Roman" w:hAnsi="Arial" w:cs="Arial"/>
          <w:sz w:val="20"/>
          <w:szCs w:val="20"/>
          <w:lang w:eastAsia="ru-RU"/>
        </w:rPr>
        <w:t xml:space="preserve">              (28)</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Дополнительное горизонтальное давление на участке стены </w:t>
      </w:r>
      <w:proofErr w:type="spellStart"/>
      <w:r w:rsidRPr="007647A4">
        <w:rPr>
          <w:rFonts w:ascii="Arial" w:eastAsia="Times New Roman" w:hAnsi="Arial" w:cs="Arial"/>
          <w:sz w:val="20"/>
          <w:szCs w:val="20"/>
          <w:lang w:eastAsia="ru-RU"/>
        </w:rPr>
        <w:t>тиксотропной</w:t>
      </w:r>
      <w:proofErr w:type="spellEnd"/>
      <w:r w:rsidRPr="007647A4">
        <w:rPr>
          <w:rFonts w:ascii="Arial" w:eastAsia="Times New Roman" w:hAnsi="Arial" w:cs="Arial"/>
          <w:sz w:val="20"/>
          <w:szCs w:val="20"/>
          <w:lang w:eastAsia="ru-RU"/>
        </w:rPr>
        <w:t xml:space="preserve"> рубашки следует определять по формуле</w:t>
      </w:r>
    </w:p>
    <w:p w:rsidR="007647A4" w:rsidRPr="007647A4" w:rsidRDefault="007647A4" w:rsidP="007647A4">
      <w:pPr>
        <w:spacing w:before="100" w:beforeAutospacing="1" w:after="100" w:afterAutospacing="1"/>
        <w:jc w:val="center"/>
        <w:rPr>
          <w:rFonts w:ascii="Arial" w:eastAsia="Times New Roman" w:hAnsi="Arial" w:cs="Arial"/>
          <w:sz w:val="20"/>
          <w:szCs w:val="20"/>
          <w:lang w:eastAsia="ru-RU"/>
        </w:rPr>
      </w:pPr>
      <w:proofErr w:type="spellStart"/>
      <w:r w:rsidRPr="007647A4">
        <w:rPr>
          <w:rFonts w:ascii="Arial" w:eastAsia="Times New Roman" w:hAnsi="Arial" w:cs="Arial"/>
          <w:sz w:val="20"/>
          <w:szCs w:val="20"/>
          <w:lang w:eastAsia="ru-RU"/>
        </w:rPr>
        <w:t>p</w:t>
      </w:r>
      <w:r w:rsidRPr="007647A4">
        <w:rPr>
          <w:rFonts w:ascii="Arial" w:eastAsia="Times New Roman" w:hAnsi="Arial" w:cs="Arial"/>
          <w:sz w:val="20"/>
          <w:szCs w:val="20"/>
          <w:vertAlign w:val="subscript"/>
          <w:lang w:eastAsia="ru-RU"/>
        </w:rPr>
        <w:t>ad</w:t>
      </w:r>
      <w:proofErr w:type="spellEnd"/>
      <w:r w:rsidRPr="007647A4">
        <w:rPr>
          <w:rFonts w:ascii="Arial" w:eastAsia="Times New Roman" w:hAnsi="Arial" w:cs="Arial"/>
          <w:sz w:val="20"/>
          <w:szCs w:val="20"/>
          <w:lang w:eastAsia="ru-RU"/>
        </w:rPr>
        <w:t xml:space="preserve"> = 0,15p</w:t>
      </w:r>
      <w:r w:rsidRPr="007647A4">
        <w:rPr>
          <w:rFonts w:ascii="Arial" w:eastAsia="Times New Roman" w:hAnsi="Arial" w:cs="Arial"/>
          <w:sz w:val="20"/>
          <w:szCs w:val="20"/>
          <w:vertAlign w:val="subscript"/>
          <w:lang w:eastAsia="ru-RU"/>
        </w:rPr>
        <w:t>h</w:t>
      </w:r>
      <w:r w:rsidRPr="007647A4">
        <w:rPr>
          <w:rFonts w:ascii="Arial" w:eastAsia="Times New Roman" w:hAnsi="Arial" w:cs="Arial"/>
          <w:sz w:val="20"/>
          <w:szCs w:val="20"/>
          <w:lang w:eastAsia="ru-RU"/>
        </w:rPr>
        <w:t xml:space="preserve">              (29)</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5.15.</w:t>
      </w:r>
      <w:r w:rsidRPr="007647A4">
        <w:rPr>
          <w:rFonts w:ascii="Arial" w:eastAsia="Times New Roman" w:hAnsi="Arial" w:cs="Arial"/>
          <w:sz w:val="20"/>
          <w:szCs w:val="20"/>
          <w:lang w:eastAsia="ru-RU"/>
        </w:rPr>
        <w:t xml:space="preserve"> Основное давление грунта в плане молодца следует принимать равномерно распределенным.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5.16.</w:t>
      </w:r>
      <w:r w:rsidRPr="007647A4">
        <w:rPr>
          <w:rFonts w:ascii="Arial" w:eastAsia="Times New Roman" w:hAnsi="Arial" w:cs="Arial"/>
          <w:sz w:val="20"/>
          <w:szCs w:val="20"/>
          <w:lang w:eastAsia="ru-RU"/>
        </w:rPr>
        <w:t xml:space="preserve"> Распределение дополнительного давления в плане для круглых колодцев (черт.5) следует принимать изменяющимся по закону</w:t>
      </w:r>
    </w:p>
    <w:p w:rsidR="007647A4" w:rsidRPr="007647A4" w:rsidRDefault="007647A4" w:rsidP="007647A4">
      <w:pPr>
        <w:spacing w:before="100" w:beforeAutospacing="1" w:after="100" w:afterAutospacing="1"/>
        <w:jc w:val="center"/>
        <w:rPr>
          <w:rFonts w:ascii="Arial" w:eastAsia="Times New Roman" w:hAnsi="Arial" w:cs="Arial"/>
          <w:sz w:val="20"/>
          <w:szCs w:val="20"/>
          <w:lang w:eastAsia="ru-RU"/>
        </w:rPr>
      </w:pPr>
      <w:proofErr w:type="spellStart"/>
      <w:r w:rsidRPr="007647A4">
        <w:rPr>
          <w:rFonts w:ascii="Arial" w:eastAsia="Times New Roman" w:hAnsi="Arial" w:cs="Arial"/>
          <w:sz w:val="20"/>
          <w:szCs w:val="20"/>
          <w:lang w:eastAsia="ru-RU"/>
        </w:rPr>
        <w:t>p</w:t>
      </w:r>
      <w:r w:rsidRPr="007647A4">
        <w:rPr>
          <w:rFonts w:ascii="Arial" w:eastAsia="Times New Roman" w:hAnsi="Arial" w:cs="Arial"/>
          <w:sz w:val="20"/>
          <w:szCs w:val="20"/>
          <w:vertAlign w:val="subscript"/>
          <w:lang w:eastAsia="ru-RU"/>
        </w:rPr>
        <w:t>adb</w:t>
      </w:r>
      <w:proofErr w:type="spellEnd"/>
      <w:r w:rsidRPr="007647A4">
        <w:rPr>
          <w:rFonts w:ascii="Arial" w:eastAsia="Times New Roman" w:hAnsi="Arial" w:cs="Arial"/>
          <w:sz w:val="20"/>
          <w:szCs w:val="20"/>
          <w:lang w:eastAsia="ru-RU"/>
        </w:rPr>
        <w:t xml:space="preserve"> = </w:t>
      </w:r>
      <w:proofErr w:type="spellStart"/>
      <w:r w:rsidRPr="007647A4">
        <w:rPr>
          <w:rFonts w:ascii="Arial" w:eastAsia="Times New Roman" w:hAnsi="Arial" w:cs="Arial"/>
          <w:sz w:val="20"/>
          <w:szCs w:val="20"/>
          <w:lang w:eastAsia="ru-RU"/>
        </w:rPr>
        <w:t>p</w:t>
      </w:r>
      <w:r w:rsidRPr="007647A4">
        <w:rPr>
          <w:rFonts w:ascii="Arial" w:eastAsia="Times New Roman" w:hAnsi="Arial" w:cs="Arial"/>
          <w:sz w:val="20"/>
          <w:szCs w:val="20"/>
          <w:vertAlign w:val="subscript"/>
          <w:lang w:eastAsia="ru-RU"/>
        </w:rPr>
        <w:t>ad</w:t>
      </w:r>
      <w:proofErr w:type="spellEnd"/>
      <w:r w:rsidRPr="007647A4">
        <w:rPr>
          <w:rFonts w:ascii="Arial" w:eastAsia="Times New Roman" w:hAnsi="Arial" w:cs="Arial"/>
          <w:sz w:val="20"/>
          <w:szCs w:val="20"/>
          <w:vertAlign w:val="subscript"/>
          <w:lang w:eastAsia="ru-RU"/>
        </w:rPr>
        <w:t xml:space="preserve"> </w:t>
      </w:r>
      <w:proofErr w:type="spellStart"/>
      <w:r w:rsidRPr="007647A4">
        <w:rPr>
          <w:rFonts w:ascii="Arial" w:eastAsia="Times New Roman" w:hAnsi="Arial" w:cs="Arial"/>
          <w:sz w:val="20"/>
          <w:szCs w:val="20"/>
          <w:lang w:eastAsia="ru-RU"/>
        </w:rPr>
        <w:t>sin</w:t>
      </w:r>
      <w:proofErr w:type="spellEnd"/>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 xml:space="preserve">              (30)</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noProof/>
          <w:sz w:val="20"/>
          <w:szCs w:val="20"/>
          <w:lang w:eastAsia="ru-RU"/>
        </w:rPr>
        <w:drawing>
          <wp:inline distT="0" distB="0" distL="0" distR="0" wp14:anchorId="28E96DD3" wp14:editId="1E26FB77">
            <wp:extent cx="2362835" cy="1733550"/>
            <wp:effectExtent l="0" t="0" r="0" b="0"/>
            <wp:docPr id="25" name="Рисунок 25" descr="E:\Snip\IMAGE\2-09-03-85_2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E:\Snip\IMAGE\2-09-03-85_26.gif"/>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362835" cy="1733550"/>
                    </a:xfrm>
                    <a:prstGeom prst="rect">
                      <a:avLst/>
                    </a:prstGeom>
                    <a:noFill/>
                    <a:ln>
                      <a:noFill/>
                    </a:ln>
                  </pic:spPr>
                </pic:pic>
              </a:graphicData>
            </a:graphic>
          </wp:inline>
        </w:drawing>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Черт.5. Схеме распределения основного </w:t>
      </w:r>
      <w:proofErr w:type="spellStart"/>
      <w:r w:rsidRPr="007647A4">
        <w:rPr>
          <w:rFonts w:ascii="Arial" w:eastAsia="Times New Roman" w:hAnsi="Arial" w:cs="Arial"/>
          <w:sz w:val="20"/>
          <w:szCs w:val="20"/>
          <w:lang w:eastAsia="ru-RU"/>
        </w:rPr>
        <w:t>p</w:t>
      </w:r>
      <w:r w:rsidRPr="007647A4">
        <w:rPr>
          <w:rFonts w:ascii="Arial" w:eastAsia="Times New Roman" w:hAnsi="Arial" w:cs="Arial"/>
          <w:sz w:val="20"/>
          <w:szCs w:val="20"/>
          <w:vertAlign w:val="subscript"/>
          <w:lang w:eastAsia="ru-RU"/>
        </w:rPr>
        <w:t>h</w:t>
      </w:r>
      <w:proofErr w:type="spellEnd"/>
      <w:r w:rsidRPr="007647A4">
        <w:rPr>
          <w:rFonts w:ascii="Arial" w:eastAsia="Times New Roman" w:hAnsi="Arial" w:cs="Arial"/>
          <w:sz w:val="20"/>
          <w:szCs w:val="20"/>
          <w:lang w:eastAsia="ru-RU"/>
        </w:rPr>
        <w:t xml:space="preserve"> и дополнительного </w:t>
      </w:r>
      <w:proofErr w:type="spellStart"/>
      <w:r w:rsidRPr="007647A4">
        <w:rPr>
          <w:rFonts w:ascii="Arial" w:eastAsia="Times New Roman" w:hAnsi="Arial" w:cs="Arial"/>
          <w:sz w:val="20"/>
          <w:szCs w:val="20"/>
          <w:lang w:eastAsia="ru-RU"/>
        </w:rPr>
        <w:t>p</w:t>
      </w:r>
      <w:r w:rsidRPr="007647A4">
        <w:rPr>
          <w:rFonts w:ascii="Arial" w:eastAsia="Times New Roman" w:hAnsi="Arial" w:cs="Arial"/>
          <w:sz w:val="20"/>
          <w:szCs w:val="20"/>
          <w:vertAlign w:val="subscript"/>
          <w:lang w:eastAsia="ru-RU"/>
        </w:rPr>
        <w:t>ad</w:t>
      </w:r>
      <w:proofErr w:type="spellEnd"/>
      <w:r w:rsidRPr="007647A4">
        <w:rPr>
          <w:rFonts w:ascii="Arial" w:eastAsia="Times New Roman" w:hAnsi="Arial" w:cs="Arial"/>
          <w:sz w:val="20"/>
          <w:szCs w:val="20"/>
          <w:lang w:eastAsia="ru-RU"/>
        </w:rPr>
        <w:t xml:space="preserve"> горизонтального давления грунта на круглый колодец</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5.17.</w:t>
      </w:r>
      <w:r w:rsidRPr="007647A4">
        <w:rPr>
          <w:rFonts w:ascii="Arial" w:eastAsia="Times New Roman" w:hAnsi="Arial" w:cs="Arial"/>
          <w:sz w:val="20"/>
          <w:szCs w:val="20"/>
          <w:lang w:eastAsia="ru-RU"/>
        </w:rPr>
        <w:t xml:space="preserve"> В стадии эксплуатации колодец следует рассчитывать на горизонтальное давление грунта в состоянии покоя.</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lastRenderedPageBreak/>
        <w:t>Основное горизонтальное давление следует определять по формуле</w:t>
      </w:r>
    </w:p>
    <w:p w:rsidR="007647A4" w:rsidRPr="007647A4" w:rsidRDefault="007647A4" w:rsidP="007647A4">
      <w:pPr>
        <w:spacing w:before="100" w:beforeAutospacing="1" w:after="100" w:afterAutospacing="1"/>
        <w:jc w:val="center"/>
        <w:rPr>
          <w:rFonts w:ascii="Arial" w:eastAsia="Times New Roman" w:hAnsi="Arial" w:cs="Arial"/>
          <w:sz w:val="20"/>
          <w:szCs w:val="20"/>
          <w:lang w:eastAsia="ru-RU"/>
        </w:rPr>
      </w:pPr>
      <w:r w:rsidRPr="007647A4">
        <w:rPr>
          <w:rFonts w:ascii="Arial" w:eastAsia="Times New Roman" w:hAnsi="Arial" w:cs="Arial"/>
          <w:sz w:val="20"/>
          <w:szCs w:val="20"/>
          <w:lang w:eastAsia="ru-RU"/>
        </w:rPr>
        <w:t>p</w:t>
      </w:r>
      <w:r w:rsidRPr="007647A4">
        <w:rPr>
          <w:rFonts w:ascii="Arial" w:eastAsia="Times New Roman" w:hAnsi="Arial" w:cs="Arial"/>
          <w:sz w:val="20"/>
          <w:szCs w:val="20"/>
          <w:vertAlign w:val="subscript"/>
          <w:lang w:eastAsia="ru-RU"/>
        </w:rPr>
        <w:t>h0</w:t>
      </w:r>
      <w:r w:rsidRPr="007647A4">
        <w:rPr>
          <w:rFonts w:ascii="Arial" w:eastAsia="Times New Roman" w:hAnsi="Arial" w:cs="Arial"/>
          <w:sz w:val="20"/>
          <w:szCs w:val="20"/>
          <w:lang w:eastAsia="ru-RU"/>
        </w:rPr>
        <w:t xml:space="preserve"> = (</w:t>
      </w: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bscript"/>
          <w:lang w:eastAsia="ru-RU"/>
        </w:rPr>
        <w:t>z</w:t>
      </w:r>
      <w:r w:rsidRPr="007647A4">
        <w:rPr>
          <w:rFonts w:ascii="Arial" w:eastAsia="Times New Roman" w:hAnsi="Arial" w:cs="Arial"/>
          <w:sz w:val="20"/>
          <w:szCs w:val="20"/>
          <w:lang w:eastAsia="ru-RU"/>
        </w:rPr>
        <w:t xml:space="preserve"> + q)</w:t>
      </w:r>
      <w:r w:rsidRPr="007647A4">
        <w:rPr>
          <w:rFonts w:ascii="Symbol" w:eastAsia="Times New Roman" w:hAnsi="Symbol" w:cs="Arial"/>
          <w:sz w:val="20"/>
          <w:szCs w:val="20"/>
          <w:lang w:eastAsia="ru-RU"/>
        </w:rPr>
        <w:t></w:t>
      </w: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bscript"/>
          <w:lang w:eastAsia="ru-RU"/>
        </w:rPr>
        <w:t>0</w:t>
      </w:r>
      <w:r w:rsidRPr="007647A4">
        <w:rPr>
          <w:rFonts w:ascii="Arial" w:eastAsia="Times New Roman" w:hAnsi="Arial" w:cs="Arial"/>
          <w:sz w:val="20"/>
          <w:szCs w:val="20"/>
          <w:lang w:eastAsia="ru-RU"/>
        </w:rPr>
        <w:t xml:space="preserve">              (31)</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где     z</w:t>
      </w:r>
      <w:r w:rsidRPr="007647A4">
        <w:rPr>
          <w:rFonts w:ascii="Arial" w:eastAsia="Times New Roman" w:hAnsi="Arial" w:cs="Arial"/>
          <w:i/>
          <w:iCs/>
          <w:sz w:val="20"/>
          <w:szCs w:val="20"/>
          <w:lang w:eastAsia="ru-RU"/>
        </w:rPr>
        <w:t xml:space="preserve"> -</w:t>
      </w:r>
      <w:r w:rsidRPr="007647A4">
        <w:rPr>
          <w:rFonts w:ascii="Arial" w:eastAsia="Times New Roman" w:hAnsi="Arial" w:cs="Arial"/>
          <w:sz w:val="20"/>
          <w:szCs w:val="20"/>
          <w:lang w:eastAsia="ru-RU"/>
        </w:rPr>
        <w:t xml:space="preserve"> расстояние от поверхности грунта до рассматриваемого сечения;</w:t>
      </w:r>
    </w:p>
    <w:p w:rsidR="007647A4" w:rsidRPr="007647A4" w:rsidRDefault="007647A4" w:rsidP="007647A4">
      <w:pPr>
        <w:spacing w:beforeAutospacing="1" w:afterAutospacing="1"/>
        <w:jc w:val="both"/>
        <w:rPr>
          <w:rFonts w:ascii="Arial" w:eastAsia="Times New Roman" w:hAnsi="Arial" w:cs="Arial"/>
          <w:sz w:val="20"/>
          <w:szCs w:val="20"/>
          <w:lang w:eastAsia="ru-RU"/>
        </w:rPr>
      </w:pPr>
      <w:r w:rsidRPr="007647A4">
        <w:rPr>
          <w:rFonts w:ascii="Symbol" w:eastAsia="Times New Roman" w:hAnsi="Symbol" w:cs="Arial"/>
          <w:sz w:val="20"/>
          <w:szCs w:val="20"/>
          <w:lang w:eastAsia="ru-RU"/>
        </w:rPr>
        <w:t></w:t>
      </w:r>
      <w:r w:rsidRPr="007647A4">
        <w:rPr>
          <w:rFonts w:ascii="Symbol" w:eastAsia="Times New Roman" w:hAnsi="Symbol" w:cs="Arial"/>
          <w:sz w:val="20"/>
          <w:szCs w:val="20"/>
          <w:vertAlign w:val="subscript"/>
          <w:lang w:eastAsia="ru-RU"/>
        </w:rPr>
        <w:t></w:t>
      </w:r>
      <w:r w:rsidRPr="007647A4">
        <w:rPr>
          <w:rFonts w:ascii="Symbol" w:eastAsia="Times New Roman" w:hAnsi="Symbol" w:cs="Arial"/>
          <w:sz w:val="20"/>
          <w:szCs w:val="20"/>
          <w:lang w:eastAsia="ru-RU"/>
        </w:rPr>
        <w:t></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коэффициент бокового давления грунта в состоянии покоя, принимается равным:</w:t>
      </w:r>
    </w:p>
    <w:p w:rsidR="007647A4" w:rsidRPr="007647A4" w:rsidRDefault="007647A4" w:rsidP="007647A4">
      <w:pPr>
        <w:spacing w:before="100" w:beforeAutospacing="1" w:after="100" w:afterAutospacing="1"/>
        <w:jc w:val="center"/>
        <w:rPr>
          <w:rFonts w:ascii="Arial" w:eastAsia="Times New Roman" w:hAnsi="Arial" w:cs="Arial"/>
          <w:sz w:val="20"/>
          <w:szCs w:val="20"/>
          <w:lang w:eastAsia="ru-RU"/>
        </w:rPr>
      </w:pPr>
      <w:r w:rsidRPr="007647A4">
        <w:rPr>
          <w:rFonts w:ascii="Arial" w:eastAsia="Times New Roman" w:hAnsi="Arial" w:cs="Arial"/>
          <w:b/>
          <w:bCs/>
          <w:noProof/>
          <w:sz w:val="20"/>
          <w:szCs w:val="20"/>
          <w:lang w:eastAsia="ru-RU"/>
        </w:rPr>
        <w:drawing>
          <wp:inline distT="0" distB="0" distL="0" distR="0" wp14:anchorId="54D48FC6" wp14:editId="799C8CC5">
            <wp:extent cx="658495" cy="387985"/>
            <wp:effectExtent l="0" t="0" r="8255" b="0"/>
            <wp:docPr id="26" name="Рисунок 26" descr="E:\Snip\IMAGE\2-09-03-85_2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Snip\IMAGE\2-09-03-85_27.gif"/>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58495" cy="387985"/>
                    </a:xfrm>
                    <a:prstGeom prst="rect">
                      <a:avLst/>
                    </a:prstGeom>
                    <a:noFill/>
                    <a:ln>
                      <a:noFill/>
                    </a:ln>
                  </pic:spPr>
                </pic:pic>
              </a:graphicData>
            </a:graphic>
          </wp:inline>
        </w:drawing>
      </w:r>
      <w:r w:rsidRPr="007647A4">
        <w:rPr>
          <w:rFonts w:ascii="Arial" w:eastAsia="Times New Roman" w:hAnsi="Arial" w:cs="Arial"/>
          <w:sz w:val="20"/>
          <w:szCs w:val="20"/>
          <w:lang w:eastAsia="ru-RU"/>
        </w:rPr>
        <w:t>,              (32)</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здесь    </w:t>
      </w:r>
      <w:r w:rsidRPr="007647A4">
        <w:rPr>
          <w:rFonts w:ascii="Arial" w:eastAsia="Times New Roman" w:hAnsi="Arial" w:cs="Arial"/>
          <w:i/>
          <w:iCs/>
          <w:sz w:val="20"/>
          <w:szCs w:val="20"/>
          <w:lang w:eastAsia="ru-RU"/>
        </w:rPr>
        <w:t>v -</w:t>
      </w:r>
      <w:r w:rsidRPr="007647A4">
        <w:rPr>
          <w:rFonts w:ascii="Arial" w:eastAsia="Times New Roman" w:hAnsi="Arial" w:cs="Arial"/>
          <w:sz w:val="20"/>
          <w:szCs w:val="20"/>
          <w:lang w:eastAsia="ru-RU"/>
        </w:rPr>
        <w:t xml:space="preserve"> коэффициент Пуассона, принимаемый равным:</w:t>
      </w:r>
    </w:p>
    <w:p w:rsidR="007647A4" w:rsidRPr="007647A4" w:rsidRDefault="007647A4" w:rsidP="007647A4">
      <w:pPr>
        <w:spacing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0,23 - для песков гравелистых и крупных;</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0,26 - то же, средней крупности;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0,28 - то же, мелких;</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0,30 - то же, пылеватых;</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0,33 - для супесей;</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0,35 - для супесей суглинков;</w:t>
      </w:r>
    </w:p>
    <w:p w:rsidR="007647A4" w:rsidRPr="007647A4" w:rsidRDefault="007647A4" w:rsidP="007647A4">
      <w:pPr>
        <w:spacing w:before="100" w:beforeAutospacing="1"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0.38- для супесей глин.</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Если колодец погружен в грунт с разнородным напластованием, значение основного давления грунта для каждого слоя определяется по формуле</w:t>
      </w:r>
    </w:p>
    <w:p w:rsidR="007647A4" w:rsidRPr="007647A4" w:rsidRDefault="007647A4" w:rsidP="007647A4">
      <w:pPr>
        <w:spacing w:before="100" w:beforeAutospacing="1" w:after="100" w:afterAutospacing="1"/>
        <w:jc w:val="center"/>
        <w:rPr>
          <w:rFonts w:ascii="Arial" w:eastAsia="Times New Roman" w:hAnsi="Arial" w:cs="Arial"/>
          <w:sz w:val="20"/>
          <w:szCs w:val="20"/>
          <w:lang w:eastAsia="ru-RU"/>
        </w:rPr>
      </w:pPr>
      <w:r w:rsidRPr="007647A4">
        <w:rPr>
          <w:rFonts w:ascii="Arial" w:eastAsia="Times New Roman" w:hAnsi="Arial" w:cs="Arial"/>
          <w:noProof/>
          <w:sz w:val="20"/>
          <w:szCs w:val="20"/>
          <w:lang w:eastAsia="ru-RU"/>
        </w:rPr>
        <w:drawing>
          <wp:inline distT="0" distB="0" distL="0" distR="0" wp14:anchorId="6D4EE672" wp14:editId="06EB9B87">
            <wp:extent cx="1675130" cy="461010"/>
            <wp:effectExtent l="0" t="0" r="1270" b="0"/>
            <wp:docPr id="27" name="Рисунок 27" descr="E:\Snip\IMAGE\2-09-03-85_2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E:\Snip\IMAGE\2-09-03-85_28.gif"/>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1675130" cy="461010"/>
                    </a:xfrm>
                    <a:prstGeom prst="rect">
                      <a:avLst/>
                    </a:prstGeom>
                    <a:noFill/>
                    <a:ln>
                      <a:noFill/>
                    </a:ln>
                  </pic:spPr>
                </pic:pic>
              </a:graphicData>
            </a:graphic>
          </wp:inline>
        </w:drawing>
      </w:r>
      <w:r w:rsidRPr="007647A4">
        <w:rPr>
          <w:rFonts w:ascii="Arial" w:eastAsia="Times New Roman" w:hAnsi="Arial" w:cs="Arial"/>
          <w:sz w:val="20"/>
          <w:szCs w:val="20"/>
          <w:lang w:eastAsia="ru-RU"/>
        </w:rPr>
        <w:t>            (33)</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где    </w:t>
      </w:r>
      <w:r w:rsidRPr="007647A4">
        <w:rPr>
          <w:rFonts w:ascii="Symbol" w:eastAsia="Times New Roman" w:hAnsi="Symbol" w:cs="Arial"/>
          <w:sz w:val="20"/>
          <w:szCs w:val="20"/>
          <w:lang w:eastAsia="ru-RU"/>
        </w:rPr>
        <w:t></w:t>
      </w:r>
      <w:proofErr w:type="spellStart"/>
      <w:r w:rsidRPr="007647A4">
        <w:rPr>
          <w:rFonts w:ascii="Arial" w:eastAsia="Times New Roman" w:hAnsi="Arial" w:cs="Arial"/>
          <w:sz w:val="20"/>
          <w:szCs w:val="20"/>
          <w:vertAlign w:val="subscript"/>
          <w:lang w:eastAsia="ru-RU"/>
        </w:rPr>
        <w:t>oi</w:t>
      </w:r>
      <w:proofErr w:type="spellEnd"/>
      <w:r w:rsidRPr="007647A4">
        <w:rPr>
          <w:rFonts w:ascii="Arial" w:eastAsia="Times New Roman" w:hAnsi="Arial" w:cs="Arial"/>
          <w:sz w:val="20"/>
          <w:szCs w:val="20"/>
          <w:lang w:eastAsia="ru-RU"/>
        </w:rPr>
        <w:t xml:space="preserve"> - коэффициент бокового давления грунта в состоянии покоя рассматриваемого i-</w:t>
      </w:r>
      <w:proofErr w:type="spellStart"/>
      <w:r w:rsidRPr="007647A4">
        <w:rPr>
          <w:rFonts w:ascii="Arial" w:eastAsia="Times New Roman" w:hAnsi="Arial" w:cs="Arial"/>
          <w:sz w:val="20"/>
          <w:szCs w:val="20"/>
          <w:lang w:eastAsia="ru-RU"/>
        </w:rPr>
        <w:t>го</w:t>
      </w:r>
      <w:proofErr w:type="spellEnd"/>
      <w:r w:rsidRPr="007647A4">
        <w:rPr>
          <w:rFonts w:ascii="Arial" w:eastAsia="Times New Roman" w:hAnsi="Arial" w:cs="Arial"/>
          <w:sz w:val="20"/>
          <w:szCs w:val="20"/>
          <w:lang w:eastAsia="ru-RU"/>
        </w:rPr>
        <w:t xml:space="preserve"> пласта грунта;</w:t>
      </w:r>
    </w:p>
    <w:p w:rsidR="007647A4" w:rsidRPr="007647A4" w:rsidRDefault="007647A4" w:rsidP="007647A4">
      <w:pPr>
        <w:spacing w:beforeAutospacing="1" w:after="100" w:afterAutospacing="1"/>
        <w:jc w:val="both"/>
        <w:rPr>
          <w:rFonts w:ascii="Arial" w:eastAsia="Times New Roman" w:hAnsi="Arial" w:cs="Arial"/>
          <w:sz w:val="20"/>
          <w:szCs w:val="20"/>
          <w:lang w:eastAsia="ru-RU"/>
        </w:rPr>
      </w:pPr>
      <w:r w:rsidRPr="007647A4">
        <w:rPr>
          <w:rFonts w:ascii="Symbol" w:eastAsia="Times New Roman" w:hAnsi="Symbol" w:cs="Arial"/>
          <w:sz w:val="20"/>
          <w:szCs w:val="20"/>
          <w:lang w:eastAsia="ru-RU"/>
        </w:rPr>
        <w:t></w:t>
      </w:r>
      <w:r w:rsidRPr="007647A4">
        <w:rPr>
          <w:rFonts w:ascii="Symbol" w:eastAsia="Times New Roman" w:hAnsi="Symbol" w:cs="Arial"/>
          <w:sz w:val="20"/>
          <w:szCs w:val="20"/>
          <w:vertAlign w:val="subscript"/>
          <w:lang w:eastAsia="ru-RU"/>
        </w:rPr>
        <w:t></w:t>
      </w:r>
      <w:r w:rsidRPr="007647A4">
        <w:rPr>
          <w:rFonts w:ascii="Symbol" w:eastAsia="Times New Roman" w:hAnsi="Symbol" w:cs="Arial"/>
          <w:sz w:val="20"/>
          <w:szCs w:val="20"/>
          <w:lang w:eastAsia="ru-RU"/>
        </w:rPr>
        <w:t></w:t>
      </w:r>
      <w:r w:rsidRPr="007647A4">
        <w:rPr>
          <w:rFonts w:ascii="Symbol" w:eastAsia="Times New Roman" w:hAnsi="Symbol" w:cs="Arial"/>
          <w:sz w:val="20"/>
          <w:szCs w:val="20"/>
          <w:lang w:eastAsia="ru-RU"/>
        </w:rPr>
        <w:t></w:t>
      </w:r>
      <w:r w:rsidRPr="007647A4">
        <w:rPr>
          <w:rFonts w:ascii="Symbol" w:eastAsia="Times New Roman" w:hAnsi="Symbol" w:cs="Arial"/>
          <w:sz w:val="20"/>
          <w:szCs w:val="20"/>
          <w:lang w:eastAsia="ru-RU"/>
        </w:rPr>
        <w:t></w:t>
      </w:r>
      <w:r w:rsidRPr="007647A4">
        <w:rPr>
          <w:rFonts w:ascii="Symbol" w:eastAsia="Times New Roman" w:hAnsi="Symbol" w:cs="Arial"/>
          <w:sz w:val="20"/>
          <w:szCs w:val="20"/>
          <w:vertAlign w:val="subscript"/>
          <w:lang w:eastAsia="ru-RU"/>
        </w:rPr>
        <w:t></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 соответственно удельный вес грунта и расстояние от поверхности i-</w:t>
      </w:r>
      <w:proofErr w:type="spellStart"/>
      <w:r w:rsidRPr="007647A4">
        <w:rPr>
          <w:rFonts w:ascii="Arial" w:eastAsia="Times New Roman" w:hAnsi="Arial" w:cs="Arial"/>
          <w:sz w:val="20"/>
          <w:szCs w:val="20"/>
          <w:lang w:eastAsia="ru-RU"/>
        </w:rPr>
        <w:t>го</w:t>
      </w:r>
      <w:proofErr w:type="spellEnd"/>
      <w:r w:rsidRPr="007647A4">
        <w:rPr>
          <w:rFonts w:ascii="Arial" w:eastAsia="Times New Roman" w:hAnsi="Arial" w:cs="Arial"/>
          <w:sz w:val="20"/>
          <w:szCs w:val="20"/>
          <w:lang w:eastAsia="ru-RU"/>
        </w:rPr>
        <w:t xml:space="preserve"> пласта до рассматриваемого сечения колодца;</w:t>
      </w:r>
    </w:p>
    <w:p w:rsidR="007647A4" w:rsidRPr="007647A4" w:rsidRDefault="007647A4" w:rsidP="007647A4">
      <w:pPr>
        <w:spacing w:before="100" w:beforeAutospacing="1" w:afterAutospacing="1"/>
        <w:jc w:val="both"/>
        <w:rPr>
          <w:rFonts w:ascii="Arial" w:eastAsia="Times New Roman" w:hAnsi="Arial" w:cs="Arial"/>
          <w:sz w:val="20"/>
          <w:szCs w:val="20"/>
          <w:lang w:eastAsia="ru-RU"/>
        </w:rPr>
      </w:pPr>
      <w:r w:rsidRPr="007647A4">
        <w:rPr>
          <w:rFonts w:ascii="Symbol" w:eastAsia="Times New Roman" w:hAnsi="Symbol" w:cs="Arial"/>
          <w:sz w:val="20"/>
          <w:szCs w:val="20"/>
          <w:lang w:eastAsia="ru-RU"/>
        </w:rPr>
        <w:t></w:t>
      </w:r>
      <w:r w:rsidRPr="007647A4">
        <w:rPr>
          <w:rFonts w:ascii="Symbol" w:eastAsia="Times New Roman" w:hAnsi="Symbol" w:cs="Arial"/>
          <w:sz w:val="20"/>
          <w:szCs w:val="20"/>
          <w:vertAlign w:val="subscript"/>
          <w:lang w:eastAsia="ru-RU"/>
        </w:rPr>
        <w:t></w:t>
      </w:r>
      <w:r w:rsidRPr="007647A4">
        <w:rPr>
          <w:rFonts w:ascii="Symbol" w:eastAsia="Times New Roman" w:hAnsi="Symbol" w:cs="Arial"/>
          <w:sz w:val="20"/>
          <w:szCs w:val="20"/>
          <w:lang w:eastAsia="ru-RU"/>
        </w:rPr>
        <w:t></w:t>
      </w:r>
      <w:r w:rsidRPr="007647A4">
        <w:rPr>
          <w:rFonts w:ascii="Symbol" w:eastAsia="Times New Roman" w:hAnsi="Symbol" w:cs="Arial"/>
          <w:sz w:val="20"/>
          <w:szCs w:val="20"/>
          <w:lang w:eastAsia="ru-RU"/>
        </w:rPr>
        <w:t></w:t>
      </w:r>
      <w:r w:rsidRPr="007647A4">
        <w:rPr>
          <w:rFonts w:ascii="Symbol" w:eastAsia="Times New Roman" w:hAnsi="Symbol" w:cs="Arial"/>
          <w:sz w:val="20"/>
          <w:szCs w:val="20"/>
          <w:lang w:eastAsia="ru-RU"/>
        </w:rPr>
        <w:t></w:t>
      </w:r>
      <w:r w:rsidRPr="007647A4">
        <w:rPr>
          <w:rFonts w:ascii="Symbol" w:eastAsia="Times New Roman" w:hAnsi="Symbol" w:cs="Arial"/>
          <w:sz w:val="20"/>
          <w:szCs w:val="20"/>
          <w:vertAlign w:val="subscript"/>
          <w:lang w:eastAsia="ru-RU"/>
        </w:rPr>
        <w:t></w:t>
      </w:r>
      <w:r w:rsidRPr="007647A4">
        <w:rPr>
          <w:rFonts w:ascii="Arial" w:eastAsia="Times New Roman" w:hAnsi="Arial" w:cs="Arial"/>
          <w:sz w:val="20"/>
          <w:szCs w:val="20"/>
          <w:lang w:eastAsia="ru-RU"/>
        </w:rPr>
        <w:t xml:space="preserve"> - соответственно удельный вес грунта и толщина каждого вышележащего пласта.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Дополнительное горизонтальное давление грунта в состоянии покоя следует определять по формуле</w:t>
      </w:r>
    </w:p>
    <w:p w:rsidR="007647A4" w:rsidRPr="007647A4" w:rsidRDefault="007647A4" w:rsidP="007647A4">
      <w:pPr>
        <w:spacing w:before="100" w:beforeAutospacing="1" w:after="100" w:afterAutospacing="1"/>
        <w:jc w:val="center"/>
        <w:rPr>
          <w:rFonts w:ascii="Arial" w:eastAsia="Times New Roman" w:hAnsi="Arial" w:cs="Arial"/>
          <w:sz w:val="20"/>
          <w:szCs w:val="20"/>
          <w:lang w:eastAsia="ru-RU"/>
        </w:rPr>
      </w:pPr>
      <w:proofErr w:type="spellStart"/>
      <w:r w:rsidRPr="007647A4">
        <w:rPr>
          <w:rFonts w:ascii="Arial" w:eastAsia="Times New Roman" w:hAnsi="Arial" w:cs="Arial"/>
          <w:sz w:val="20"/>
          <w:szCs w:val="20"/>
          <w:lang w:eastAsia="ru-RU"/>
        </w:rPr>
        <w:t>p</w:t>
      </w:r>
      <w:r w:rsidRPr="007647A4">
        <w:rPr>
          <w:rFonts w:ascii="Arial" w:eastAsia="Times New Roman" w:hAnsi="Arial" w:cs="Arial"/>
          <w:sz w:val="20"/>
          <w:szCs w:val="20"/>
          <w:vertAlign w:val="subscript"/>
          <w:lang w:eastAsia="ru-RU"/>
        </w:rPr>
        <w:t>ado</w:t>
      </w:r>
      <w:proofErr w:type="spellEnd"/>
      <w:r w:rsidRPr="007647A4">
        <w:rPr>
          <w:rFonts w:ascii="Arial" w:eastAsia="Times New Roman" w:hAnsi="Arial" w:cs="Arial"/>
          <w:sz w:val="20"/>
          <w:szCs w:val="20"/>
          <w:lang w:eastAsia="ru-RU"/>
        </w:rPr>
        <w:t xml:space="preserve"> = 0,1p</w:t>
      </w:r>
      <w:r w:rsidRPr="007647A4">
        <w:rPr>
          <w:rFonts w:ascii="Arial" w:eastAsia="Times New Roman" w:hAnsi="Arial" w:cs="Arial"/>
          <w:sz w:val="20"/>
          <w:szCs w:val="20"/>
          <w:vertAlign w:val="subscript"/>
          <w:lang w:eastAsia="ru-RU"/>
        </w:rPr>
        <w:t>ho</w:t>
      </w:r>
      <w:r w:rsidRPr="007647A4">
        <w:rPr>
          <w:rFonts w:ascii="Arial" w:eastAsia="Times New Roman" w:hAnsi="Arial" w:cs="Arial"/>
          <w:sz w:val="20"/>
          <w:szCs w:val="20"/>
          <w:lang w:eastAsia="ru-RU"/>
        </w:rPr>
        <w:t xml:space="preserve">              (34)</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5.18.</w:t>
      </w:r>
      <w:r w:rsidRPr="007647A4">
        <w:rPr>
          <w:rFonts w:ascii="Arial" w:eastAsia="Times New Roman" w:hAnsi="Arial" w:cs="Arial"/>
          <w:sz w:val="20"/>
          <w:szCs w:val="20"/>
          <w:lang w:eastAsia="ru-RU"/>
        </w:rPr>
        <w:t xml:space="preserve"> Расчетное значение на 1м силы трения грунта </w:t>
      </w:r>
      <w:proofErr w:type="spellStart"/>
      <w:r w:rsidRPr="007647A4">
        <w:rPr>
          <w:rFonts w:ascii="Arial" w:eastAsia="Times New Roman" w:hAnsi="Arial" w:cs="Arial"/>
          <w:sz w:val="20"/>
          <w:szCs w:val="20"/>
          <w:lang w:eastAsia="ru-RU"/>
        </w:rPr>
        <w:t>F</w:t>
      </w:r>
      <w:r w:rsidRPr="007647A4">
        <w:rPr>
          <w:rFonts w:ascii="Arial" w:eastAsia="Times New Roman" w:hAnsi="Arial" w:cs="Arial"/>
          <w:sz w:val="20"/>
          <w:szCs w:val="20"/>
          <w:vertAlign w:val="subscript"/>
          <w:lang w:eastAsia="ru-RU"/>
        </w:rPr>
        <w:t>z</w:t>
      </w:r>
      <w:proofErr w:type="spellEnd"/>
      <w:r w:rsidRPr="007647A4">
        <w:rPr>
          <w:rFonts w:ascii="Arial" w:eastAsia="Times New Roman" w:hAnsi="Arial" w:cs="Arial"/>
          <w:sz w:val="20"/>
          <w:szCs w:val="20"/>
          <w:lang w:eastAsia="ru-RU"/>
        </w:rPr>
        <w:t xml:space="preserve"> по наружной поверхности колодца на глубине z следует определять по формуле</w:t>
      </w:r>
    </w:p>
    <w:p w:rsidR="007647A4" w:rsidRPr="007647A4" w:rsidRDefault="007647A4" w:rsidP="007647A4">
      <w:pPr>
        <w:spacing w:before="100" w:beforeAutospacing="1" w:after="100" w:afterAutospacing="1"/>
        <w:jc w:val="center"/>
        <w:rPr>
          <w:rFonts w:ascii="Arial" w:eastAsia="Times New Roman" w:hAnsi="Arial" w:cs="Arial"/>
          <w:sz w:val="20"/>
          <w:szCs w:val="20"/>
          <w:lang w:eastAsia="ru-RU"/>
        </w:rPr>
      </w:pPr>
      <w:proofErr w:type="spellStart"/>
      <w:r w:rsidRPr="007647A4">
        <w:rPr>
          <w:rFonts w:ascii="Arial" w:eastAsia="Times New Roman" w:hAnsi="Arial" w:cs="Arial"/>
          <w:sz w:val="20"/>
          <w:szCs w:val="20"/>
          <w:lang w:eastAsia="ru-RU"/>
        </w:rPr>
        <w:t>F</w:t>
      </w:r>
      <w:r w:rsidRPr="007647A4">
        <w:rPr>
          <w:rFonts w:ascii="Arial" w:eastAsia="Times New Roman" w:hAnsi="Arial" w:cs="Arial"/>
          <w:sz w:val="20"/>
          <w:szCs w:val="20"/>
          <w:vertAlign w:val="subscript"/>
          <w:lang w:eastAsia="ru-RU"/>
        </w:rPr>
        <w:t>z</w:t>
      </w:r>
      <w:proofErr w:type="spellEnd"/>
      <w:r w:rsidRPr="007647A4">
        <w:rPr>
          <w:rFonts w:ascii="Arial" w:eastAsia="Times New Roman" w:hAnsi="Arial" w:cs="Arial"/>
          <w:sz w:val="20"/>
          <w:szCs w:val="20"/>
          <w:lang w:eastAsia="ru-RU"/>
        </w:rPr>
        <w:t xml:space="preserve"> = </w:t>
      </w:r>
      <w:proofErr w:type="spellStart"/>
      <w:r w:rsidRPr="007647A4">
        <w:rPr>
          <w:rFonts w:ascii="Arial" w:eastAsia="Times New Roman" w:hAnsi="Arial" w:cs="Arial"/>
          <w:sz w:val="20"/>
          <w:szCs w:val="20"/>
          <w:lang w:eastAsia="ru-RU"/>
        </w:rPr>
        <w:t>f</w:t>
      </w:r>
      <w:r w:rsidRPr="007647A4">
        <w:rPr>
          <w:rFonts w:ascii="Arial" w:eastAsia="Times New Roman" w:hAnsi="Arial" w:cs="Arial"/>
          <w:sz w:val="20"/>
          <w:szCs w:val="20"/>
          <w:vertAlign w:val="subscript"/>
          <w:lang w:eastAsia="ru-RU"/>
        </w:rPr>
        <w:t>z</w:t>
      </w:r>
      <w:r w:rsidRPr="007647A4">
        <w:rPr>
          <w:rFonts w:ascii="Arial" w:eastAsia="Times New Roman" w:hAnsi="Arial" w:cs="Arial"/>
          <w:sz w:val="20"/>
          <w:szCs w:val="20"/>
          <w:lang w:eastAsia="ru-RU"/>
        </w:rPr>
        <w:t>u</w:t>
      </w:r>
      <w:proofErr w:type="spellEnd"/>
      <w:r w:rsidRPr="007647A4">
        <w:rPr>
          <w:rFonts w:ascii="Arial" w:eastAsia="Times New Roman" w:hAnsi="Arial" w:cs="Arial"/>
          <w:sz w:val="20"/>
          <w:szCs w:val="20"/>
          <w:lang w:eastAsia="ru-RU"/>
        </w:rPr>
        <w:t xml:space="preserve">              (35)</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где     u - наружный периметр ножа или стены колодца;</w:t>
      </w:r>
    </w:p>
    <w:p w:rsidR="007647A4" w:rsidRPr="007647A4" w:rsidRDefault="007647A4" w:rsidP="007647A4">
      <w:pPr>
        <w:spacing w:beforeAutospacing="1" w:afterAutospacing="1"/>
        <w:jc w:val="both"/>
        <w:rPr>
          <w:rFonts w:ascii="Arial" w:eastAsia="Times New Roman" w:hAnsi="Arial" w:cs="Arial"/>
          <w:sz w:val="20"/>
          <w:szCs w:val="20"/>
          <w:lang w:eastAsia="ru-RU"/>
        </w:rPr>
      </w:pPr>
      <w:proofErr w:type="spellStart"/>
      <w:r w:rsidRPr="007647A4">
        <w:rPr>
          <w:rFonts w:ascii="Arial" w:eastAsia="Times New Roman" w:hAnsi="Arial" w:cs="Arial"/>
          <w:sz w:val="20"/>
          <w:szCs w:val="20"/>
          <w:lang w:eastAsia="ru-RU"/>
        </w:rPr>
        <w:t>f</w:t>
      </w:r>
      <w:r w:rsidRPr="007647A4">
        <w:rPr>
          <w:rFonts w:ascii="Arial" w:eastAsia="Times New Roman" w:hAnsi="Arial" w:cs="Arial"/>
          <w:sz w:val="20"/>
          <w:szCs w:val="20"/>
          <w:vertAlign w:val="subscript"/>
          <w:lang w:eastAsia="ru-RU"/>
        </w:rPr>
        <w:t>z</w:t>
      </w:r>
      <w:proofErr w:type="spellEnd"/>
      <w:r w:rsidRPr="007647A4">
        <w:rPr>
          <w:rFonts w:ascii="Arial" w:eastAsia="Times New Roman" w:hAnsi="Arial" w:cs="Arial"/>
          <w:sz w:val="20"/>
          <w:szCs w:val="20"/>
          <w:lang w:eastAsia="ru-RU"/>
        </w:rPr>
        <w:t xml:space="preserve"> - удельная сила трения грунта по боковое поверхности колодца на глубине z на 1м' площади, зависящая от стадии работы колодца и вычисляемая по формулам: </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а) в стадии погружения</w:t>
      </w:r>
    </w:p>
    <w:p w:rsidR="007647A4" w:rsidRPr="007647A4" w:rsidRDefault="007647A4" w:rsidP="007647A4">
      <w:pPr>
        <w:spacing w:before="100" w:beforeAutospacing="1" w:after="100" w:afterAutospacing="1"/>
        <w:jc w:val="center"/>
        <w:rPr>
          <w:rFonts w:ascii="Arial" w:eastAsia="Times New Roman" w:hAnsi="Arial" w:cs="Arial"/>
          <w:sz w:val="20"/>
          <w:szCs w:val="20"/>
          <w:lang w:eastAsia="ru-RU"/>
        </w:rPr>
      </w:pPr>
      <w:proofErr w:type="spellStart"/>
      <w:r w:rsidRPr="007647A4">
        <w:rPr>
          <w:rFonts w:ascii="Arial" w:eastAsia="Times New Roman" w:hAnsi="Arial" w:cs="Arial"/>
          <w:sz w:val="20"/>
          <w:szCs w:val="20"/>
          <w:lang w:eastAsia="ru-RU"/>
        </w:rPr>
        <w:t>f</w:t>
      </w:r>
      <w:r w:rsidRPr="007647A4">
        <w:rPr>
          <w:rFonts w:ascii="Arial" w:eastAsia="Times New Roman" w:hAnsi="Arial" w:cs="Arial"/>
          <w:sz w:val="20"/>
          <w:szCs w:val="20"/>
          <w:vertAlign w:val="subscript"/>
          <w:lang w:eastAsia="ru-RU"/>
        </w:rPr>
        <w:t>z</w:t>
      </w:r>
      <w:proofErr w:type="spellEnd"/>
      <w:r w:rsidRPr="007647A4">
        <w:rPr>
          <w:rFonts w:ascii="Arial" w:eastAsia="Times New Roman" w:hAnsi="Arial" w:cs="Arial"/>
          <w:sz w:val="20"/>
          <w:szCs w:val="20"/>
          <w:lang w:eastAsia="ru-RU"/>
        </w:rPr>
        <w:t xml:space="preserve"> = </w:t>
      </w: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bscript"/>
          <w:lang w:eastAsia="ru-RU"/>
        </w:rPr>
        <w:t>c</w:t>
      </w:r>
      <w:r w:rsidRPr="007647A4">
        <w:rPr>
          <w:rFonts w:ascii="Arial" w:eastAsia="Times New Roman" w:hAnsi="Arial" w:cs="Arial"/>
          <w:sz w:val="20"/>
          <w:szCs w:val="20"/>
          <w:lang w:eastAsia="ru-RU"/>
        </w:rPr>
        <w:t>(</w:t>
      </w:r>
      <w:proofErr w:type="spellStart"/>
      <w:r w:rsidRPr="007647A4">
        <w:rPr>
          <w:rFonts w:ascii="Arial" w:eastAsia="Times New Roman" w:hAnsi="Arial" w:cs="Arial"/>
          <w:sz w:val="20"/>
          <w:szCs w:val="20"/>
          <w:lang w:eastAsia="ru-RU"/>
        </w:rPr>
        <w:t>p</w:t>
      </w:r>
      <w:r w:rsidRPr="007647A4">
        <w:rPr>
          <w:rFonts w:ascii="Arial" w:eastAsia="Times New Roman" w:hAnsi="Arial" w:cs="Arial"/>
          <w:sz w:val="20"/>
          <w:szCs w:val="20"/>
          <w:vertAlign w:val="subscript"/>
          <w:lang w:eastAsia="ru-RU"/>
        </w:rPr>
        <w:t>h</w:t>
      </w:r>
      <w:r w:rsidRPr="007647A4">
        <w:rPr>
          <w:rFonts w:ascii="Arial" w:eastAsia="Times New Roman" w:hAnsi="Arial" w:cs="Arial"/>
          <w:sz w:val="20"/>
          <w:szCs w:val="20"/>
          <w:lang w:eastAsia="ru-RU"/>
        </w:rPr>
        <w:t>tg</w:t>
      </w:r>
      <w:proofErr w:type="spellEnd"/>
      <w:r w:rsidRPr="007647A4">
        <w:rPr>
          <w:rFonts w:ascii="Symbol" w:eastAsia="Times New Roman" w:hAnsi="Symbol" w:cs="Arial"/>
          <w:sz w:val="20"/>
          <w:szCs w:val="20"/>
          <w:lang w:eastAsia="ru-RU"/>
        </w:rPr>
        <w:t></w:t>
      </w: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bscript"/>
          <w:lang w:eastAsia="ru-RU"/>
        </w:rPr>
        <w:t>o</w:t>
      </w:r>
      <w:r w:rsidRPr="007647A4">
        <w:rPr>
          <w:rFonts w:ascii="Arial" w:eastAsia="Times New Roman" w:hAnsi="Arial" w:cs="Arial"/>
          <w:sz w:val="20"/>
          <w:szCs w:val="20"/>
          <w:lang w:eastAsia="ru-RU"/>
        </w:rPr>
        <w:t xml:space="preserve"> + </w:t>
      </w:r>
      <w:proofErr w:type="spellStart"/>
      <w:r w:rsidRPr="007647A4">
        <w:rPr>
          <w:rFonts w:ascii="Arial" w:eastAsia="Times New Roman" w:hAnsi="Arial" w:cs="Arial"/>
          <w:sz w:val="20"/>
          <w:szCs w:val="20"/>
          <w:lang w:eastAsia="ru-RU"/>
        </w:rPr>
        <w:t>c</w:t>
      </w:r>
      <w:r w:rsidRPr="007647A4">
        <w:rPr>
          <w:rFonts w:ascii="Arial" w:eastAsia="Times New Roman" w:hAnsi="Arial" w:cs="Arial"/>
          <w:sz w:val="20"/>
          <w:szCs w:val="20"/>
          <w:vertAlign w:val="subscript"/>
          <w:lang w:eastAsia="ru-RU"/>
        </w:rPr>
        <w:t>o</w:t>
      </w:r>
      <w:proofErr w:type="spellEnd"/>
      <w:r w:rsidRPr="007647A4">
        <w:rPr>
          <w:rFonts w:ascii="Arial" w:eastAsia="Times New Roman" w:hAnsi="Arial" w:cs="Arial"/>
          <w:sz w:val="20"/>
          <w:szCs w:val="20"/>
          <w:lang w:eastAsia="ru-RU"/>
        </w:rPr>
        <w:t>),              (36)</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lastRenderedPageBreak/>
        <w:t xml:space="preserve">где </w:t>
      </w: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bscript"/>
          <w:lang w:eastAsia="ru-RU"/>
        </w:rPr>
        <w:t>c</w:t>
      </w:r>
      <w:r w:rsidRPr="007647A4">
        <w:rPr>
          <w:rFonts w:ascii="Arial" w:eastAsia="Times New Roman" w:hAnsi="Arial" w:cs="Arial"/>
          <w:sz w:val="20"/>
          <w:szCs w:val="20"/>
          <w:lang w:eastAsia="ru-RU"/>
        </w:rPr>
        <w:t xml:space="preserve"> - коэффициент условий работы, принимаемый равным 1,2 - для плотных песков, содержащих гравий, щебень и т.п., и 1 - для остальных грунтов;</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б) в стадии всплытия</w:t>
      </w:r>
    </w:p>
    <w:p w:rsidR="007647A4" w:rsidRPr="007647A4" w:rsidRDefault="007647A4" w:rsidP="007647A4">
      <w:pPr>
        <w:spacing w:before="100" w:beforeAutospacing="1" w:after="100" w:afterAutospacing="1"/>
        <w:jc w:val="center"/>
        <w:rPr>
          <w:rFonts w:ascii="Arial" w:eastAsia="Times New Roman" w:hAnsi="Arial" w:cs="Arial"/>
          <w:sz w:val="20"/>
          <w:szCs w:val="20"/>
          <w:lang w:eastAsia="ru-RU"/>
        </w:rPr>
      </w:pPr>
      <w:r w:rsidRPr="007647A4">
        <w:rPr>
          <w:rFonts w:ascii="Arial" w:eastAsia="Times New Roman" w:hAnsi="Arial" w:cs="Arial"/>
          <w:sz w:val="20"/>
          <w:szCs w:val="20"/>
          <w:lang w:eastAsia="ru-RU"/>
        </w:rPr>
        <w:t>f</w:t>
      </w:r>
      <w:r w:rsidRPr="007647A4">
        <w:rPr>
          <w:rFonts w:ascii="Arial" w:eastAsia="Times New Roman" w:hAnsi="Arial" w:cs="Arial"/>
          <w:sz w:val="20"/>
          <w:szCs w:val="20"/>
          <w:vertAlign w:val="subscript"/>
          <w:lang w:eastAsia="ru-RU"/>
        </w:rPr>
        <w:t>z1</w:t>
      </w:r>
      <w:r w:rsidRPr="007647A4">
        <w:rPr>
          <w:rFonts w:ascii="Arial" w:eastAsia="Times New Roman" w:hAnsi="Arial" w:cs="Arial"/>
          <w:sz w:val="20"/>
          <w:szCs w:val="20"/>
          <w:lang w:eastAsia="ru-RU"/>
        </w:rPr>
        <w:t xml:space="preserve"> = p</w:t>
      </w:r>
      <w:r w:rsidRPr="007647A4">
        <w:rPr>
          <w:rFonts w:ascii="Arial" w:eastAsia="Times New Roman" w:hAnsi="Arial" w:cs="Arial"/>
          <w:sz w:val="20"/>
          <w:szCs w:val="20"/>
          <w:vertAlign w:val="subscript"/>
          <w:lang w:eastAsia="ru-RU"/>
        </w:rPr>
        <w:t>h1</w:t>
      </w:r>
      <w:r w:rsidRPr="007647A4">
        <w:rPr>
          <w:rFonts w:ascii="Arial" w:eastAsia="Times New Roman" w:hAnsi="Arial" w:cs="Arial"/>
          <w:sz w:val="20"/>
          <w:szCs w:val="20"/>
          <w:lang w:eastAsia="ru-RU"/>
        </w:rPr>
        <w:t>tg</w:t>
      </w:r>
      <w:r w:rsidRPr="007647A4">
        <w:rPr>
          <w:rFonts w:ascii="Symbol" w:eastAsia="Times New Roman" w:hAnsi="Symbol" w:cs="Arial"/>
          <w:sz w:val="20"/>
          <w:szCs w:val="20"/>
          <w:lang w:eastAsia="ru-RU"/>
        </w:rPr>
        <w:t></w:t>
      </w: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bscript"/>
          <w:lang w:eastAsia="ru-RU"/>
        </w:rPr>
        <w:t>o</w:t>
      </w:r>
      <w:r w:rsidRPr="007647A4">
        <w:rPr>
          <w:rFonts w:ascii="Arial" w:eastAsia="Times New Roman" w:hAnsi="Arial" w:cs="Arial"/>
          <w:sz w:val="20"/>
          <w:szCs w:val="20"/>
          <w:lang w:eastAsia="ru-RU"/>
        </w:rPr>
        <w:t xml:space="preserve"> + </w:t>
      </w:r>
      <w:proofErr w:type="spellStart"/>
      <w:r w:rsidRPr="007647A4">
        <w:rPr>
          <w:rFonts w:ascii="Arial" w:eastAsia="Times New Roman" w:hAnsi="Arial" w:cs="Arial"/>
          <w:sz w:val="20"/>
          <w:szCs w:val="20"/>
          <w:lang w:eastAsia="ru-RU"/>
        </w:rPr>
        <w:t>c</w:t>
      </w:r>
      <w:r w:rsidRPr="007647A4">
        <w:rPr>
          <w:rFonts w:ascii="Arial" w:eastAsia="Times New Roman" w:hAnsi="Arial" w:cs="Arial"/>
          <w:sz w:val="20"/>
          <w:szCs w:val="20"/>
          <w:vertAlign w:val="subscript"/>
          <w:lang w:eastAsia="ru-RU"/>
        </w:rPr>
        <w:t>o</w:t>
      </w:r>
      <w:proofErr w:type="spellEnd"/>
      <w:r w:rsidRPr="007647A4">
        <w:rPr>
          <w:rFonts w:ascii="Arial" w:eastAsia="Times New Roman" w:hAnsi="Arial" w:cs="Arial"/>
          <w:sz w:val="20"/>
          <w:szCs w:val="20"/>
          <w:lang w:eastAsia="ru-RU"/>
        </w:rPr>
        <w:t xml:space="preserve">              (37)</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где p</w:t>
      </w:r>
      <w:r w:rsidRPr="007647A4">
        <w:rPr>
          <w:rFonts w:ascii="Arial" w:eastAsia="Times New Roman" w:hAnsi="Arial" w:cs="Arial"/>
          <w:sz w:val="20"/>
          <w:szCs w:val="20"/>
          <w:vertAlign w:val="subscript"/>
          <w:lang w:eastAsia="ru-RU"/>
        </w:rPr>
        <w:t>h1</w:t>
      </w:r>
      <w:r w:rsidRPr="007647A4">
        <w:rPr>
          <w:rFonts w:ascii="Arial" w:eastAsia="Times New Roman" w:hAnsi="Arial" w:cs="Arial"/>
          <w:sz w:val="20"/>
          <w:szCs w:val="20"/>
          <w:lang w:eastAsia="ru-RU"/>
        </w:rPr>
        <w:t xml:space="preserve"> - основное горизонтальное давление в период всплытия:</w:t>
      </w:r>
    </w:p>
    <w:p w:rsidR="007647A4" w:rsidRPr="007647A4" w:rsidRDefault="007647A4" w:rsidP="007647A4">
      <w:pPr>
        <w:spacing w:before="100" w:beforeAutospacing="1" w:after="100" w:afterAutospacing="1"/>
        <w:jc w:val="center"/>
        <w:rPr>
          <w:rFonts w:ascii="Arial" w:eastAsia="Times New Roman" w:hAnsi="Arial" w:cs="Arial"/>
          <w:sz w:val="20"/>
          <w:szCs w:val="20"/>
          <w:lang w:eastAsia="ru-RU"/>
        </w:rPr>
      </w:pPr>
      <w:r w:rsidRPr="007647A4">
        <w:rPr>
          <w:rFonts w:ascii="Arial" w:eastAsia="Times New Roman" w:hAnsi="Arial" w:cs="Arial"/>
          <w:noProof/>
          <w:sz w:val="20"/>
          <w:szCs w:val="20"/>
          <w:lang w:eastAsia="ru-RU"/>
        </w:rPr>
        <w:drawing>
          <wp:inline distT="0" distB="0" distL="0" distR="0" wp14:anchorId="4D2B11CE" wp14:editId="0856EAEC">
            <wp:extent cx="1938655" cy="885190"/>
            <wp:effectExtent l="0" t="0" r="4445" b="0"/>
            <wp:docPr id="28" name="Рисунок 28" descr="E:\Snip\IMAGE\2-09-03-85_3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E:\Snip\IMAGE\2-09-03-85_30.gif"/>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938655" cy="885190"/>
                    </a:xfrm>
                    <a:prstGeom prst="rect">
                      <a:avLst/>
                    </a:prstGeom>
                    <a:noFill/>
                    <a:ln>
                      <a:noFill/>
                    </a:ln>
                  </pic:spPr>
                </pic:pic>
              </a:graphicData>
            </a:graphic>
          </wp:inline>
        </w:drawing>
      </w:r>
      <w:r w:rsidRPr="007647A4">
        <w:rPr>
          <w:rFonts w:ascii="Arial" w:eastAsia="Times New Roman" w:hAnsi="Arial" w:cs="Arial"/>
          <w:sz w:val="20"/>
          <w:szCs w:val="20"/>
          <w:lang w:eastAsia="ru-RU"/>
        </w:rPr>
        <w:t>             (38)</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Если колодец погружается в </w:t>
      </w:r>
      <w:proofErr w:type="spellStart"/>
      <w:r w:rsidRPr="007647A4">
        <w:rPr>
          <w:rFonts w:ascii="Arial" w:eastAsia="Times New Roman" w:hAnsi="Arial" w:cs="Arial"/>
          <w:sz w:val="20"/>
          <w:szCs w:val="20"/>
          <w:lang w:eastAsia="ru-RU"/>
        </w:rPr>
        <w:t>тиксотропной</w:t>
      </w:r>
      <w:proofErr w:type="spellEnd"/>
      <w:r w:rsidRPr="007647A4">
        <w:rPr>
          <w:rFonts w:ascii="Arial" w:eastAsia="Times New Roman" w:hAnsi="Arial" w:cs="Arial"/>
          <w:sz w:val="20"/>
          <w:szCs w:val="20"/>
          <w:lang w:eastAsia="ru-RU"/>
        </w:rPr>
        <w:t xml:space="preserve"> рубашке, удельная сила трения в зоне рубашки не учитывается, а в зоне глиняного замка принимается равной 20кПа (2 тс/м</w:t>
      </w:r>
      <w:r w:rsidRPr="007647A4">
        <w:rPr>
          <w:rFonts w:ascii="Arial" w:eastAsia="Times New Roman" w:hAnsi="Arial" w:cs="Arial"/>
          <w:sz w:val="20"/>
          <w:szCs w:val="20"/>
          <w:vertAlign w:val="superscript"/>
          <w:lang w:eastAsia="ru-RU"/>
        </w:rPr>
        <w:t>2</w:t>
      </w:r>
      <w:r w:rsidRPr="007647A4">
        <w:rPr>
          <w:rFonts w:ascii="Arial" w:eastAsia="Times New Roman" w:hAnsi="Arial" w:cs="Arial"/>
          <w:sz w:val="20"/>
          <w:szCs w:val="20"/>
          <w:lang w:eastAsia="ru-RU"/>
        </w:rPr>
        <w:t>).</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5.19.</w:t>
      </w:r>
      <w:r w:rsidRPr="007647A4">
        <w:rPr>
          <w:rFonts w:ascii="Arial" w:eastAsia="Times New Roman" w:hAnsi="Arial" w:cs="Arial"/>
          <w:sz w:val="20"/>
          <w:szCs w:val="20"/>
          <w:lang w:eastAsia="ru-RU"/>
        </w:rPr>
        <w:t xml:space="preserve"> Расчет колодцев необходимо выполнять на наиболее невыгодные сочетания нагрузок и воздействий, действующих в условиях строительства и эксплуатации: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в условиях строительства - по расчетным схемам, учитывающим требования принятых в проекте способов производства работ;</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в условиях эксплуатации - по расчетным схемам, учитывающим наличие днища, внутренних стен, колонн, перекрытий и т.п., включая нагрузки и воздействия от всех расположенных внутри колодца и от опирающихся на колодец строительных конструкций и оборудования, а также учитывающим влияние соседних фундаментов зданий, сооружений и оборудования.</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5.20.</w:t>
      </w:r>
      <w:r w:rsidRPr="007647A4">
        <w:rPr>
          <w:rFonts w:ascii="Arial" w:eastAsia="Times New Roman" w:hAnsi="Arial" w:cs="Arial"/>
          <w:sz w:val="20"/>
          <w:szCs w:val="20"/>
          <w:lang w:eastAsia="ru-RU"/>
        </w:rPr>
        <w:t xml:space="preserve"> На нагрузки и воздействия, возникающие в условиях строительства колодцев, должны выполняться следующие расчеты:</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а) по расчетным схемам, учитывающим наличие только наружных стен (без днища): </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погружения колодца;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прочности колодца или его первого яруса, подлежащего погружению при снятии с временного основания (если это предусмотрено проектом производства работ):</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прочности наружных стен при погружении колодца;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устойчивости формы цилиндрической оболочки колодцев, погружаемых в </w:t>
      </w:r>
      <w:proofErr w:type="spellStart"/>
      <w:r w:rsidRPr="007647A4">
        <w:rPr>
          <w:rFonts w:ascii="Arial" w:eastAsia="Times New Roman" w:hAnsi="Arial" w:cs="Arial"/>
          <w:sz w:val="20"/>
          <w:szCs w:val="20"/>
          <w:lang w:eastAsia="ru-RU"/>
        </w:rPr>
        <w:t>тиксотропной</w:t>
      </w:r>
      <w:proofErr w:type="spellEnd"/>
      <w:r w:rsidRPr="007647A4">
        <w:rPr>
          <w:rFonts w:ascii="Arial" w:eastAsia="Times New Roman" w:hAnsi="Arial" w:cs="Arial"/>
          <w:sz w:val="20"/>
          <w:szCs w:val="20"/>
          <w:lang w:eastAsia="ru-RU"/>
        </w:rPr>
        <w:t xml:space="preserve"> рубашке;</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б) по расчетным схемам, учитывающим наличие наружных стен и днища: </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всплытия колодца; </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прочности днища; </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прочности стен;</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сдвига по подошве при односторонней выемке грунта вблизи колодца (если она предусматривается проектом).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5.21.</w:t>
      </w:r>
      <w:r w:rsidRPr="007647A4">
        <w:rPr>
          <w:rFonts w:ascii="Arial" w:eastAsia="Times New Roman" w:hAnsi="Arial" w:cs="Arial"/>
          <w:sz w:val="20"/>
          <w:szCs w:val="20"/>
          <w:lang w:eastAsia="ru-RU"/>
        </w:rPr>
        <w:t xml:space="preserve"> На нагрузки и воздействия, возникающие в условиях эксплуатации колодца, должны выполняться следующие расчеты:</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прочности наружных и внутренних стен, днища, перекрытий, колонн и др.; всплытия колодца; оснований колодца по деформациям.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lastRenderedPageBreak/>
        <w:t>5.22.</w:t>
      </w:r>
      <w:r w:rsidRPr="007647A4">
        <w:rPr>
          <w:rFonts w:ascii="Arial" w:eastAsia="Times New Roman" w:hAnsi="Arial" w:cs="Arial"/>
          <w:sz w:val="20"/>
          <w:szCs w:val="20"/>
          <w:lang w:eastAsia="ru-RU"/>
        </w:rPr>
        <w:t xml:space="preserve"> Все расчеты опускных колодцев следует производить по предельным состояниям первой группы, за исключением расчетов оснований по деформациям и по раскрытию трещин элементов конструкции, которые выполняются по предельным состояниям второй группы.</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5.23.</w:t>
      </w:r>
      <w:r w:rsidRPr="007647A4">
        <w:rPr>
          <w:rFonts w:ascii="Arial" w:eastAsia="Times New Roman" w:hAnsi="Arial" w:cs="Arial"/>
          <w:sz w:val="20"/>
          <w:szCs w:val="20"/>
          <w:lang w:eastAsia="ru-RU"/>
        </w:rPr>
        <w:t xml:space="preserve"> Расчет погружения колодца следует производить из условия</w:t>
      </w:r>
    </w:p>
    <w:p w:rsidR="007647A4" w:rsidRPr="007647A4" w:rsidRDefault="007647A4" w:rsidP="007647A4">
      <w:pPr>
        <w:spacing w:before="100" w:beforeAutospacing="1" w:after="100" w:afterAutospacing="1"/>
        <w:jc w:val="center"/>
        <w:rPr>
          <w:rFonts w:ascii="Arial" w:eastAsia="Times New Roman" w:hAnsi="Arial" w:cs="Arial"/>
          <w:sz w:val="20"/>
          <w:szCs w:val="20"/>
          <w:lang w:eastAsia="ru-RU"/>
        </w:rPr>
      </w:pPr>
      <w:r w:rsidRPr="007647A4">
        <w:rPr>
          <w:rFonts w:ascii="Arial" w:eastAsia="Times New Roman" w:hAnsi="Arial" w:cs="Arial"/>
          <w:noProof/>
          <w:sz w:val="20"/>
          <w:szCs w:val="20"/>
          <w:lang w:eastAsia="ru-RU"/>
        </w:rPr>
        <w:drawing>
          <wp:inline distT="0" distB="0" distL="0" distR="0" wp14:anchorId="19A3C133" wp14:editId="3A378CD5">
            <wp:extent cx="922020" cy="424180"/>
            <wp:effectExtent l="0" t="0" r="0" b="0"/>
            <wp:docPr id="29" name="Рисунок 29" descr="E:\Snip\IMAGE\2-09-03-85_3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Snip\IMAGE\2-09-03-85_31.gif"/>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922020" cy="424180"/>
                    </a:xfrm>
                    <a:prstGeom prst="rect">
                      <a:avLst/>
                    </a:prstGeom>
                    <a:noFill/>
                    <a:ln>
                      <a:noFill/>
                    </a:ln>
                  </pic:spPr>
                </pic:pic>
              </a:graphicData>
            </a:graphic>
          </wp:inline>
        </w:drawing>
      </w:r>
      <w:r w:rsidRPr="007647A4">
        <w:rPr>
          <w:rFonts w:ascii="Arial" w:eastAsia="Times New Roman" w:hAnsi="Arial" w:cs="Arial"/>
          <w:sz w:val="20"/>
          <w:szCs w:val="20"/>
          <w:lang w:eastAsia="ru-RU"/>
        </w:rPr>
        <w:t>             (39)</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где    </w:t>
      </w:r>
      <w:r w:rsidRPr="007647A4">
        <w:rPr>
          <w:rFonts w:ascii="Arial" w:eastAsia="Times New Roman" w:hAnsi="Arial" w:cs="Arial"/>
          <w:i/>
          <w:iCs/>
          <w:sz w:val="20"/>
          <w:szCs w:val="20"/>
          <w:lang w:eastAsia="ru-RU"/>
        </w:rPr>
        <w:t>G -</w:t>
      </w:r>
      <w:r w:rsidRPr="007647A4">
        <w:rPr>
          <w:rFonts w:ascii="Arial" w:eastAsia="Times New Roman" w:hAnsi="Arial" w:cs="Arial"/>
          <w:sz w:val="20"/>
          <w:szCs w:val="20"/>
          <w:lang w:eastAsia="ru-RU"/>
        </w:rPr>
        <w:t xml:space="preserve"> вес колодца и </w:t>
      </w:r>
      <w:proofErr w:type="spellStart"/>
      <w:r w:rsidRPr="007647A4">
        <w:rPr>
          <w:rFonts w:ascii="Arial" w:eastAsia="Times New Roman" w:hAnsi="Arial" w:cs="Arial"/>
          <w:sz w:val="20"/>
          <w:szCs w:val="20"/>
          <w:lang w:eastAsia="ru-RU"/>
        </w:rPr>
        <w:t>пригрузки</w:t>
      </w:r>
      <w:proofErr w:type="spellEnd"/>
      <w:r w:rsidRPr="007647A4">
        <w:rPr>
          <w:rFonts w:ascii="Arial" w:eastAsia="Times New Roman" w:hAnsi="Arial" w:cs="Arial"/>
          <w:sz w:val="20"/>
          <w:szCs w:val="20"/>
          <w:lang w:eastAsia="ru-RU"/>
        </w:rPr>
        <w:t xml:space="preserve"> с учетом коэффициента надежности по нагрузке </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 = 0.9;</w:t>
      </w:r>
    </w:p>
    <w:p w:rsidR="007647A4" w:rsidRPr="007647A4" w:rsidRDefault="007647A4" w:rsidP="007647A4">
      <w:pPr>
        <w:spacing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F</w:t>
      </w:r>
      <w:r w:rsidRPr="007647A4">
        <w:rPr>
          <w:rFonts w:ascii="Arial" w:eastAsia="Times New Roman" w:hAnsi="Arial" w:cs="Arial"/>
          <w:i/>
          <w:iCs/>
          <w:sz w:val="20"/>
          <w:szCs w:val="20"/>
          <w:lang w:eastAsia="ru-RU"/>
        </w:rPr>
        <w:t xml:space="preserve"> -</w:t>
      </w:r>
      <w:r w:rsidRPr="007647A4">
        <w:rPr>
          <w:rFonts w:ascii="Arial" w:eastAsia="Times New Roman" w:hAnsi="Arial" w:cs="Arial"/>
          <w:sz w:val="20"/>
          <w:szCs w:val="20"/>
          <w:lang w:eastAsia="ru-RU"/>
        </w:rPr>
        <w:t xml:space="preserve"> сила трения стен колодца по грунту при погружении колодца;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proofErr w:type="spellStart"/>
      <w:r w:rsidRPr="007647A4">
        <w:rPr>
          <w:rFonts w:ascii="Arial" w:eastAsia="Times New Roman" w:hAnsi="Arial" w:cs="Arial"/>
          <w:sz w:val="20"/>
          <w:szCs w:val="20"/>
          <w:lang w:eastAsia="ru-RU"/>
        </w:rPr>
        <w:t>N</w:t>
      </w:r>
      <w:r w:rsidRPr="007647A4">
        <w:rPr>
          <w:rFonts w:ascii="Arial" w:eastAsia="Times New Roman" w:hAnsi="Arial" w:cs="Arial"/>
          <w:sz w:val="20"/>
          <w:szCs w:val="20"/>
          <w:vertAlign w:val="subscript"/>
          <w:lang w:eastAsia="ru-RU"/>
        </w:rPr>
        <w:t>u</w:t>
      </w:r>
      <w:proofErr w:type="spellEnd"/>
      <w:r w:rsidRPr="007647A4">
        <w:rPr>
          <w:rFonts w:ascii="Arial" w:eastAsia="Times New Roman" w:hAnsi="Arial" w:cs="Arial"/>
          <w:sz w:val="20"/>
          <w:szCs w:val="20"/>
          <w:lang w:eastAsia="ru-RU"/>
        </w:rPr>
        <w:t xml:space="preserve"> - вертикальная составляющая силы предельного сопротивления основания под ножом, определяемая по СНиП 2.02.01-83;</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Symbol" w:eastAsia="Times New Roman" w:hAnsi="Symbol" w:cs="Arial"/>
          <w:sz w:val="20"/>
          <w:szCs w:val="20"/>
          <w:lang w:eastAsia="ru-RU"/>
        </w:rPr>
        <w:t></w:t>
      </w:r>
      <w:proofErr w:type="spellStart"/>
      <w:r w:rsidRPr="007647A4">
        <w:rPr>
          <w:rFonts w:ascii="Arial" w:eastAsia="Times New Roman" w:hAnsi="Arial" w:cs="Arial"/>
          <w:sz w:val="20"/>
          <w:szCs w:val="20"/>
          <w:vertAlign w:val="subscript"/>
          <w:lang w:eastAsia="ru-RU"/>
        </w:rPr>
        <w:t>fi</w:t>
      </w:r>
      <w:proofErr w:type="spellEnd"/>
      <w:r w:rsidRPr="007647A4">
        <w:rPr>
          <w:rFonts w:ascii="Arial" w:eastAsia="Times New Roman" w:hAnsi="Arial" w:cs="Arial"/>
          <w:sz w:val="20"/>
          <w:szCs w:val="20"/>
          <w:lang w:eastAsia="ru-RU"/>
        </w:rPr>
        <w:t xml:space="preserve"> - коэффициент надежности погружения:</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Symbol" w:eastAsia="Times New Roman" w:hAnsi="Symbol" w:cs="Arial"/>
          <w:sz w:val="20"/>
          <w:szCs w:val="20"/>
          <w:lang w:eastAsia="ru-RU"/>
        </w:rPr>
        <w:t></w:t>
      </w:r>
      <w:proofErr w:type="spellStart"/>
      <w:r w:rsidRPr="007647A4">
        <w:rPr>
          <w:rFonts w:ascii="Arial" w:eastAsia="Times New Roman" w:hAnsi="Arial" w:cs="Arial"/>
          <w:sz w:val="20"/>
          <w:szCs w:val="20"/>
          <w:vertAlign w:val="subscript"/>
          <w:lang w:eastAsia="ru-RU"/>
        </w:rPr>
        <w:t>fi</w:t>
      </w:r>
      <w:proofErr w:type="spellEnd"/>
      <w:r w:rsidRPr="007647A4">
        <w:rPr>
          <w:rFonts w:ascii="Arial" w:eastAsia="Times New Roman" w:hAnsi="Arial" w:cs="Arial"/>
          <w:sz w:val="20"/>
          <w:szCs w:val="20"/>
          <w:lang w:eastAsia="ru-RU"/>
        </w:rPr>
        <w:t xml:space="preserve"> &gt; 1 в момент движения колодца и</w:t>
      </w:r>
    </w:p>
    <w:p w:rsidR="007647A4" w:rsidRPr="007647A4" w:rsidRDefault="007647A4" w:rsidP="007647A4">
      <w:pPr>
        <w:spacing w:before="100" w:beforeAutospacing="1" w:afterAutospacing="1"/>
        <w:jc w:val="both"/>
        <w:rPr>
          <w:rFonts w:ascii="Arial" w:eastAsia="Times New Roman" w:hAnsi="Arial" w:cs="Arial"/>
          <w:sz w:val="20"/>
          <w:szCs w:val="20"/>
          <w:lang w:eastAsia="ru-RU"/>
        </w:rPr>
      </w:pPr>
      <w:r w:rsidRPr="007647A4">
        <w:rPr>
          <w:rFonts w:ascii="Symbol" w:eastAsia="Times New Roman" w:hAnsi="Symbol" w:cs="Arial"/>
          <w:sz w:val="20"/>
          <w:szCs w:val="20"/>
          <w:lang w:eastAsia="ru-RU"/>
        </w:rPr>
        <w:t></w:t>
      </w:r>
      <w:proofErr w:type="spellStart"/>
      <w:r w:rsidRPr="007647A4">
        <w:rPr>
          <w:rFonts w:ascii="Arial" w:eastAsia="Times New Roman" w:hAnsi="Arial" w:cs="Arial"/>
          <w:sz w:val="20"/>
          <w:szCs w:val="20"/>
          <w:vertAlign w:val="subscript"/>
          <w:lang w:eastAsia="ru-RU"/>
        </w:rPr>
        <w:t>fi</w:t>
      </w:r>
      <w:proofErr w:type="spellEnd"/>
      <w:r w:rsidRPr="007647A4">
        <w:rPr>
          <w:rFonts w:ascii="Arial" w:eastAsia="Times New Roman" w:hAnsi="Arial" w:cs="Arial"/>
          <w:sz w:val="20"/>
          <w:szCs w:val="20"/>
          <w:lang w:eastAsia="ru-RU"/>
        </w:rPr>
        <w:t xml:space="preserve"> = 1 в момент остановки колодца или яруса на проектной отметке.</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Колодцы, погружаемые ниже горизонта подземных вод, после устройства днища должны рассчитываться на всплытие в любых грунтах (за исключением случая, когда под днищем выполняется постоянно действующий дренаж) на расчетные нагрузки из условия</w:t>
      </w:r>
    </w:p>
    <w:p w:rsidR="007647A4" w:rsidRPr="007647A4" w:rsidRDefault="007647A4" w:rsidP="007647A4">
      <w:pPr>
        <w:spacing w:before="100" w:beforeAutospacing="1" w:after="100" w:afterAutospacing="1"/>
        <w:jc w:val="center"/>
        <w:rPr>
          <w:rFonts w:ascii="Arial" w:eastAsia="Times New Roman" w:hAnsi="Arial" w:cs="Arial"/>
          <w:sz w:val="20"/>
          <w:szCs w:val="20"/>
          <w:lang w:eastAsia="ru-RU"/>
        </w:rPr>
      </w:pPr>
      <w:r w:rsidRPr="007647A4">
        <w:rPr>
          <w:rFonts w:ascii="Arial" w:eastAsia="Times New Roman" w:hAnsi="Arial" w:cs="Arial"/>
          <w:noProof/>
          <w:sz w:val="20"/>
          <w:szCs w:val="20"/>
          <w:lang w:eastAsia="ru-RU"/>
        </w:rPr>
        <w:drawing>
          <wp:inline distT="0" distB="0" distL="0" distR="0" wp14:anchorId="45CFA3BE" wp14:editId="49C988BD">
            <wp:extent cx="1068070" cy="475615"/>
            <wp:effectExtent l="0" t="0" r="0" b="635"/>
            <wp:docPr id="30" name="Рисунок 30" descr="E:\Snip\IMAGE\2-09-03-85_3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E:\Snip\IMAGE\2-09-03-85_32.gif"/>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068070" cy="475615"/>
                    </a:xfrm>
                    <a:prstGeom prst="rect">
                      <a:avLst/>
                    </a:prstGeom>
                    <a:noFill/>
                    <a:ln>
                      <a:noFill/>
                    </a:ln>
                  </pic:spPr>
                </pic:pic>
              </a:graphicData>
            </a:graphic>
          </wp:inline>
        </w:drawing>
      </w:r>
      <w:r w:rsidRPr="007647A4">
        <w:rPr>
          <w:rFonts w:ascii="Arial" w:eastAsia="Times New Roman" w:hAnsi="Arial" w:cs="Arial"/>
          <w:sz w:val="20"/>
          <w:szCs w:val="20"/>
          <w:lang w:eastAsia="ru-RU"/>
        </w:rPr>
        <w:t>             (40)</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где    </w:t>
      </w:r>
      <w:r w:rsidRPr="007647A4">
        <w:rPr>
          <w:rFonts w:ascii="Arial" w:eastAsia="Times New Roman" w:hAnsi="Arial" w:cs="Arial"/>
          <w:i/>
          <w:iCs/>
          <w:sz w:val="20"/>
          <w:szCs w:val="20"/>
          <w:lang w:eastAsia="ru-RU"/>
        </w:rPr>
        <w:t xml:space="preserve">G - </w:t>
      </w:r>
      <w:r w:rsidRPr="007647A4">
        <w:rPr>
          <w:rFonts w:ascii="Arial" w:eastAsia="Times New Roman" w:hAnsi="Arial" w:cs="Arial"/>
          <w:sz w:val="20"/>
          <w:szCs w:val="20"/>
          <w:lang w:eastAsia="ru-RU"/>
        </w:rPr>
        <w:t xml:space="preserve">сумма всех постоянных вертикальных расчетных нагрузок с учетом </w:t>
      </w:r>
      <w:proofErr w:type="spellStart"/>
      <w:r w:rsidRPr="007647A4">
        <w:rPr>
          <w:rFonts w:ascii="Arial" w:eastAsia="Times New Roman" w:hAnsi="Arial" w:cs="Arial"/>
          <w:sz w:val="20"/>
          <w:szCs w:val="20"/>
          <w:lang w:eastAsia="ru-RU"/>
        </w:rPr>
        <w:t>пригрузки</w:t>
      </w:r>
      <w:proofErr w:type="spellEnd"/>
      <w:r w:rsidRPr="007647A4">
        <w:rPr>
          <w:rFonts w:ascii="Arial" w:eastAsia="Times New Roman" w:hAnsi="Arial" w:cs="Arial"/>
          <w:sz w:val="20"/>
          <w:szCs w:val="20"/>
          <w:lang w:eastAsia="ru-RU"/>
        </w:rPr>
        <w:t xml:space="preserve"> с коэффициентом надежности по нагрузке </w:t>
      </w:r>
      <w:r w:rsidRPr="007647A4">
        <w:rPr>
          <w:rFonts w:ascii="Symbol" w:eastAsia="Times New Roman" w:hAnsi="Symbol" w:cs="Arial"/>
          <w:i/>
          <w:iCs/>
          <w:sz w:val="20"/>
          <w:szCs w:val="20"/>
          <w:lang w:eastAsia="ru-RU"/>
        </w:rPr>
        <w:t></w:t>
      </w:r>
      <w:r w:rsidRPr="007647A4">
        <w:rPr>
          <w:rFonts w:ascii="Arial" w:eastAsia="Times New Roman" w:hAnsi="Arial" w:cs="Arial"/>
          <w:i/>
          <w:iCs/>
          <w:sz w:val="20"/>
          <w:szCs w:val="20"/>
          <w:vertAlign w:val="subscript"/>
          <w:lang w:eastAsia="ru-RU"/>
        </w:rPr>
        <w:t>f</w:t>
      </w:r>
      <w:r w:rsidRPr="007647A4">
        <w:rPr>
          <w:rFonts w:ascii="Arial" w:eastAsia="Times New Roman" w:hAnsi="Arial" w:cs="Arial"/>
          <w:i/>
          <w:iCs/>
          <w:sz w:val="20"/>
          <w:szCs w:val="20"/>
          <w:lang w:eastAsia="ru-RU"/>
        </w:rPr>
        <w:t xml:space="preserve"> = 0,9,</w:t>
      </w:r>
    </w:p>
    <w:p w:rsidR="007647A4" w:rsidRPr="007647A4" w:rsidRDefault="007647A4" w:rsidP="007647A4">
      <w:pPr>
        <w:spacing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i/>
          <w:iCs/>
          <w:sz w:val="20"/>
          <w:szCs w:val="20"/>
          <w:lang w:eastAsia="ru-RU"/>
        </w:rPr>
        <w:t>F</w:t>
      </w:r>
      <w:r w:rsidRPr="007647A4">
        <w:rPr>
          <w:rFonts w:ascii="Arial" w:eastAsia="Times New Roman" w:hAnsi="Arial" w:cs="Arial"/>
          <w:i/>
          <w:iCs/>
          <w:sz w:val="20"/>
          <w:szCs w:val="20"/>
          <w:vertAlign w:val="subscript"/>
          <w:lang w:eastAsia="ru-RU"/>
        </w:rPr>
        <w:t>1</w:t>
      </w:r>
      <w:r w:rsidRPr="007647A4">
        <w:rPr>
          <w:rFonts w:ascii="Arial" w:eastAsia="Times New Roman" w:hAnsi="Arial" w:cs="Arial"/>
          <w:i/>
          <w:iCs/>
          <w:sz w:val="20"/>
          <w:szCs w:val="20"/>
          <w:lang w:eastAsia="ru-RU"/>
        </w:rPr>
        <w:t xml:space="preserve"> - </w:t>
      </w:r>
      <w:r w:rsidRPr="007647A4">
        <w:rPr>
          <w:rFonts w:ascii="Arial" w:eastAsia="Times New Roman" w:hAnsi="Arial" w:cs="Arial"/>
          <w:sz w:val="20"/>
          <w:szCs w:val="20"/>
          <w:lang w:eastAsia="ru-RU"/>
        </w:rPr>
        <w:t>сила трения при расчете на всплытие;</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i/>
          <w:iCs/>
          <w:sz w:val="20"/>
          <w:szCs w:val="20"/>
          <w:lang w:eastAsia="ru-RU"/>
        </w:rPr>
        <w:t xml:space="preserve">А - </w:t>
      </w:r>
      <w:r w:rsidRPr="007647A4">
        <w:rPr>
          <w:rFonts w:ascii="Arial" w:eastAsia="Times New Roman" w:hAnsi="Arial" w:cs="Arial"/>
          <w:sz w:val="20"/>
          <w:szCs w:val="20"/>
          <w:lang w:eastAsia="ru-RU"/>
        </w:rPr>
        <w:t>площадь основания колодца;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proofErr w:type="spellStart"/>
      <w:r w:rsidRPr="007647A4">
        <w:rPr>
          <w:rFonts w:ascii="Arial" w:eastAsia="Times New Roman" w:hAnsi="Arial" w:cs="Arial"/>
          <w:i/>
          <w:iCs/>
          <w:sz w:val="20"/>
          <w:szCs w:val="20"/>
          <w:lang w:eastAsia="ru-RU"/>
        </w:rPr>
        <w:t>h</w:t>
      </w:r>
      <w:r w:rsidRPr="007647A4">
        <w:rPr>
          <w:rFonts w:ascii="Arial" w:eastAsia="Times New Roman" w:hAnsi="Arial" w:cs="Arial"/>
          <w:i/>
          <w:iCs/>
          <w:sz w:val="20"/>
          <w:szCs w:val="20"/>
          <w:vertAlign w:val="subscript"/>
          <w:lang w:eastAsia="ru-RU"/>
        </w:rPr>
        <w:t>w</w:t>
      </w:r>
      <w:proofErr w:type="spellEnd"/>
      <w:r w:rsidRPr="007647A4">
        <w:rPr>
          <w:rFonts w:ascii="Arial" w:eastAsia="Times New Roman" w:hAnsi="Arial" w:cs="Arial"/>
          <w:i/>
          <w:iCs/>
          <w:sz w:val="20"/>
          <w:szCs w:val="20"/>
          <w:lang w:eastAsia="ru-RU"/>
        </w:rPr>
        <w:t xml:space="preserve"> —</w:t>
      </w:r>
      <w:r w:rsidRPr="007647A4">
        <w:rPr>
          <w:rFonts w:ascii="Arial" w:eastAsia="Times New Roman" w:hAnsi="Arial" w:cs="Arial"/>
          <w:sz w:val="20"/>
          <w:szCs w:val="20"/>
          <w:lang w:eastAsia="ru-RU"/>
        </w:rPr>
        <w:t xml:space="preserve"> расстояние от уровня подземных вод до основания днища колодца;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Symbol" w:eastAsia="Times New Roman" w:hAnsi="Symbol" w:cs="Arial"/>
          <w:i/>
          <w:iCs/>
          <w:sz w:val="20"/>
          <w:szCs w:val="20"/>
          <w:lang w:eastAsia="ru-RU"/>
        </w:rPr>
        <w:t></w:t>
      </w:r>
      <w:r w:rsidRPr="007647A4">
        <w:rPr>
          <w:rFonts w:ascii="Arial" w:eastAsia="Times New Roman" w:hAnsi="Arial" w:cs="Arial"/>
          <w:i/>
          <w:iCs/>
          <w:sz w:val="20"/>
          <w:szCs w:val="20"/>
          <w:vertAlign w:val="subscript"/>
          <w:lang w:eastAsia="ru-RU"/>
        </w:rPr>
        <w:t>w</w:t>
      </w:r>
      <w:r w:rsidRPr="007647A4">
        <w:rPr>
          <w:rFonts w:ascii="Arial" w:eastAsia="Times New Roman" w:hAnsi="Arial" w:cs="Arial"/>
          <w:i/>
          <w:iCs/>
          <w:sz w:val="20"/>
          <w:szCs w:val="20"/>
          <w:lang w:eastAsia="ru-RU"/>
        </w:rPr>
        <w:t xml:space="preserve"> - </w:t>
      </w:r>
      <w:r w:rsidRPr="007647A4">
        <w:rPr>
          <w:rFonts w:ascii="Arial" w:eastAsia="Times New Roman" w:hAnsi="Arial" w:cs="Arial"/>
          <w:sz w:val="20"/>
          <w:szCs w:val="20"/>
          <w:lang w:eastAsia="ru-RU"/>
        </w:rPr>
        <w:t>удельный вес воды;</w:t>
      </w:r>
    </w:p>
    <w:p w:rsidR="007647A4" w:rsidRPr="007647A4" w:rsidRDefault="007647A4" w:rsidP="007647A4">
      <w:pPr>
        <w:spacing w:before="100" w:beforeAutospacing="1" w:afterAutospacing="1"/>
        <w:jc w:val="both"/>
        <w:rPr>
          <w:rFonts w:ascii="Arial" w:eastAsia="Times New Roman" w:hAnsi="Arial" w:cs="Arial"/>
          <w:sz w:val="20"/>
          <w:szCs w:val="20"/>
          <w:lang w:eastAsia="ru-RU"/>
        </w:rPr>
      </w:pPr>
      <w:r w:rsidRPr="007647A4">
        <w:rPr>
          <w:rFonts w:ascii="Symbol" w:eastAsia="Times New Roman" w:hAnsi="Symbol" w:cs="Arial"/>
          <w:i/>
          <w:iCs/>
          <w:sz w:val="20"/>
          <w:szCs w:val="20"/>
          <w:lang w:eastAsia="ru-RU"/>
        </w:rPr>
        <w:t></w:t>
      </w:r>
      <w:proofErr w:type="spellStart"/>
      <w:r w:rsidRPr="007647A4">
        <w:rPr>
          <w:rFonts w:ascii="Arial" w:eastAsia="Times New Roman" w:hAnsi="Arial" w:cs="Arial"/>
          <w:i/>
          <w:iCs/>
          <w:sz w:val="20"/>
          <w:szCs w:val="20"/>
          <w:vertAlign w:val="subscript"/>
          <w:lang w:eastAsia="ru-RU"/>
        </w:rPr>
        <w:t>fw</w:t>
      </w:r>
      <w:proofErr w:type="spellEnd"/>
      <w:r w:rsidRPr="007647A4">
        <w:rPr>
          <w:rFonts w:ascii="Arial" w:eastAsia="Times New Roman" w:hAnsi="Arial" w:cs="Arial"/>
          <w:i/>
          <w:iCs/>
          <w:sz w:val="20"/>
          <w:szCs w:val="20"/>
          <w:lang w:eastAsia="ru-RU"/>
        </w:rPr>
        <w:t xml:space="preserve"> - </w:t>
      </w:r>
      <w:r w:rsidRPr="007647A4">
        <w:rPr>
          <w:rFonts w:ascii="Arial" w:eastAsia="Times New Roman" w:hAnsi="Arial" w:cs="Arial"/>
          <w:sz w:val="20"/>
          <w:szCs w:val="20"/>
          <w:lang w:eastAsia="ru-RU"/>
        </w:rPr>
        <w:t>коэффициент надежности против всплытия, равный 1,2.</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Если условие (40) не удовлетворяется, необходимо предусматривать мероприятия, препятствующие всплытию колодца (устройство анкерных конструкций в грунте и др.).</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5.24.</w:t>
      </w:r>
      <w:r w:rsidRPr="007647A4">
        <w:rPr>
          <w:rFonts w:ascii="Arial" w:eastAsia="Times New Roman" w:hAnsi="Arial" w:cs="Arial"/>
          <w:sz w:val="20"/>
          <w:szCs w:val="20"/>
          <w:lang w:eastAsia="ru-RU"/>
        </w:rPr>
        <w:t xml:space="preserve"> Расчет прочности погружаемых стен на нагрузки, возникающие в условиях строительства, следует производить, когда колодец или каждый ярус погружен до проектной глубины.</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5.25.</w:t>
      </w:r>
      <w:r w:rsidRPr="007647A4">
        <w:rPr>
          <w:rFonts w:ascii="Arial" w:eastAsia="Times New Roman" w:hAnsi="Arial" w:cs="Arial"/>
          <w:sz w:val="20"/>
          <w:szCs w:val="20"/>
          <w:lang w:eastAsia="ru-RU"/>
        </w:rPr>
        <w:t xml:space="preserve"> Расчет прочности железобетонного днища должен производиться на следующие нагрузки: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на отпор грунта под днищем колодца, если значения постоянных вертикальных нагрузок колодца более силы всплытия;</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на гидростатическое давление подземных вод, если значения постоянных вертикальных нагрузок колодца менее силы всплытия (колодец </w:t>
      </w:r>
      <w:proofErr w:type="spellStart"/>
      <w:r w:rsidRPr="007647A4">
        <w:rPr>
          <w:rFonts w:ascii="Arial" w:eastAsia="Times New Roman" w:hAnsi="Arial" w:cs="Arial"/>
          <w:sz w:val="20"/>
          <w:szCs w:val="20"/>
          <w:lang w:eastAsia="ru-RU"/>
        </w:rPr>
        <w:t>заанкерён</w:t>
      </w:r>
      <w:proofErr w:type="spellEnd"/>
      <w:r w:rsidRPr="007647A4">
        <w:rPr>
          <w:rFonts w:ascii="Arial" w:eastAsia="Times New Roman" w:hAnsi="Arial" w:cs="Arial"/>
          <w:sz w:val="20"/>
          <w:szCs w:val="20"/>
          <w:lang w:eastAsia="ru-RU"/>
        </w:rPr>
        <w:t xml:space="preserve"> в прилегающем грунтовом массиве).</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lastRenderedPageBreak/>
        <w:t>Расчет прочности днища колодца без внутренних стен и колонн должен производиться как пластины, лежащей на упругом основании, а на нагрузку от гидростатического давления подземных вод - как пластины с шарнирными опорами, нагруженной равномерно распределенной нагрузкой.</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Днище, на которое опираются внутренние стены или колонны, рассчитывается соответственно как многопролетная пластина, состоящая из прямоугольных панелей, или как пластина, опертая в вершинах прямоугольной сетки колонн.</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5.26.</w:t>
      </w:r>
      <w:r w:rsidRPr="007647A4">
        <w:rPr>
          <w:rFonts w:ascii="Arial" w:eastAsia="Times New Roman" w:hAnsi="Arial" w:cs="Arial"/>
          <w:sz w:val="20"/>
          <w:szCs w:val="20"/>
          <w:lang w:eastAsia="ru-RU"/>
        </w:rPr>
        <w:t xml:space="preserve"> Расчет осадок колодцев следует выполнять в соответствии с требованиями СНиП 2.02.01-83.</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5.27.</w:t>
      </w:r>
      <w:r w:rsidRPr="007647A4">
        <w:rPr>
          <w:rFonts w:ascii="Arial" w:eastAsia="Times New Roman" w:hAnsi="Arial" w:cs="Arial"/>
          <w:sz w:val="20"/>
          <w:szCs w:val="20"/>
          <w:lang w:eastAsia="ru-RU"/>
        </w:rPr>
        <w:t xml:space="preserve"> Конструкцию гидроизоляции колодца надлежит назначать в зависимости от значений гидростатического напора подземных вод на уровне пола наиболее заглубленного помещения и требований к внутренним помещениям колодца в соответствии с СН 301-65. Верхнюю границу гидроизоляции стен следует назначать на 0,5м выше максимально прогнозируемого уровня подземных вод.</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5.28.</w:t>
      </w:r>
      <w:r w:rsidRPr="007647A4">
        <w:rPr>
          <w:rFonts w:ascii="Arial" w:eastAsia="Times New Roman" w:hAnsi="Arial" w:cs="Arial"/>
          <w:sz w:val="20"/>
          <w:szCs w:val="20"/>
          <w:lang w:eastAsia="ru-RU"/>
        </w:rPr>
        <w:t xml:space="preserve"> Гидроизоляция колодцев из листовой стали, устраиваемая с внутренней стороны, может применяться лишь в исключительных случаях при соответствующем обосновании. Расчет гидроизоляции должен производиться на полный гидростатический напор.</w:t>
      </w:r>
    </w:p>
    <w:p w:rsidR="007647A4" w:rsidRPr="007647A4" w:rsidRDefault="007647A4" w:rsidP="007647A4">
      <w:pPr>
        <w:spacing w:before="100" w:beforeAutospacing="1" w:after="100" w:afterAutospacing="1"/>
        <w:outlineLvl w:val="1"/>
        <w:rPr>
          <w:rFonts w:ascii="Arial" w:eastAsia="Times New Roman" w:hAnsi="Arial" w:cs="Arial"/>
          <w:b/>
          <w:bCs/>
          <w:sz w:val="20"/>
          <w:szCs w:val="20"/>
          <w:lang w:eastAsia="ru-RU"/>
        </w:rPr>
      </w:pPr>
      <w:bookmarkStart w:id="6" w:name="ЕМКОСТНЫЕ_СООРУЖЕНИЯ_ДЛЯ_ЖИДКОСТЕЙ_И_ГАЗ"/>
      <w:r w:rsidRPr="007647A4">
        <w:rPr>
          <w:rFonts w:ascii="Arial" w:eastAsia="Times New Roman" w:hAnsi="Arial" w:cs="Arial"/>
          <w:b/>
          <w:bCs/>
          <w:sz w:val="20"/>
          <w:szCs w:val="20"/>
          <w:lang w:eastAsia="ru-RU"/>
        </w:rPr>
        <w:t>ЕМКОСТНЫЕ СООРУЖЕНИЯ ДЛЯ ЖИДКОСТЕЙ И ГАЗОВ</w:t>
      </w:r>
      <w:bookmarkEnd w:id="6"/>
    </w:p>
    <w:p w:rsidR="007647A4" w:rsidRPr="007647A4" w:rsidRDefault="007647A4" w:rsidP="007647A4">
      <w:pPr>
        <w:spacing w:before="100" w:beforeAutospacing="1" w:after="100" w:afterAutospacing="1"/>
        <w:outlineLvl w:val="1"/>
        <w:rPr>
          <w:rFonts w:ascii="Arial" w:eastAsia="Times New Roman" w:hAnsi="Arial" w:cs="Arial"/>
          <w:b/>
          <w:bCs/>
          <w:sz w:val="20"/>
          <w:szCs w:val="20"/>
          <w:lang w:eastAsia="ru-RU"/>
        </w:rPr>
      </w:pPr>
      <w:r w:rsidRPr="007647A4">
        <w:rPr>
          <w:rFonts w:ascii="Arial" w:eastAsia="Times New Roman" w:hAnsi="Arial" w:cs="Arial"/>
          <w:b/>
          <w:bCs/>
          <w:sz w:val="20"/>
          <w:szCs w:val="20"/>
          <w:lang w:eastAsia="ru-RU"/>
        </w:rPr>
        <w:t>6. РЕЗЕРВУАРЫ ДЛЯ НЕФТИ И НЕФТЕПРОДУКТОВ</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6.1.</w:t>
      </w:r>
      <w:r w:rsidRPr="007647A4">
        <w:rPr>
          <w:rFonts w:ascii="Arial" w:eastAsia="Times New Roman" w:hAnsi="Arial" w:cs="Arial"/>
          <w:sz w:val="20"/>
          <w:szCs w:val="20"/>
          <w:lang w:eastAsia="ru-RU"/>
        </w:rPr>
        <w:t xml:space="preserve"> Нормы настоящего раздела следует соблюдать при проектировании стальных и железобетонных резервуаров для нефти и нефтепродуктов.</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Примечание. Настоящие нормы не распространяются на проектирование резервуаров: для нефти и нефтепродуктов специального назначения; • для нефтепродуктов с упругостью паров выше 93.6кПа (700 мм </w:t>
      </w:r>
      <w:proofErr w:type="spellStart"/>
      <w:r w:rsidRPr="007647A4">
        <w:rPr>
          <w:rFonts w:ascii="Arial" w:eastAsia="Times New Roman" w:hAnsi="Arial" w:cs="Arial"/>
          <w:sz w:val="20"/>
          <w:szCs w:val="20"/>
          <w:lang w:eastAsia="ru-RU"/>
        </w:rPr>
        <w:t>рт.ст</w:t>
      </w:r>
      <w:proofErr w:type="spellEnd"/>
      <w:r w:rsidRPr="007647A4">
        <w:rPr>
          <w:rFonts w:ascii="Arial" w:eastAsia="Times New Roman" w:hAnsi="Arial" w:cs="Arial"/>
          <w:sz w:val="20"/>
          <w:szCs w:val="20"/>
          <w:lang w:eastAsia="ru-RU"/>
        </w:rPr>
        <w:t>.) при температуре 20</w:t>
      </w:r>
      <w:r w:rsidRPr="007647A4">
        <w:rPr>
          <w:rFonts w:ascii="Arial" w:eastAsia="Times New Roman" w:hAnsi="Arial" w:cs="Arial"/>
          <w:sz w:val="20"/>
          <w:szCs w:val="20"/>
          <w:vertAlign w:val="superscript"/>
          <w:lang w:eastAsia="ru-RU"/>
        </w:rPr>
        <w:t xml:space="preserve">0 </w:t>
      </w:r>
      <w:r w:rsidRPr="007647A4">
        <w:rPr>
          <w:rFonts w:ascii="Arial" w:eastAsia="Times New Roman" w:hAnsi="Arial" w:cs="Arial"/>
          <w:sz w:val="20"/>
          <w:szCs w:val="20"/>
          <w:lang w:eastAsia="ru-RU"/>
        </w:rPr>
        <w:t>С;</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для нефти и нефтепродуктов, хранящихся под внутренним рабочим давлением выше атмосферного на 70кПа (0,7 кгс/см</w:t>
      </w:r>
      <w:r w:rsidRPr="007647A4">
        <w:rPr>
          <w:rFonts w:ascii="Arial" w:eastAsia="Times New Roman" w:hAnsi="Arial" w:cs="Arial"/>
          <w:sz w:val="20"/>
          <w:szCs w:val="20"/>
          <w:vertAlign w:val="superscript"/>
          <w:lang w:eastAsia="ru-RU"/>
        </w:rPr>
        <w:t>2</w:t>
      </w:r>
      <w:r w:rsidRPr="007647A4">
        <w:rPr>
          <w:rFonts w:ascii="Arial" w:eastAsia="Times New Roman" w:hAnsi="Arial" w:cs="Arial"/>
          <w:sz w:val="20"/>
          <w:szCs w:val="20"/>
          <w:lang w:eastAsia="ru-RU"/>
        </w:rPr>
        <w:t>),</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для нефти и нефтепродуктов, расположенных в горных выработках и в резервуарах казематного типа; входящих в состав технологических установок.</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6.2</w:t>
      </w:r>
      <w:r w:rsidRPr="007647A4">
        <w:rPr>
          <w:rFonts w:ascii="Arial" w:eastAsia="Times New Roman" w:hAnsi="Arial" w:cs="Arial"/>
          <w:b/>
          <w:bCs/>
          <w:i/>
          <w:iCs/>
          <w:sz w:val="20"/>
          <w:szCs w:val="20"/>
          <w:lang w:eastAsia="ru-RU"/>
        </w:rPr>
        <w:t>.</w:t>
      </w:r>
      <w:r w:rsidRPr="007647A4">
        <w:rPr>
          <w:rFonts w:ascii="Arial" w:eastAsia="Times New Roman" w:hAnsi="Arial" w:cs="Arial"/>
          <w:sz w:val="20"/>
          <w:szCs w:val="20"/>
          <w:lang w:eastAsia="ru-RU"/>
        </w:rPr>
        <w:t xml:space="preserve"> При проектировании наземных и подземных резервуаров следует учитывать требования СНиП 11-106-79 и ГОСТ 1510-84 (СТСЭВ 1415-78).</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6.3.</w:t>
      </w:r>
      <w:r w:rsidRPr="007647A4">
        <w:rPr>
          <w:rFonts w:ascii="Arial" w:eastAsia="Times New Roman" w:hAnsi="Arial" w:cs="Arial"/>
          <w:sz w:val="20"/>
          <w:szCs w:val="20"/>
          <w:lang w:eastAsia="ru-RU"/>
        </w:rPr>
        <w:t xml:space="preserve"> В проектах резервуаров необходимо предусматривать максимальное сокращение потерь хранимой нефти и нефтепродуктов от испарения в период эксплуатации, а также соблюдение требований по охране окружающей среды.</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6.4.</w:t>
      </w:r>
      <w:r w:rsidRPr="007647A4">
        <w:rPr>
          <w:rFonts w:ascii="Arial" w:eastAsia="Times New Roman" w:hAnsi="Arial" w:cs="Arial"/>
          <w:sz w:val="20"/>
          <w:szCs w:val="20"/>
          <w:lang w:eastAsia="ru-RU"/>
        </w:rPr>
        <w:t xml:space="preserve"> При проектировании надлежит принимать резервуары следующих типов:</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для наземного хранения - стальные и железобетонные вертикальные цилиндрические с плавающей крышей и со стационарной крышей (с понтонами и без понтонов); горизонтальные цилиндрические (стальные);</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для подземного хранения - железобетонные (цилиндрические и прямоугольные); траншейного типа; стальные горизонтальные цилиндрические.</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Максимальные полезные объем и площади зеркала подземных резервуаров следует принимать по СНиП II-106-79.</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i/>
          <w:iCs/>
          <w:sz w:val="20"/>
          <w:szCs w:val="20"/>
          <w:lang w:eastAsia="ru-RU"/>
        </w:rPr>
        <w:t>Примечания:1. Полезный объем резервуара определяется произведением горизонтального сечения резервуаре на высоту от днища до уровня максимального заполнения для резервуаров со стационарной крышей и до максимального подъема низа плавающих конструкций для резервуаров с плавающей крышей или понтоном.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i/>
          <w:iCs/>
          <w:sz w:val="20"/>
          <w:szCs w:val="20"/>
          <w:lang w:eastAsia="ru-RU"/>
        </w:rPr>
        <w:lastRenderedPageBreak/>
        <w:t>2. Геометрический объем резервуаров следует определять произведением горизонтального сечения резервуара на высоту стенки.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i/>
          <w:iCs/>
          <w:sz w:val="20"/>
          <w:szCs w:val="20"/>
          <w:lang w:eastAsia="ru-RU"/>
        </w:rPr>
        <w:t>3. При выборе средств тушения и определении вместимости групп резервуаров следует принимать геометрический объем резервуаров.</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6.5.</w:t>
      </w:r>
      <w:r w:rsidRPr="007647A4">
        <w:rPr>
          <w:rFonts w:ascii="Arial" w:eastAsia="Times New Roman" w:hAnsi="Arial" w:cs="Arial"/>
          <w:sz w:val="20"/>
          <w:szCs w:val="20"/>
          <w:lang w:eastAsia="ru-RU"/>
        </w:rPr>
        <w:t xml:space="preserve"> В резервуарах следует предусматривать установки пожаротушения и охлаждения в соответствии со СНиП П-106-79 и настоящими нормами.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На резервуарах вместимостью от 1000 до 3000м</w:t>
      </w:r>
      <w:r w:rsidRPr="007647A4">
        <w:rPr>
          <w:rFonts w:ascii="Arial" w:eastAsia="Times New Roman" w:hAnsi="Arial" w:cs="Arial"/>
          <w:sz w:val="20"/>
          <w:szCs w:val="20"/>
          <w:vertAlign w:val="superscript"/>
          <w:lang w:eastAsia="ru-RU"/>
        </w:rPr>
        <w:t>3</w:t>
      </w:r>
      <w:r w:rsidRPr="007647A4">
        <w:rPr>
          <w:rFonts w:ascii="Arial" w:eastAsia="Times New Roman" w:hAnsi="Arial" w:cs="Arial"/>
          <w:sz w:val="20"/>
          <w:szCs w:val="20"/>
          <w:lang w:eastAsia="ru-RU"/>
        </w:rPr>
        <w:t xml:space="preserve"> следует устанавливать </w:t>
      </w:r>
      <w:proofErr w:type="spellStart"/>
      <w:r w:rsidRPr="007647A4">
        <w:rPr>
          <w:rFonts w:ascii="Arial" w:eastAsia="Times New Roman" w:hAnsi="Arial" w:cs="Arial"/>
          <w:sz w:val="20"/>
          <w:szCs w:val="20"/>
          <w:lang w:eastAsia="ru-RU"/>
        </w:rPr>
        <w:t>пеногенераторы</w:t>
      </w:r>
      <w:proofErr w:type="spellEnd"/>
      <w:r w:rsidRPr="007647A4">
        <w:rPr>
          <w:rFonts w:ascii="Arial" w:eastAsia="Times New Roman" w:hAnsi="Arial" w:cs="Arial"/>
          <w:sz w:val="20"/>
          <w:szCs w:val="20"/>
          <w:lang w:eastAsia="ru-RU"/>
        </w:rPr>
        <w:t xml:space="preserve"> с сухими стояками, не доходящими до поверхности земли на 1м. Число </w:t>
      </w:r>
      <w:proofErr w:type="spellStart"/>
      <w:r w:rsidRPr="007647A4">
        <w:rPr>
          <w:rFonts w:ascii="Arial" w:eastAsia="Times New Roman" w:hAnsi="Arial" w:cs="Arial"/>
          <w:sz w:val="20"/>
          <w:szCs w:val="20"/>
          <w:lang w:eastAsia="ru-RU"/>
        </w:rPr>
        <w:t>пеногенараторов</w:t>
      </w:r>
      <w:proofErr w:type="spellEnd"/>
      <w:r w:rsidRPr="007647A4">
        <w:rPr>
          <w:rFonts w:ascii="Arial" w:eastAsia="Times New Roman" w:hAnsi="Arial" w:cs="Arial"/>
          <w:sz w:val="20"/>
          <w:szCs w:val="20"/>
          <w:lang w:eastAsia="ru-RU"/>
        </w:rPr>
        <w:t xml:space="preserve"> определяется расчетом, но их должно быть не менее двух.</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6.6.</w:t>
      </w:r>
      <w:r w:rsidRPr="007647A4">
        <w:rPr>
          <w:rFonts w:ascii="Arial" w:eastAsia="Times New Roman" w:hAnsi="Arial" w:cs="Arial"/>
          <w:sz w:val="20"/>
          <w:szCs w:val="20"/>
          <w:lang w:eastAsia="ru-RU"/>
        </w:rPr>
        <w:t xml:space="preserve"> Резервуары в зависимости от типов и хранимого продукта должны быть оснащены устройствами, обеспечивающими допускаемое давление внутри резервуаров, предусмотренное проектом, в соответствии с нормами технологического проектирования и ГОСТ 14249-80.</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6.7.</w:t>
      </w:r>
      <w:r w:rsidRPr="007647A4">
        <w:rPr>
          <w:rFonts w:ascii="Arial" w:eastAsia="Times New Roman" w:hAnsi="Arial" w:cs="Arial"/>
          <w:sz w:val="20"/>
          <w:szCs w:val="20"/>
          <w:lang w:eastAsia="ru-RU"/>
        </w:rPr>
        <w:t xml:space="preserve"> Конструкции резервуаров должны предусматривать возможность очистки от остатков хранимого продукта, проветривания и дегазации резервуаров при их ремонте и окраске.</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6.8.</w:t>
      </w:r>
      <w:r w:rsidRPr="007647A4">
        <w:rPr>
          <w:rFonts w:ascii="Arial" w:eastAsia="Times New Roman" w:hAnsi="Arial" w:cs="Arial"/>
          <w:sz w:val="20"/>
          <w:szCs w:val="20"/>
          <w:lang w:eastAsia="ru-RU"/>
        </w:rPr>
        <w:t xml:space="preserve"> Для обслуживания оборудования (дыхательной аппаратуры, приборов и прочих устройств) все резервуары должны иметь стационарные лестницы, площадки и переходы шириной не менее 0,7м с ограждениями по всему периметру высотой не менее 1м.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6.9.</w:t>
      </w:r>
      <w:r w:rsidRPr="007647A4">
        <w:rPr>
          <w:rFonts w:ascii="Arial" w:eastAsia="Times New Roman" w:hAnsi="Arial" w:cs="Arial"/>
          <w:sz w:val="20"/>
          <w:szCs w:val="20"/>
          <w:lang w:eastAsia="ru-RU"/>
        </w:rPr>
        <w:t xml:space="preserve"> Резервуары должны иметь технологические, световые, монтажные люки, а также и люки-лазы.</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В стенах резервуаров с понтонами или плавающими крышами следует устраивать люки-лазы (наименьший размер диаметра патрубка 600мм), обеспечивающие доступ персонала на плавающие конструкции при нижнем их положении.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Люки-лазы в -стенах резервуаров необходимо размещать на расстоянии не более 6м от наружной лестницы, которую следует соединять переходной площадкой со смотровой площадкой у люка-лаза.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Число люков-лазов и их тип устанавливаются проектом.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6.10.</w:t>
      </w:r>
      <w:r w:rsidRPr="007647A4">
        <w:rPr>
          <w:rFonts w:ascii="Arial" w:eastAsia="Times New Roman" w:hAnsi="Arial" w:cs="Arial"/>
          <w:sz w:val="20"/>
          <w:szCs w:val="20"/>
          <w:lang w:eastAsia="ru-RU"/>
        </w:rPr>
        <w:t xml:space="preserve"> Резервуары с плавающей крышей следует применять для строительства в районах со снеговой нагрузкой не более 2кПа (200 кгс/м</w:t>
      </w:r>
      <w:r w:rsidRPr="007647A4">
        <w:rPr>
          <w:rFonts w:ascii="Arial" w:eastAsia="Times New Roman" w:hAnsi="Arial" w:cs="Arial"/>
          <w:sz w:val="20"/>
          <w:szCs w:val="20"/>
          <w:vertAlign w:val="superscript"/>
          <w:lang w:eastAsia="ru-RU"/>
        </w:rPr>
        <w:t>2</w:t>
      </w:r>
      <w:r w:rsidRPr="007647A4">
        <w:rPr>
          <w:rFonts w:ascii="Arial" w:eastAsia="Times New Roman" w:hAnsi="Arial" w:cs="Arial"/>
          <w:sz w:val="20"/>
          <w:szCs w:val="20"/>
          <w:lang w:eastAsia="ru-RU"/>
        </w:rPr>
        <w:t>).</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6.11.</w:t>
      </w:r>
      <w:r w:rsidRPr="007647A4">
        <w:rPr>
          <w:rFonts w:ascii="Arial" w:eastAsia="Times New Roman" w:hAnsi="Arial" w:cs="Arial"/>
          <w:sz w:val="20"/>
          <w:szCs w:val="20"/>
          <w:lang w:eastAsia="ru-RU"/>
        </w:rPr>
        <w:t xml:space="preserve"> Расстояние от верха стенки резервуара с плавающей крышей или опорного кольца в резервуаре с понтоном до максимального уровня жидкости следует принимать не менее 0,6м.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В резервуарах со стационарной крышей минимальное расстояние от низа врезки </w:t>
      </w:r>
      <w:proofErr w:type="spellStart"/>
      <w:r w:rsidRPr="007647A4">
        <w:rPr>
          <w:rFonts w:ascii="Arial" w:eastAsia="Times New Roman" w:hAnsi="Arial" w:cs="Arial"/>
          <w:sz w:val="20"/>
          <w:szCs w:val="20"/>
          <w:lang w:eastAsia="ru-RU"/>
        </w:rPr>
        <w:t>пенокамер</w:t>
      </w:r>
      <w:proofErr w:type="spellEnd"/>
      <w:r w:rsidRPr="007647A4">
        <w:rPr>
          <w:rFonts w:ascii="Arial" w:eastAsia="Times New Roman" w:hAnsi="Arial" w:cs="Arial"/>
          <w:sz w:val="20"/>
          <w:szCs w:val="20"/>
          <w:lang w:eastAsia="ru-RU"/>
        </w:rPr>
        <w:t xml:space="preserve"> до максимального уровня жидкости следует определять с учетом температурного расширения продукта и принимать не менее 100мм.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6.12.</w:t>
      </w:r>
      <w:r w:rsidRPr="007647A4">
        <w:rPr>
          <w:rFonts w:ascii="Arial" w:eastAsia="Times New Roman" w:hAnsi="Arial" w:cs="Arial"/>
          <w:sz w:val="20"/>
          <w:szCs w:val="20"/>
          <w:lang w:eastAsia="ru-RU"/>
        </w:rPr>
        <w:t xml:space="preserve"> Плавучесть металлических плавающих крыш и понтонов необходимо обеспечивать наличием открытых или закрытых отсеков, которые должны быть доступны для контроля и обслуживания.</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Плавучесть неметаллических понтонов или экранов следует обеспечивать формой понтонов и объемным весом материала, из которого они изготовляются.</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Расчет плавающих крыш и понтонов на плавучесть надлежит производить из условия плотности продукта 7кН/м</w:t>
      </w:r>
      <w:r w:rsidRPr="007647A4">
        <w:rPr>
          <w:rFonts w:ascii="Arial" w:eastAsia="Times New Roman" w:hAnsi="Arial" w:cs="Arial"/>
          <w:sz w:val="20"/>
          <w:szCs w:val="20"/>
          <w:vertAlign w:val="superscript"/>
          <w:lang w:eastAsia="ru-RU"/>
        </w:rPr>
        <w:t>3</w:t>
      </w:r>
      <w:r w:rsidRPr="007647A4">
        <w:rPr>
          <w:rFonts w:ascii="Arial" w:eastAsia="Times New Roman" w:hAnsi="Arial" w:cs="Arial"/>
          <w:sz w:val="20"/>
          <w:szCs w:val="20"/>
          <w:lang w:eastAsia="ru-RU"/>
        </w:rPr>
        <w:t xml:space="preserve"> (700 кгс/м</w:t>
      </w:r>
      <w:r w:rsidRPr="007647A4">
        <w:rPr>
          <w:rFonts w:ascii="Arial" w:eastAsia="Times New Roman" w:hAnsi="Arial" w:cs="Arial"/>
          <w:sz w:val="20"/>
          <w:szCs w:val="20"/>
          <w:vertAlign w:val="superscript"/>
          <w:lang w:eastAsia="ru-RU"/>
        </w:rPr>
        <w:t>3</w:t>
      </w:r>
      <w:r w:rsidRPr="007647A4">
        <w:rPr>
          <w:rFonts w:ascii="Arial" w:eastAsia="Times New Roman" w:hAnsi="Arial" w:cs="Arial"/>
          <w:sz w:val="20"/>
          <w:szCs w:val="20"/>
          <w:lang w:eastAsia="ru-RU"/>
        </w:rPr>
        <w:t>) и учитывать нагрузку от конденсата в размере 0,3 кПа (30 кгс/м</w:t>
      </w:r>
      <w:r w:rsidRPr="007647A4">
        <w:rPr>
          <w:rFonts w:ascii="Arial" w:eastAsia="Times New Roman" w:hAnsi="Arial" w:cs="Arial"/>
          <w:sz w:val="20"/>
          <w:szCs w:val="20"/>
          <w:vertAlign w:val="superscript"/>
          <w:lang w:eastAsia="ru-RU"/>
        </w:rPr>
        <w:t>3</w:t>
      </w:r>
      <w:r w:rsidRPr="007647A4">
        <w:rPr>
          <w:rFonts w:ascii="Arial" w:eastAsia="Times New Roman" w:hAnsi="Arial" w:cs="Arial"/>
          <w:sz w:val="20"/>
          <w:szCs w:val="20"/>
          <w:lang w:eastAsia="ru-RU"/>
        </w:rPr>
        <w:t>) .</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6.13.</w:t>
      </w:r>
      <w:r w:rsidRPr="007647A4">
        <w:rPr>
          <w:rFonts w:ascii="Arial" w:eastAsia="Times New Roman" w:hAnsi="Arial" w:cs="Arial"/>
          <w:sz w:val="20"/>
          <w:szCs w:val="20"/>
          <w:lang w:eastAsia="ru-RU"/>
        </w:rPr>
        <w:t xml:space="preserve"> Плавающие крыши должны иметь устройства удаления ливневых и талых вод за пределы резервуара.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6.14.</w:t>
      </w:r>
      <w:r w:rsidRPr="007647A4">
        <w:rPr>
          <w:rFonts w:ascii="Arial" w:eastAsia="Times New Roman" w:hAnsi="Arial" w:cs="Arial"/>
          <w:sz w:val="20"/>
          <w:szCs w:val="20"/>
          <w:lang w:eastAsia="ru-RU"/>
        </w:rPr>
        <w:t xml:space="preserve"> Плавающие крыши, понтоны и их направляющие должны иметь уплотнители (затворы), обеспечивающие герметизацию.</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Уплотнители для нефти, застывающей при температуре, указанной в проекте, должны иметь устройства, предотвращающие отекание нефти со стен на плавающую крышу или понтон.</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lastRenderedPageBreak/>
        <w:t>6.15.</w:t>
      </w:r>
      <w:r w:rsidRPr="007647A4">
        <w:rPr>
          <w:rFonts w:ascii="Arial" w:eastAsia="Times New Roman" w:hAnsi="Arial" w:cs="Arial"/>
          <w:sz w:val="20"/>
          <w:szCs w:val="20"/>
          <w:lang w:eastAsia="ru-RU"/>
        </w:rPr>
        <w:t xml:space="preserve"> Уплотнители в резервуарах с плавающими крышами или понтонами следует применять с коэффициентом герметичности менее 1,0</w:t>
      </w:r>
      <w:r w:rsidRPr="007647A4">
        <w:rPr>
          <w:rFonts w:ascii="Symbol" w:eastAsia="Times New Roman" w:hAnsi="Symbol" w:cs="Arial"/>
          <w:sz w:val="20"/>
          <w:szCs w:val="20"/>
          <w:lang w:eastAsia="ru-RU"/>
        </w:rPr>
        <w:t></w:t>
      </w:r>
      <w:r w:rsidRPr="007647A4">
        <w:rPr>
          <w:rFonts w:ascii="Symbol" w:eastAsia="Times New Roman" w:hAnsi="Symbol" w:cs="Arial"/>
          <w:sz w:val="20"/>
          <w:szCs w:val="20"/>
          <w:lang w:eastAsia="ru-RU"/>
        </w:rPr>
        <w:t></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10</w:t>
      </w:r>
      <w:r w:rsidRPr="007647A4">
        <w:rPr>
          <w:rFonts w:ascii="Arial" w:eastAsia="Times New Roman" w:hAnsi="Arial" w:cs="Arial"/>
          <w:sz w:val="20"/>
          <w:szCs w:val="20"/>
          <w:vertAlign w:val="superscript"/>
          <w:lang w:eastAsia="ru-RU"/>
        </w:rPr>
        <w:t>-5</w:t>
      </w:r>
      <w:r w:rsidRPr="007647A4">
        <w:rPr>
          <w:rFonts w:ascii="Arial" w:eastAsia="Times New Roman" w:hAnsi="Arial" w:cs="Arial"/>
          <w:sz w:val="20"/>
          <w:szCs w:val="20"/>
          <w:lang w:eastAsia="ru-RU"/>
        </w:rPr>
        <w:t xml:space="preserve"> м/ч, обеспечивая сокращение потерь от 70 до 99% по сравнению с открытой площадью зазора между стенкой резервуара и краем плавающей крыши или понтона, не защищенной каким-либо затвором.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6.16.</w:t>
      </w:r>
      <w:r w:rsidRPr="007647A4">
        <w:rPr>
          <w:rFonts w:ascii="Arial" w:eastAsia="Times New Roman" w:hAnsi="Arial" w:cs="Arial"/>
          <w:sz w:val="20"/>
          <w:szCs w:val="20"/>
          <w:lang w:eastAsia="ru-RU"/>
        </w:rPr>
        <w:t xml:space="preserve"> На плавающей крыше в резервуарах вместимостью 5000м</w:t>
      </w:r>
      <w:r w:rsidRPr="007647A4">
        <w:rPr>
          <w:rFonts w:ascii="Arial" w:eastAsia="Times New Roman" w:hAnsi="Arial" w:cs="Arial"/>
          <w:sz w:val="20"/>
          <w:szCs w:val="20"/>
          <w:vertAlign w:val="superscript"/>
          <w:lang w:eastAsia="ru-RU"/>
        </w:rPr>
        <w:t>3</w:t>
      </w:r>
      <w:r w:rsidRPr="007647A4">
        <w:rPr>
          <w:rFonts w:ascii="Arial" w:eastAsia="Times New Roman" w:hAnsi="Arial" w:cs="Arial"/>
          <w:sz w:val="20"/>
          <w:szCs w:val="20"/>
          <w:lang w:eastAsia="ru-RU"/>
        </w:rPr>
        <w:t xml:space="preserve"> и более надлежит предусматривать стальной кольцевой барьер для удержания пены высотой не выше верха выступающих элементов затвора на 25-30 см, но не менее 1м. Кольцевой барьер следует располагать не ближе 2м от стены резервуара и в нижней его части обеспечивать плотное примыкание к поверхности плавающей крыши.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Для стока из кольцевого пространства, образованного барьером и стеной резервуара, атмосферных вод и раствора пенообразователя после пожаротушения в нижней части барьера необходимо предусматривать дренажные отверстия диаметром 30мм, расположенные на расстоянии 1м одно от другого по периметру.</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6.17.</w:t>
      </w:r>
      <w:r w:rsidRPr="007647A4">
        <w:rPr>
          <w:rFonts w:ascii="Arial" w:eastAsia="Times New Roman" w:hAnsi="Arial" w:cs="Arial"/>
          <w:sz w:val="20"/>
          <w:szCs w:val="20"/>
          <w:lang w:eastAsia="ru-RU"/>
        </w:rPr>
        <w:t xml:space="preserve"> Опорные стальные стойки плавающих крыш и понтонов следует проектировать с возможностью изменения их высоты под плавающими конструкциями в период эксплуатации резервуара.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Высоту опорных стоек следует назначать, соблюдая следующие условия:</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минимальное расстояние от днища резервуара до плавающей крыши или понтона в период эксплуатации должно обеспечивать зазор 100мм между оборудованием, установленным внутри резервуара, или патрубком приемо-раздаточного трубопровода и днищем короба плавающей крыши или скребком затвора;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расстояние от днища резервуара до плавающей крыши или понтона у стены резервуара в период ремонта должно быть не менее 2м.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6.18.</w:t>
      </w:r>
      <w:r w:rsidRPr="007647A4">
        <w:rPr>
          <w:rFonts w:ascii="Arial" w:eastAsia="Times New Roman" w:hAnsi="Arial" w:cs="Arial"/>
          <w:sz w:val="20"/>
          <w:szCs w:val="20"/>
          <w:lang w:eastAsia="ru-RU"/>
        </w:rPr>
        <w:t xml:space="preserve"> Неметаллические понтоны следует проектировать из несгораемых токопроводящих материалов или оборудовать устройствами, обеспечивающими снятие статического электричества.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6.19.</w:t>
      </w:r>
      <w:r w:rsidRPr="007647A4">
        <w:rPr>
          <w:rFonts w:ascii="Arial" w:eastAsia="Times New Roman" w:hAnsi="Arial" w:cs="Arial"/>
          <w:sz w:val="20"/>
          <w:szCs w:val="20"/>
          <w:lang w:eastAsia="ru-RU"/>
        </w:rPr>
        <w:t xml:space="preserve"> Плавающие крыши и понтоны должны иметь устройства для удаления паровоздушной смеси и регулирования давления под ними как на плаву, так и при нижнем фиксированном их положении</w:t>
      </w:r>
      <w:r w:rsidRPr="007647A4">
        <w:rPr>
          <w:rFonts w:ascii="Arial" w:eastAsia="Times New Roman" w:hAnsi="Arial" w:cs="Arial"/>
          <w:sz w:val="20"/>
          <w:szCs w:val="20"/>
          <w:vertAlign w:val="superscript"/>
          <w:lang w:eastAsia="ru-RU"/>
        </w:rPr>
        <w:t>1</w:t>
      </w:r>
      <w:r w:rsidRPr="007647A4">
        <w:rPr>
          <w:rFonts w:ascii="Arial" w:eastAsia="Times New Roman" w:hAnsi="Arial" w:cs="Arial"/>
          <w:sz w:val="20"/>
          <w:szCs w:val="20"/>
          <w:lang w:eastAsia="ru-RU"/>
        </w:rPr>
        <w:t>, а также устройства для отвода статического электричества.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i/>
          <w:iCs/>
          <w:sz w:val="20"/>
          <w:szCs w:val="20"/>
          <w:lang w:eastAsia="ru-RU"/>
        </w:rPr>
        <w:t xml:space="preserve">1 </w:t>
      </w:r>
      <w:proofErr w:type="spellStart"/>
      <w:r w:rsidRPr="007647A4">
        <w:rPr>
          <w:rFonts w:ascii="Arial" w:eastAsia="Times New Roman" w:hAnsi="Arial" w:cs="Arial"/>
          <w:i/>
          <w:iCs/>
          <w:sz w:val="20"/>
          <w:szCs w:val="20"/>
          <w:lang w:eastAsia="ru-RU"/>
        </w:rPr>
        <w:t>а.с</w:t>
      </w:r>
      <w:proofErr w:type="spellEnd"/>
      <w:r w:rsidRPr="007647A4">
        <w:rPr>
          <w:rFonts w:ascii="Arial" w:eastAsia="Times New Roman" w:hAnsi="Arial" w:cs="Arial"/>
          <w:i/>
          <w:iCs/>
          <w:sz w:val="20"/>
          <w:szCs w:val="20"/>
          <w:lang w:eastAsia="ru-RU"/>
        </w:rPr>
        <w:t xml:space="preserve">. №793870 (СССР). </w:t>
      </w:r>
      <w:proofErr w:type="spellStart"/>
      <w:r w:rsidRPr="007647A4">
        <w:rPr>
          <w:rFonts w:ascii="Arial" w:eastAsia="Times New Roman" w:hAnsi="Arial" w:cs="Arial"/>
          <w:i/>
          <w:iCs/>
          <w:sz w:val="20"/>
          <w:szCs w:val="20"/>
          <w:lang w:eastAsia="ru-RU"/>
        </w:rPr>
        <w:t>Pезервуар</w:t>
      </w:r>
      <w:proofErr w:type="spellEnd"/>
      <w:r w:rsidRPr="007647A4">
        <w:rPr>
          <w:rFonts w:ascii="Arial" w:eastAsia="Times New Roman" w:hAnsi="Arial" w:cs="Arial"/>
          <w:i/>
          <w:iCs/>
          <w:sz w:val="20"/>
          <w:szCs w:val="20"/>
          <w:lang w:eastAsia="ru-RU"/>
        </w:rPr>
        <w:t xml:space="preserve"> для жидкости /</w:t>
      </w:r>
      <w:proofErr w:type="spellStart"/>
      <w:r w:rsidRPr="007647A4">
        <w:rPr>
          <w:rFonts w:ascii="Arial" w:eastAsia="Times New Roman" w:hAnsi="Arial" w:cs="Arial"/>
          <w:i/>
          <w:iCs/>
          <w:sz w:val="20"/>
          <w:szCs w:val="20"/>
          <w:lang w:eastAsia="ru-RU"/>
        </w:rPr>
        <w:t>Евтихин</w:t>
      </w:r>
      <w:proofErr w:type="spellEnd"/>
      <w:r w:rsidRPr="007647A4">
        <w:rPr>
          <w:rFonts w:ascii="Arial" w:eastAsia="Times New Roman" w:hAnsi="Arial" w:cs="Arial"/>
          <w:i/>
          <w:iCs/>
          <w:sz w:val="20"/>
          <w:szCs w:val="20"/>
          <w:lang w:eastAsia="ru-RU"/>
        </w:rPr>
        <w:t xml:space="preserve"> В.Ф. </w:t>
      </w:r>
      <w:proofErr w:type="spellStart"/>
      <w:r w:rsidRPr="007647A4">
        <w:rPr>
          <w:rFonts w:ascii="Arial" w:eastAsia="Times New Roman" w:hAnsi="Arial" w:cs="Arial"/>
          <w:i/>
          <w:iCs/>
          <w:sz w:val="20"/>
          <w:szCs w:val="20"/>
          <w:lang w:eastAsia="ru-RU"/>
        </w:rPr>
        <w:t>Опубл</w:t>
      </w:r>
      <w:proofErr w:type="spellEnd"/>
      <w:r w:rsidRPr="007647A4">
        <w:rPr>
          <w:rFonts w:ascii="Arial" w:eastAsia="Times New Roman" w:hAnsi="Arial" w:cs="Arial"/>
          <w:i/>
          <w:iCs/>
          <w:sz w:val="20"/>
          <w:szCs w:val="20"/>
          <w:lang w:eastAsia="ru-RU"/>
        </w:rPr>
        <w:t>. в Б. И., 1981, №1.</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6.20.</w:t>
      </w:r>
      <w:r w:rsidRPr="007647A4">
        <w:rPr>
          <w:rFonts w:ascii="Arial" w:eastAsia="Times New Roman" w:hAnsi="Arial" w:cs="Arial"/>
          <w:sz w:val="20"/>
          <w:szCs w:val="20"/>
          <w:lang w:eastAsia="ru-RU"/>
        </w:rPr>
        <w:t xml:space="preserve"> Резервуары со стационарными крышами должны проектироваться:</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для нефти и нефтепродуктов с давлением насыщенных паров 26,6кПа (200 </w:t>
      </w:r>
      <w:proofErr w:type="spellStart"/>
      <w:r w:rsidRPr="007647A4">
        <w:rPr>
          <w:rFonts w:ascii="Arial" w:eastAsia="Times New Roman" w:hAnsi="Arial" w:cs="Arial"/>
          <w:sz w:val="20"/>
          <w:szCs w:val="20"/>
          <w:lang w:eastAsia="ru-RU"/>
        </w:rPr>
        <w:t>мм.рт.ст</w:t>
      </w:r>
      <w:proofErr w:type="spellEnd"/>
      <w:r w:rsidRPr="007647A4">
        <w:rPr>
          <w:rFonts w:ascii="Arial" w:eastAsia="Times New Roman" w:hAnsi="Arial" w:cs="Arial"/>
          <w:sz w:val="20"/>
          <w:szCs w:val="20"/>
          <w:lang w:eastAsia="ru-RU"/>
        </w:rPr>
        <w:t>.) и ниже;</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для легковоспламеняющихся нефтепродуктов с температурой вспышки паров 28°С и ниже, с расчетным давлением в газовом пространстве на 70кПа (7000 </w:t>
      </w:r>
      <w:proofErr w:type="spellStart"/>
      <w:r w:rsidRPr="007647A4">
        <w:rPr>
          <w:rFonts w:ascii="Arial" w:eastAsia="Times New Roman" w:hAnsi="Arial" w:cs="Arial"/>
          <w:sz w:val="20"/>
          <w:szCs w:val="20"/>
          <w:lang w:eastAsia="ru-RU"/>
        </w:rPr>
        <w:t>мм.вод.ст</w:t>
      </w:r>
      <w:proofErr w:type="spellEnd"/>
      <w:r w:rsidRPr="007647A4">
        <w:rPr>
          <w:rFonts w:ascii="Arial" w:eastAsia="Times New Roman" w:hAnsi="Arial" w:cs="Arial"/>
          <w:sz w:val="20"/>
          <w:szCs w:val="20"/>
          <w:lang w:eastAsia="ru-RU"/>
        </w:rPr>
        <w:t>.) выше атмосферного и ниже атмосферного по заданию на проектирование;</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для подогреваемых нефтепродуктов с температурой хранения от 20 до 60</w:t>
      </w:r>
      <w:r w:rsidRPr="007647A4">
        <w:rPr>
          <w:rFonts w:ascii="Arial" w:eastAsia="Times New Roman" w:hAnsi="Arial" w:cs="Arial"/>
          <w:sz w:val="20"/>
          <w:szCs w:val="20"/>
          <w:vertAlign w:val="superscript"/>
          <w:lang w:eastAsia="ru-RU"/>
        </w:rPr>
        <w:t>о</w:t>
      </w:r>
      <w:r w:rsidRPr="007647A4">
        <w:rPr>
          <w:rFonts w:ascii="Arial" w:eastAsia="Times New Roman" w:hAnsi="Arial" w:cs="Arial"/>
          <w:sz w:val="20"/>
          <w:szCs w:val="20"/>
          <w:lang w:eastAsia="ru-RU"/>
        </w:rPr>
        <w:t xml:space="preserve">С </w:t>
      </w:r>
      <w:proofErr w:type="spellStart"/>
      <w:r w:rsidRPr="007647A4">
        <w:rPr>
          <w:rFonts w:ascii="Arial" w:eastAsia="Times New Roman" w:hAnsi="Arial" w:cs="Arial"/>
          <w:sz w:val="20"/>
          <w:szCs w:val="20"/>
          <w:lang w:eastAsia="ru-RU"/>
        </w:rPr>
        <w:t>включ</w:t>
      </w:r>
      <w:proofErr w:type="spellEnd"/>
      <w:r w:rsidRPr="007647A4">
        <w:rPr>
          <w:rFonts w:ascii="Arial" w:eastAsia="Times New Roman" w:hAnsi="Arial" w:cs="Arial"/>
          <w:sz w:val="20"/>
          <w:szCs w:val="20"/>
          <w:lang w:eastAsia="ru-RU"/>
        </w:rPr>
        <w:t>. с теплоизоляцией из несгораемых материалов при соответствующем обосновании;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для подогреваемых нефтепродуктов с температурой хранения от 60 до 90°С </w:t>
      </w:r>
      <w:proofErr w:type="spellStart"/>
      <w:r w:rsidRPr="007647A4">
        <w:rPr>
          <w:rFonts w:ascii="Arial" w:eastAsia="Times New Roman" w:hAnsi="Arial" w:cs="Arial"/>
          <w:sz w:val="20"/>
          <w:szCs w:val="20"/>
          <w:lang w:eastAsia="ru-RU"/>
        </w:rPr>
        <w:t>включ</w:t>
      </w:r>
      <w:proofErr w:type="spellEnd"/>
      <w:r w:rsidRPr="007647A4">
        <w:rPr>
          <w:rFonts w:ascii="Arial" w:eastAsia="Times New Roman" w:hAnsi="Arial" w:cs="Arial"/>
          <w:sz w:val="20"/>
          <w:szCs w:val="20"/>
          <w:lang w:eastAsia="ru-RU"/>
        </w:rPr>
        <w:t>. с обязательной теплоизоляцией из несгораемых материалов и устройствами обогрева;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для нефтепродуктов с температурой хранения выше 90°С, не допускающих присутствия влаги, с учетом дополнительных требований по пожарной безопасности (подачи под крышу инертных газов) и устройством теплоизоляции из несгораемых материалов и наружных систем подогрева.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6.21.</w:t>
      </w:r>
      <w:r w:rsidRPr="007647A4">
        <w:rPr>
          <w:rFonts w:ascii="Arial" w:eastAsia="Times New Roman" w:hAnsi="Arial" w:cs="Arial"/>
          <w:sz w:val="20"/>
          <w:szCs w:val="20"/>
          <w:lang w:eastAsia="ru-RU"/>
        </w:rPr>
        <w:t xml:space="preserve"> При расчете резервуаров со стационарными крышами давление в газовом пространстве следует назначать:</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при огневых предохранителях и вентиляционных патрубках на 0,2кПа (20 мм </w:t>
      </w:r>
      <w:proofErr w:type="spellStart"/>
      <w:r w:rsidRPr="007647A4">
        <w:rPr>
          <w:rFonts w:ascii="Arial" w:eastAsia="Times New Roman" w:hAnsi="Arial" w:cs="Arial"/>
          <w:sz w:val="20"/>
          <w:szCs w:val="20"/>
          <w:lang w:eastAsia="ru-RU"/>
        </w:rPr>
        <w:t>вод.ст</w:t>
      </w:r>
      <w:proofErr w:type="spellEnd"/>
      <w:r w:rsidRPr="007647A4">
        <w:rPr>
          <w:rFonts w:ascii="Arial" w:eastAsia="Times New Roman" w:hAnsi="Arial" w:cs="Arial"/>
          <w:sz w:val="20"/>
          <w:szCs w:val="20"/>
          <w:lang w:eastAsia="ru-RU"/>
        </w:rPr>
        <w:t>.) выше и ниже атмосферного;</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lastRenderedPageBreak/>
        <w:t xml:space="preserve">при огневых предохранителях и предохранительных клапанах - выше атмосферного на 2,5 кПа (250 мм </w:t>
      </w:r>
      <w:proofErr w:type="spellStart"/>
      <w:r w:rsidRPr="007647A4">
        <w:rPr>
          <w:rFonts w:ascii="Arial" w:eastAsia="Times New Roman" w:hAnsi="Arial" w:cs="Arial"/>
          <w:sz w:val="20"/>
          <w:szCs w:val="20"/>
          <w:lang w:eastAsia="ru-RU"/>
        </w:rPr>
        <w:t>вод.ст</w:t>
      </w:r>
      <w:proofErr w:type="spellEnd"/>
      <w:r w:rsidRPr="007647A4">
        <w:rPr>
          <w:rFonts w:ascii="Arial" w:eastAsia="Times New Roman" w:hAnsi="Arial" w:cs="Arial"/>
          <w:sz w:val="20"/>
          <w:szCs w:val="20"/>
          <w:lang w:eastAsia="ru-RU"/>
        </w:rPr>
        <w:t xml:space="preserve">.) или более по заданию на проектирование и на давление 0,5кПа (50 мм </w:t>
      </w:r>
      <w:proofErr w:type="spellStart"/>
      <w:r w:rsidRPr="007647A4">
        <w:rPr>
          <w:rFonts w:ascii="Arial" w:eastAsia="Times New Roman" w:hAnsi="Arial" w:cs="Arial"/>
          <w:sz w:val="20"/>
          <w:szCs w:val="20"/>
          <w:lang w:eastAsia="ru-RU"/>
        </w:rPr>
        <w:t>вод.ст</w:t>
      </w:r>
      <w:proofErr w:type="spellEnd"/>
      <w:r w:rsidRPr="007647A4">
        <w:rPr>
          <w:rFonts w:ascii="Arial" w:eastAsia="Times New Roman" w:hAnsi="Arial" w:cs="Arial"/>
          <w:sz w:val="20"/>
          <w:szCs w:val="20"/>
          <w:lang w:eastAsia="ru-RU"/>
        </w:rPr>
        <w:t>.) ниже атмосферного.</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6.22.</w:t>
      </w:r>
      <w:r w:rsidRPr="007647A4">
        <w:rPr>
          <w:rFonts w:ascii="Arial" w:eastAsia="Times New Roman" w:hAnsi="Arial" w:cs="Arial"/>
          <w:sz w:val="20"/>
          <w:szCs w:val="20"/>
          <w:lang w:eastAsia="ru-RU"/>
        </w:rPr>
        <w:t xml:space="preserve"> Горизонтальные стальные цилиндрические резервуары следует проектировать для нефтепродуктов с давлением в газовом пространстве выше атмосферного и принимать:</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с плоскими торцевыми элементами - до 40кПа (4000 мм </w:t>
      </w:r>
      <w:proofErr w:type="spellStart"/>
      <w:r w:rsidRPr="007647A4">
        <w:rPr>
          <w:rFonts w:ascii="Arial" w:eastAsia="Times New Roman" w:hAnsi="Arial" w:cs="Arial"/>
          <w:sz w:val="20"/>
          <w:szCs w:val="20"/>
          <w:lang w:eastAsia="ru-RU"/>
        </w:rPr>
        <w:t>вод.ст</w:t>
      </w:r>
      <w:proofErr w:type="spellEnd"/>
      <w:r w:rsidRPr="007647A4">
        <w:rPr>
          <w:rFonts w:ascii="Arial" w:eastAsia="Times New Roman" w:hAnsi="Arial" w:cs="Arial"/>
          <w:sz w:val="20"/>
          <w:szCs w:val="20"/>
          <w:lang w:eastAsia="ru-RU"/>
        </w:rPr>
        <w:t>.);</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с коническими торцевыми элементами - до 70кПа (7000 мм </w:t>
      </w:r>
      <w:proofErr w:type="spellStart"/>
      <w:r w:rsidRPr="007647A4">
        <w:rPr>
          <w:rFonts w:ascii="Arial" w:eastAsia="Times New Roman" w:hAnsi="Arial" w:cs="Arial"/>
          <w:sz w:val="20"/>
          <w:szCs w:val="20"/>
          <w:lang w:eastAsia="ru-RU"/>
        </w:rPr>
        <w:t>вод.ст</w:t>
      </w:r>
      <w:proofErr w:type="spellEnd"/>
      <w:r w:rsidRPr="007647A4">
        <w:rPr>
          <w:rFonts w:ascii="Arial" w:eastAsia="Times New Roman" w:hAnsi="Arial" w:cs="Arial"/>
          <w:sz w:val="20"/>
          <w:szCs w:val="20"/>
          <w:lang w:eastAsia="ru-RU"/>
        </w:rPr>
        <w:t>.).</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Резервуары следует рассчитывать также на давление ниже атмосферного в пределах до 10%, указанное в настоящем пункте.</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6.23.</w:t>
      </w:r>
      <w:r w:rsidRPr="007647A4">
        <w:rPr>
          <w:rFonts w:ascii="Arial" w:eastAsia="Times New Roman" w:hAnsi="Arial" w:cs="Arial"/>
          <w:sz w:val="20"/>
          <w:szCs w:val="20"/>
          <w:lang w:eastAsia="ru-RU"/>
        </w:rPr>
        <w:t xml:space="preserve"> Подземные стальные резервуары траншейного типа допускается проектировать только для светлых нефтепродуктов.</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6.24.</w:t>
      </w:r>
      <w:r w:rsidRPr="007647A4">
        <w:rPr>
          <w:rFonts w:ascii="Arial" w:eastAsia="Times New Roman" w:hAnsi="Arial" w:cs="Arial"/>
          <w:sz w:val="20"/>
          <w:szCs w:val="20"/>
          <w:lang w:eastAsia="ru-RU"/>
        </w:rPr>
        <w:t xml:space="preserve"> Предельные деформации основания резервуара, соответствующие пределу эксплуатационной его пригодности по технологическим требованиям, следует устанавливать правилами технологической эксплуатации оборудования или заданием на проектирование. При этом максимальная абсолютная осадка не должна превышать 200мм, а относительная осадка основания под днищем, равная отношению разности осадок двух смежных точек к расстоянию между ними, не должна превышать 0,005.</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В цилиндрических вертикальных резервуарах разность осадок под центральной частью днища и под стеной не должна превышать 0,003r и должна быть не более 100мм (где r - радиус резервуара). Крен резервуаров не должен превышать 0,002 - для резервуаров с понтоном или плавающей крышей и 0,004 - для резервуаров без понтона или плавающей крыши.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6.25.</w:t>
      </w:r>
      <w:r w:rsidRPr="007647A4">
        <w:rPr>
          <w:rFonts w:ascii="Arial" w:eastAsia="Times New Roman" w:hAnsi="Arial" w:cs="Arial"/>
          <w:sz w:val="20"/>
          <w:szCs w:val="20"/>
          <w:lang w:eastAsia="ru-RU"/>
        </w:rPr>
        <w:t xml:space="preserve"> Отметку низа днища наземных резервуаров необходимо принимать не менее чем на 0,5 м выше уровня планировочной отметки земли около резервуаров.</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6.26.</w:t>
      </w:r>
      <w:r w:rsidRPr="007647A4">
        <w:rPr>
          <w:rFonts w:ascii="Arial" w:eastAsia="Times New Roman" w:hAnsi="Arial" w:cs="Arial"/>
          <w:sz w:val="20"/>
          <w:szCs w:val="20"/>
          <w:lang w:eastAsia="ru-RU"/>
        </w:rPr>
        <w:t xml:space="preserve"> В резервуаре со стационарной крышей следует предусматривать </w:t>
      </w:r>
      <w:proofErr w:type="spellStart"/>
      <w:r w:rsidRPr="007647A4">
        <w:rPr>
          <w:rFonts w:ascii="Arial" w:eastAsia="Times New Roman" w:hAnsi="Arial" w:cs="Arial"/>
          <w:sz w:val="20"/>
          <w:szCs w:val="20"/>
          <w:lang w:eastAsia="ru-RU"/>
        </w:rPr>
        <w:t>отмостку</w:t>
      </w:r>
      <w:proofErr w:type="spellEnd"/>
      <w:r w:rsidRPr="007647A4">
        <w:rPr>
          <w:rFonts w:ascii="Arial" w:eastAsia="Times New Roman" w:hAnsi="Arial" w:cs="Arial"/>
          <w:sz w:val="20"/>
          <w:szCs w:val="20"/>
          <w:lang w:eastAsia="ru-RU"/>
        </w:rPr>
        <w:t>.</w:t>
      </w:r>
    </w:p>
    <w:p w:rsidR="007647A4" w:rsidRPr="007647A4" w:rsidRDefault="007647A4" w:rsidP="007647A4">
      <w:pPr>
        <w:spacing w:before="100" w:beforeAutospacing="1" w:after="100" w:afterAutospacing="1"/>
        <w:outlineLvl w:val="1"/>
        <w:rPr>
          <w:rFonts w:ascii="Arial" w:eastAsia="Times New Roman" w:hAnsi="Arial" w:cs="Arial"/>
          <w:b/>
          <w:bCs/>
          <w:sz w:val="20"/>
          <w:szCs w:val="20"/>
          <w:lang w:eastAsia="ru-RU"/>
        </w:rPr>
      </w:pPr>
      <w:bookmarkStart w:id="7" w:name="Стальные_резервуары"/>
      <w:r w:rsidRPr="007647A4">
        <w:rPr>
          <w:rFonts w:ascii="Arial" w:eastAsia="Times New Roman" w:hAnsi="Arial" w:cs="Arial"/>
          <w:b/>
          <w:bCs/>
          <w:sz w:val="20"/>
          <w:szCs w:val="20"/>
          <w:lang w:eastAsia="ru-RU"/>
        </w:rPr>
        <w:t>Стальные резервуары</w:t>
      </w:r>
      <w:bookmarkEnd w:id="7"/>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6.27.</w:t>
      </w:r>
      <w:r w:rsidRPr="007647A4">
        <w:rPr>
          <w:rFonts w:ascii="Arial" w:eastAsia="Times New Roman" w:hAnsi="Arial" w:cs="Arial"/>
          <w:sz w:val="20"/>
          <w:szCs w:val="20"/>
          <w:lang w:eastAsia="ru-RU"/>
        </w:rPr>
        <w:t xml:space="preserve"> Основные размеры вертикальных и горизонтальных цилиндрических резервуаров (диаметр, высоту, длину) следует принимать с учетом минимального удельного расхода стали, индустриальных методов изготовления, кратными длине и ширине листов прокатной стали с учетом для горизонтальных резервуаров требований ГОСТ 17032-71.</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Высоту стенки вертикальных резервуаров следует назначать не более 18м. При установке резервуаров на сваях </w:t>
      </w:r>
      <w:proofErr w:type="spellStart"/>
      <w:r w:rsidRPr="007647A4">
        <w:rPr>
          <w:rFonts w:ascii="Arial" w:eastAsia="Times New Roman" w:hAnsi="Arial" w:cs="Arial"/>
          <w:sz w:val="20"/>
          <w:szCs w:val="20"/>
          <w:lang w:eastAsia="ru-RU"/>
        </w:rPr>
        <w:t>межсвайное</w:t>
      </w:r>
      <w:proofErr w:type="spellEnd"/>
      <w:r w:rsidRPr="007647A4">
        <w:rPr>
          <w:rFonts w:ascii="Arial" w:eastAsia="Times New Roman" w:hAnsi="Arial" w:cs="Arial"/>
          <w:sz w:val="20"/>
          <w:szCs w:val="20"/>
          <w:lang w:eastAsia="ru-RU"/>
        </w:rPr>
        <w:t xml:space="preserve"> пространство между днищем резервуаров и уровнем земли следует заполнять грунтом.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Резервуары высотой 12м и более (включая высоту подсыпки под днищем) необходимо оборудовать стационарными кольцами водяного орошения, размещаемыми под кольцами жесткости. Если в кольцах жесткости имеется отверстие для стока воды, то кольцо орошения размещают только под верхним кольцом жесткости.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6.28.</w:t>
      </w:r>
      <w:r w:rsidRPr="007647A4">
        <w:rPr>
          <w:rFonts w:ascii="Arial" w:eastAsia="Times New Roman" w:hAnsi="Arial" w:cs="Arial"/>
          <w:sz w:val="20"/>
          <w:szCs w:val="20"/>
          <w:lang w:eastAsia="ru-RU"/>
        </w:rPr>
        <w:t xml:space="preserve"> При проектировании стальных резервуаров надлежит предусматривать возможность применения при их изготовлении и монтаже метода </w:t>
      </w:r>
      <w:proofErr w:type="spellStart"/>
      <w:r w:rsidRPr="007647A4">
        <w:rPr>
          <w:rFonts w:ascii="Arial" w:eastAsia="Times New Roman" w:hAnsi="Arial" w:cs="Arial"/>
          <w:sz w:val="20"/>
          <w:szCs w:val="20"/>
          <w:lang w:eastAsia="ru-RU"/>
        </w:rPr>
        <w:t>рулонирования</w:t>
      </w:r>
      <w:proofErr w:type="spellEnd"/>
      <w:r w:rsidRPr="007647A4">
        <w:rPr>
          <w:rFonts w:ascii="Arial" w:eastAsia="Times New Roman" w:hAnsi="Arial" w:cs="Arial"/>
          <w:sz w:val="20"/>
          <w:szCs w:val="20"/>
          <w:lang w:eastAsia="ru-RU"/>
        </w:rPr>
        <w:t xml:space="preserve"> с соединением листов встык.</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6.29.</w:t>
      </w:r>
      <w:r w:rsidRPr="007647A4">
        <w:rPr>
          <w:rFonts w:ascii="Arial" w:eastAsia="Times New Roman" w:hAnsi="Arial" w:cs="Arial"/>
          <w:sz w:val="20"/>
          <w:szCs w:val="20"/>
          <w:lang w:eastAsia="ru-RU"/>
        </w:rPr>
        <w:t xml:space="preserve"> Расчет конструкций резервуаров следует выполнять в соответствии с требованиями СНиП II-23-81, при этом марки сталей должны приниматься с отнесением отдельных элементов резервуаров к следующим группам: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группа I - стены и </w:t>
      </w:r>
      <w:proofErr w:type="spellStart"/>
      <w:r w:rsidRPr="007647A4">
        <w:rPr>
          <w:rFonts w:ascii="Arial" w:eastAsia="Times New Roman" w:hAnsi="Arial" w:cs="Arial"/>
          <w:sz w:val="20"/>
          <w:szCs w:val="20"/>
          <w:lang w:eastAsia="ru-RU"/>
        </w:rPr>
        <w:t>окрайки</w:t>
      </w:r>
      <w:proofErr w:type="spellEnd"/>
      <w:r w:rsidRPr="007647A4">
        <w:rPr>
          <w:rFonts w:ascii="Arial" w:eastAsia="Times New Roman" w:hAnsi="Arial" w:cs="Arial"/>
          <w:sz w:val="20"/>
          <w:szCs w:val="20"/>
          <w:lang w:eastAsia="ru-RU"/>
        </w:rPr>
        <w:t xml:space="preserve"> днищ резервуаров вместимостью 10 тыс.м</w:t>
      </w:r>
      <w:r w:rsidRPr="007647A4">
        <w:rPr>
          <w:rFonts w:ascii="Arial" w:eastAsia="Times New Roman" w:hAnsi="Arial" w:cs="Arial"/>
          <w:sz w:val="20"/>
          <w:szCs w:val="20"/>
          <w:vertAlign w:val="superscript"/>
          <w:lang w:eastAsia="ru-RU"/>
        </w:rPr>
        <w:t>3</w:t>
      </w:r>
      <w:r w:rsidRPr="007647A4">
        <w:rPr>
          <w:rFonts w:ascii="Arial" w:eastAsia="Times New Roman" w:hAnsi="Arial" w:cs="Arial"/>
          <w:sz w:val="20"/>
          <w:szCs w:val="20"/>
          <w:lang w:eastAsia="ru-RU"/>
        </w:rPr>
        <w:t xml:space="preserve"> и более, </w:t>
      </w:r>
      <w:proofErr w:type="spellStart"/>
      <w:r w:rsidRPr="007647A4">
        <w:rPr>
          <w:rFonts w:ascii="Arial" w:eastAsia="Times New Roman" w:hAnsi="Arial" w:cs="Arial"/>
          <w:sz w:val="20"/>
          <w:szCs w:val="20"/>
          <w:lang w:eastAsia="ru-RU"/>
        </w:rPr>
        <w:t>фасонки</w:t>
      </w:r>
      <w:proofErr w:type="spellEnd"/>
      <w:r w:rsidRPr="007647A4">
        <w:rPr>
          <w:rFonts w:ascii="Arial" w:eastAsia="Times New Roman" w:hAnsi="Arial" w:cs="Arial"/>
          <w:sz w:val="20"/>
          <w:szCs w:val="20"/>
          <w:lang w:eastAsia="ru-RU"/>
        </w:rPr>
        <w:t xml:space="preserve"> крыш резервуаров;</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группа II - стены и </w:t>
      </w:r>
      <w:proofErr w:type="spellStart"/>
      <w:r w:rsidRPr="007647A4">
        <w:rPr>
          <w:rFonts w:ascii="Arial" w:eastAsia="Times New Roman" w:hAnsi="Arial" w:cs="Arial"/>
          <w:sz w:val="20"/>
          <w:szCs w:val="20"/>
          <w:lang w:eastAsia="ru-RU"/>
        </w:rPr>
        <w:t>окрайки</w:t>
      </w:r>
      <w:proofErr w:type="spellEnd"/>
      <w:r w:rsidRPr="007647A4">
        <w:rPr>
          <w:rFonts w:ascii="Arial" w:eastAsia="Times New Roman" w:hAnsi="Arial" w:cs="Arial"/>
          <w:sz w:val="20"/>
          <w:szCs w:val="20"/>
          <w:lang w:eastAsia="ru-RU"/>
        </w:rPr>
        <w:t xml:space="preserve"> днищ резервуаров вместимостью менее 10 тыс.м</w:t>
      </w:r>
      <w:r w:rsidRPr="007647A4">
        <w:rPr>
          <w:rFonts w:ascii="Arial" w:eastAsia="Times New Roman" w:hAnsi="Arial" w:cs="Arial"/>
          <w:sz w:val="20"/>
          <w:szCs w:val="20"/>
          <w:vertAlign w:val="superscript"/>
          <w:lang w:eastAsia="ru-RU"/>
        </w:rPr>
        <w:t>3</w:t>
      </w:r>
      <w:r w:rsidRPr="007647A4">
        <w:rPr>
          <w:rFonts w:ascii="Arial" w:eastAsia="Times New Roman" w:hAnsi="Arial" w:cs="Arial"/>
          <w:sz w:val="20"/>
          <w:szCs w:val="20"/>
          <w:lang w:eastAsia="ru-RU"/>
        </w:rPr>
        <w:t>, покрытия, опорные кольца покрытия и кольца жесткости, центральные части днищ, понтоны и плавающие крыши резервуаров всех вместимостей.</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lastRenderedPageBreak/>
        <w:t>6.30.</w:t>
      </w:r>
      <w:r w:rsidRPr="007647A4">
        <w:rPr>
          <w:rFonts w:ascii="Arial" w:eastAsia="Times New Roman" w:hAnsi="Arial" w:cs="Arial"/>
          <w:sz w:val="20"/>
          <w:szCs w:val="20"/>
          <w:lang w:eastAsia="ru-RU"/>
        </w:rPr>
        <w:t xml:space="preserve"> При расчете вертикальных цилиндрических стальных резервуаров необходимо учитывать усилия, возникающие в конструкции при ее взаимодействии с основанием.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6.31.</w:t>
      </w:r>
      <w:r w:rsidRPr="007647A4">
        <w:rPr>
          <w:rFonts w:ascii="Arial" w:eastAsia="Times New Roman" w:hAnsi="Arial" w:cs="Arial"/>
          <w:sz w:val="20"/>
          <w:szCs w:val="20"/>
          <w:lang w:eastAsia="ru-RU"/>
        </w:rPr>
        <w:t xml:space="preserve"> Значения коэффициента условий работы </w:t>
      </w: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bscript"/>
          <w:lang w:eastAsia="ru-RU"/>
        </w:rPr>
        <w:t>с</w:t>
      </w:r>
      <w:r w:rsidRPr="007647A4">
        <w:rPr>
          <w:rFonts w:ascii="Arial" w:eastAsia="Times New Roman" w:hAnsi="Arial" w:cs="Arial"/>
          <w:i/>
          <w:iCs/>
          <w:sz w:val="20"/>
          <w:szCs w:val="20"/>
          <w:lang w:eastAsia="ru-RU"/>
        </w:rPr>
        <w:t xml:space="preserve"> </w:t>
      </w:r>
      <w:r w:rsidRPr="007647A4">
        <w:rPr>
          <w:rFonts w:ascii="Arial" w:eastAsia="Times New Roman" w:hAnsi="Arial" w:cs="Arial"/>
          <w:sz w:val="20"/>
          <w:szCs w:val="20"/>
          <w:lang w:eastAsia="ru-RU"/>
        </w:rPr>
        <w:t>следует принимать по табл.5.</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Коэффициенты надежности по нагрузке следует принимать в соответствии со СНиП 2.01.07-85 с учетом дополнительных коэффициентов </w:t>
      </w: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bscript"/>
          <w:lang w:eastAsia="ru-RU"/>
        </w:rPr>
        <w:t>f</w:t>
      </w:r>
      <w:r w:rsidRPr="007647A4">
        <w:rPr>
          <w:rFonts w:ascii="Arial" w:eastAsia="Times New Roman" w:hAnsi="Arial" w:cs="Arial"/>
          <w:sz w:val="20"/>
          <w:szCs w:val="20"/>
          <w:lang w:eastAsia="ru-RU"/>
        </w:rPr>
        <w:t>, приведенных в табл.6.</w:t>
      </w:r>
    </w:p>
    <w:p w:rsidR="007647A4" w:rsidRPr="007647A4" w:rsidRDefault="007647A4" w:rsidP="007647A4">
      <w:pPr>
        <w:spacing w:before="100" w:beforeAutospacing="1" w:after="100" w:afterAutospacing="1"/>
        <w:jc w:val="right"/>
        <w:outlineLvl w:val="2"/>
        <w:rPr>
          <w:rFonts w:ascii="Arial" w:eastAsia="Times New Roman" w:hAnsi="Arial" w:cs="Arial"/>
          <w:b/>
          <w:bCs/>
          <w:i/>
          <w:iCs/>
          <w:sz w:val="20"/>
          <w:szCs w:val="20"/>
          <w:lang w:eastAsia="ru-RU"/>
        </w:rPr>
      </w:pPr>
      <w:r w:rsidRPr="007647A4">
        <w:rPr>
          <w:rFonts w:ascii="Arial" w:eastAsia="Times New Roman" w:hAnsi="Arial" w:cs="Arial"/>
          <w:b/>
          <w:bCs/>
          <w:i/>
          <w:iCs/>
          <w:sz w:val="20"/>
          <w:szCs w:val="20"/>
          <w:lang w:eastAsia="ru-RU"/>
        </w:rPr>
        <w:t>Таблица 5.</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6827"/>
        <w:gridCol w:w="3272"/>
      </w:tblGrid>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Элементы</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 xml:space="preserve">Коэффициент условий работы </w:t>
            </w:r>
            <w:r w:rsidRPr="007647A4">
              <w:rPr>
                <w:rFonts w:ascii="Symbol" w:eastAsia="Times New Roman" w:hAnsi="Symbol" w:cs="Arial"/>
                <w:b/>
                <w:bCs/>
                <w:sz w:val="20"/>
                <w:szCs w:val="20"/>
                <w:lang w:eastAsia="ru-RU"/>
              </w:rPr>
              <w:t></w:t>
            </w:r>
            <w:r w:rsidRPr="007647A4">
              <w:rPr>
                <w:rFonts w:ascii="Arial" w:eastAsia="Times New Roman" w:hAnsi="Arial" w:cs="Arial"/>
                <w:b/>
                <w:bCs/>
                <w:sz w:val="20"/>
                <w:szCs w:val="20"/>
                <w:vertAlign w:val="subscript"/>
                <w:lang w:eastAsia="ru-RU"/>
              </w:rPr>
              <w:t>c</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Стены вертикальных цилиндрических резервуаров при расчете на прочность:</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 </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нижний пояс (с учетом врезок)</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0,7</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остальные пояса</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0,8</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сопряжение стенки резервуара с днищем</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1.2</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То же, при расчете элементов на устойчивость </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Сферические и конические покрытия распорной конструкции при расчете:</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по </w:t>
            </w:r>
            <w:proofErr w:type="spellStart"/>
            <w:r w:rsidRPr="007647A4">
              <w:rPr>
                <w:rFonts w:ascii="Arial" w:eastAsia="Times New Roman" w:hAnsi="Arial" w:cs="Arial"/>
                <w:sz w:val="20"/>
                <w:szCs w:val="20"/>
                <w:lang w:eastAsia="ru-RU"/>
              </w:rPr>
              <w:t>безмоментной</w:t>
            </w:r>
            <w:proofErr w:type="spellEnd"/>
            <w:r w:rsidRPr="007647A4">
              <w:rPr>
                <w:rFonts w:ascii="Arial" w:eastAsia="Times New Roman" w:hAnsi="Arial" w:cs="Arial"/>
                <w:sz w:val="20"/>
                <w:szCs w:val="20"/>
                <w:lang w:eastAsia="ru-RU"/>
              </w:rPr>
              <w:t xml:space="preserve"> теории</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0,9</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по моментной теории с применением ЭВМ</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w:t>
            </w:r>
          </w:p>
        </w:tc>
      </w:tr>
    </w:tbl>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 xml:space="preserve">6.32. </w:t>
      </w:r>
      <w:r w:rsidRPr="007647A4">
        <w:rPr>
          <w:rFonts w:ascii="Arial" w:eastAsia="Times New Roman" w:hAnsi="Arial" w:cs="Arial"/>
          <w:sz w:val="20"/>
          <w:szCs w:val="20"/>
          <w:lang w:eastAsia="ru-RU"/>
        </w:rPr>
        <w:t>В проектах стальных резервуаров должно быть указание о том, что перед герметизацией необходимо устанавливать клапаны, исключающие возможность повышения нагрузки на днища, перекрытия и стены от воздействия перепада давления и температуры воздуха внутри и снаружи резервуара.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6.33.</w:t>
      </w:r>
      <w:r w:rsidRPr="007647A4">
        <w:rPr>
          <w:rFonts w:ascii="Arial" w:eastAsia="Times New Roman" w:hAnsi="Arial" w:cs="Arial"/>
          <w:sz w:val="20"/>
          <w:szCs w:val="20"/>
          <w:lang w:eastAsia="ru-RU"/>
        </w:rPr>
        <w:t xml:space="preserve"> Горизонтальные резервуары необходимо предусматривать опирающимися на отдельные опоры или на сплошное искусственное основание.</w:t>
      </w:r>
    </w:p>
    <w:p w:rsidR="007647A4" w:rsidRPr="007647A4" w:rsidRDefault="007647A4" w:rsidP="007647A4">
      <w:pPr>
        <w:spacing w:before="100" w:beforeAutospacing="1" w:after="100" w:afterAutospacing="1"/>
        <w:jc w:val="right"/>
        <w:outlineLvl w:val="2"/>
        <w:rPr>
          <w:rFonts w:ascii="Arial" w:eastAsia="Times New Roman" w:hAnsi="Arial" w:cs="Arial"/>
          <w:b/>
          <w:bCs/>
          <w:i/>
          <w:iCs/>
          <w:sz w:val="20"/>
          <w:szCs w:val="20"/>
          <w:lang w:eastAsia="ru-RU"/>
        </w:rPr>
      </w:pPr>
      <w:r w:rsidRPr="007647A4">
        <w:rPr>
          <w:rFonts w:ascii="Arial" w:eastAsia="Times New Roman" w:hAnsi="Arial" w:cs="Arial"/>
          <w:b/>
          <w:bCs/>
          <w:i/>
          <w:iCs/>
          <w:sz w:val="20"/>
          <w:szCs w:val="20"/>
          <w:lang w:eastAsia="ru-RU"/>
        </w:rPr>
        <w:t>Таблица 6.</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6843"/>
        <w:gridCol w:w="3256"/>
      </w:tblGrid>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Характеристика нагрузки</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 xml:space="preserve">Коэффициент надежности по нагрузке </w:t>
            </w:r>
            <w:r w:rsidRPr="007647A4">
              <w:rPr>
                <w:rFonts w:ascii="Symbol" w:eastAsia="Times New Roman" w:hAnsi="Symbol" w:cs="Arial"/>
                <w:b/>
                <w:bCs/>
                <w:sz w:val="20"/>
                <w:szCs w:val="20"/>
                <w:lang w:eastAsia="ru-RU"/>
              </w:rPr>
              <w:t></w:t>
            </w:r>
            <w:r w:rsidRPr="007647A4">
              <w:rPr>
                <w:rFonts w:ascii="Arial" w:eastAsia="Times New Roman" w:hAnsi="Arial" w:cs="Arial"/>
                <w:b/>
                <w:bCs/>
                <w:sz w:val="20"/>
                <w:szCs w:val="20"/>
                <w:vertAlign w:val="subscript"/>
                <w:lang w:eastAsia="ru-RU"/>
              </w:rPr>
              <w:t>f</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Давление выше или ниже атмосферного</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1,2</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Ветровая нагрузка на вертикальные стены цилиндрических резервуаров при расчете на устойчивость</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0,5</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Снеговая нагрузка на сферические крыши резервуаров</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0.7</w:t>
            </w:r>
          </w:p>
        </w:tc>
      </w:tr>
    </w:tbl>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i/>
          <w:iCs/>
          <w:sz w:val="20"/>
          <w:szCs w:val="20"/>
          <w:lang w:eastAsia="ru-RU"/>
        </w:rPr>
        <w:t>Примечание. Ветровая нагрузка условно принимается равномерно распределенной по окружности. Аэродинамический коэффициент следует определять по СНиП 2.01.07-85.</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6.34.</w:t>
      </w:r>
      <w:r w:rsidRPr="007647A4">
        <w:rPr>
          <w:rFonts w:ascii="Arial" w:eastAsia="Times New Roman" w:hAnsi="Arial" w:cs="Arial"/>
          <w:sz w:val="20"/>
          <w:szCs w:val="20"/>
          <w:lang w:eastAsia="ru-RU"/>
        </w:rPr>
        <w:t xml:space="preserve"> Под подземными горизонтальными стальными цилиндрическими резервуарами и резервуарами траншейного типа необходимо устраивать лоток с наклоном в сторону контрольного колодца для возможности обнаружения утечек нефтепродукта при нарушении герметичности резервуара.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6.35.</w:t>
      </w:r>
      <w:r w:rsidRPr="007647A4">
        <w:rPr>
          <w:rFonts w:ascii="Arial" w:eastAsia="Times New Roman" w:hAnsi="Arial" w:cs="Arial"/>
          <w:sz w:val="20"/>
          <w:szCs w:val="20"/>
          <w:lang w:eastAsia="ru-RU"/>
        </w:rPr>
        <w:t xml:space="preserve"> Подземные стальные резервуары должны иметь на крыше люки-лазы, выступающие выше уровня земли не менее чем на 0,2м.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6.36.</w:t>
      </w:r>
      <w:r w:rsidRPr="007647A4">
        <w:rPr>
          <w:rFonts w:ascii="Arial" w:eastAsia="Times New Roman" w:hAnsi="Arial" w:cs="Arial"/>
          <w:sz w:val="20"/>
          <w:szCs w:val="20"/>
          <w:lang w:eastAsia="ru-RU"/>
        </w:rPr>
        <w:t xml:space="preserve"> При проектировании подземных горизонтальных стальных цилиндрических резервуаров и резервуаров траншейного типа следует предусматривать стационарные лестницы (стремянки) . </w:t>
      </w:r>
      <w:r w:rsidRPr="007647A4">
        <w:rPr>
          <w:rFonts w:ascii="Arial" w:eastAsia="Times New Roman" w:hAnsi="Arial" w:cs="Arial"/>
          <w:sz w:val="20"/>
          <w:szCs w:val="20"/>
          <w:lang w:eastAsia="ru-RU"/>
        </w:rPr>
        <w:lastRenderedPageBreak/>
        <w:t>Лестницы должны быть прикреплены к патрубку люка-лаза. Между низом лестницы (стремянки) и днищем резервуара должен предусматриваться зазор не менее 0,5 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6.37.</w:t>
      </w:r>
      <w:r w:rsidRPr="007647A4">
        <w:rPr>
          <w:rFonts w:ascii="Arial" w:eastAsia="Times New Roman" w:hAnsi="Arial" w:cs="Arial"/>
          <w:sz w:val="20"/>
          <w:szCs w:val="20"/>
          <w:lang w:eastAsia="ru-RU"/>
        </w:rPr>
        <w:t xml:space="preserve"> Основания под наземные вертикальные резервуары вместимостью 5000м</w:t>
      </w:r>
      <w:r w:rsidRPr="007647A4">
        <w:rPr>
          <w:rFonts w:ascii="Arial" w:eastAsia="Times New Roman" w:hAnsi="Arial" w:cs="Arial"/>
          <w:sz w:val="20"/>
          <w:szCs w:val="20"/>
          <w:vertAlign w:val="superscript"/>
          <w:lang w:eastAsia="ru-RU"/>
        </w:rPr>
        <w:t>3</w:t>
      </w:r>
      <w:r w:rsidRPr="007647A4">
        <w:rPr>
          <w:rFonts w:ascii="Arial" w:eastAsia="Times New Roman" w:hAnsi="Arial" w:cs="Arial"/>
          <w:sz w:val="20"/>
          <w:szCs w:val="20"/>
          <w:lang w:eastAsia="ru-RU"/>
        </w:rPr>
        <w:t xml:space="preserve"> и менее следует выполнять, как правило, в виде песчаных подушек с устройством гидроизолирующего слоя, а фундаменты под резервуары вместимостью 10000м</w:t>
      </w:r>
      <w:r w:rsidRPr="007647A4">
        <w:rPr>
          <w:rFonts w:ascii="Arial" w:eastAsia="Times New Roman" w:hAnsi="Arial" w:cs="Arial"/>
          <w:sz w:val="20"/>
          <w:szCs w:val="20"/>
          <w:vertAlign w:val="superscript"/>
          <w:lang w:eastAsia="ru-RU"/>
        </w:rPr>
        <w:t>3</w:t>
      </w:r>
      <w:r w:rsidRPr="007647A4">
        <w:rPr>
          <w:rFonts w:ascii="Arial" w:eastAsia="Times New Roman" w:hAnsi="Arial" w:cs="Arial"/>
          <w:sz w:val="20"/>
          <w:szCs w:val="20"/>
          <w:lang w:eastAsia="ru-RU"/>
        </w:rPr>
        <w:t xml:space="preserve"> и более - железобетонными в виде кольца, сплошной плиты или свайных фундаментов с ростверком.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Резервуары, предназначенные для этилированных бензинов, под днищем должны иметь сплошную бетонную или железобетонную плиту с уклоном от центра к периметру.</w:t>
      </w:r>
    </w:p>
    <w:p w:rsidR="007647A4" w:rsidRPr="007647A4" w:rsidRDefault="007647A4" w:rsidP="007647A4">
      <w:pPr>
        <w:spacing w:before="100" w:beforeAutospacing="1" w:after="100" w:afterAutospacing="1"/>
        <w:outlineLvl w:val="1"/>
        <w:rPr>
          <w:rFonts w:ascii="Arial" w:eastAsia="Times New Roman" w:hAnsi="Arial" w:cs="Arial"/>
          <w:b/>
          <w:bCs/>
          <w:sz w:val="20"/>
          <w:szCs w:val="20"/>
          <w:lang w:eastAsia="ru-RU"/>
        </w:rPr>
      </w:pPr>
      <w:bookmarkStart w:id="8" w:name="Железобетонные_резервуары"/>
      <w:r w:rsidRPr="007647A4">
        <w:rPr>
          <w:rFonts w:ascii="Arial" w:eastAsia="Times New Roman" w:hAnsi="Arial" w:cs="Arial"/>
          <w:b/>
          <w:bCs/>
          <w:sz w:val="20"/>
          <w:szCs w:val="20"/>
          <w:lang w:eastAsia="ru-RU"/>
        </w:rPr>
        <w:t>Железобетонные резервуары</w:t>
      </w:r>
      <w:bookmarkEnd w:id="8"/>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6.38.</w:t>
      </w:r>
      <w:r w:rsidRPr="007647A4">
        <w:rPr>
          <w:rFonts w:ascii="Arial" w:eastAsia="Times New Roman" w:hAnsi="Arial" w:cs="Arial"/>
          <w:sz w:val="20"/>
          <w:szCs w:val="20"/>
          <w:lang w:eastAsia="ru-RU"/>
        </w:rPr>
        <w:t xml:space="preserve"> Настоящие нормы распространяются на проектирование подземных железобетонных резервуаров для нефти и темных нефтепродуктов.</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6.39.</w:t>
      </w:r>
      <w:r w:rsidRPr="007647A4">
        <w:rPr>
          <w:rFonts w:ascii="Arial" w:eastAsia="Times New Roman" w:hAnsi="Arial" w:cs="Arial"/>
          <w:sz w:val="20"/>
          <w:szCs w:val="20"/>
          <w:lang w:eastAsia="ru-RU"/>
        </w:rPr>
        <w:t xml:space="preserve"> Резервуары должны иметь, как правило, следующие модульные размеры:</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диаметр резервуаров вместимостью 500 м3 и более - кратный 3м;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размер стен прямоугольных резервуаров - кратный 6 м и сетку колонн 6</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6 или 3</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6 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6.40.</w:t>
      </w:r>
      <w:r w:rsidRPr="007647A4">
        <w:rPr>
          <w:rFonts w:ascii="Arial" w:eastAsia="Times New Roman" w:hAnsi="Arial" w:cs="Arial"/>
          <w:sz w:val="20"/>
          <w:szCs w:val="20"/>
          <w:lang w:eastAsia="ru-RU"/>
        </w:rPr>
        <w:t xml:space="preserve"> В цилиндрических резервуарах днища, стены и покрытия следует проектировать предварительно напряженными в двух направлениях, а вертикальные швы между сборными элементами стен допускается принимать обжатыми в одном направлении (перпендикулярно длине шва) при условии предварительного напряжения панелей в вертикальном направлении. В резервуарах для хранения мазута допускается применение </w:t>
      </w:r>
      <w:proofErr w:type="spellStart"/>
      <w:r w:rsidRPr="007647A4">
        <w:rPr>
          <w:rFonts w:ascii="Arial" w:eastAsia="Times New Roman" w:hAnsi="Arial" w:cs="Arial"/>
          <w:sz w:val="20"/>
          <w:szCs w:val="20"/>
          <w:lang w:eastAsia="ru-RU"/>
        </w:rPr>
        <w:t>необжатых</w:t>
      </w:r>
      <w:proofErr w:type="spellEnd"/>
      <w:r w:rsidRPr="007647A4">
        <w:rPr>
          <w:rFonts w:ascii="Arial" w:eastAsia="Times New Roman" w:hAnsi="Arial" w:cs="Arial"/>
          <w:sz w:val="20"/>
          <w:szCs w:val="20"/>
          <w:lang w:eastAsia="ru-RU"/>
        </w:rPr>
        <w:t xml:space="preserve"> стен.</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6.41.</w:t>
      </w:r>
      <w:r w:rsidRPr="007647A4">
        <w:rPr>
          <w:rFonts w:ascii="Arial" w:eastAsia="Times New Roman" w:hAnsi="Arial" w:cs="Arial"/>
          <w:sz w:val="20"/>
          <w:szCs w:val="20"/>
          <w:lang w:eastAsia="ru-RU"/>
        </w:rPr>
        <w:t xml:space="preserve"> Отметка заложения днища резервуара должна находиться на 1м выше максимального уровня подземных вод во время строительства и эксплуатации.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При специальном обосновании допускается расположение подошвы фундамента резервуара ниже уровня подземных вод. В этом случае должны производиться расчет резервуара на всплытие и проверка прочности и </w:t>
      </w:r>
      <w:proofErr w:type="spellStart"/>
      <w:r w:rsidRPr="007647A4">
        <w:rPr>
          <w:rFonts w:ascii="Arial" w:eastAsia="Times New Roman" w:hAnsi="Arial" w:cs="Arial"/>
          <w:sz w:val="20"/>
          <w:szCs w:val="20"/>
          <w:lang w:eastAsia="ru-RU"/>
        </w:rPr>
        <w:t>трещиностойкости</w:t>
      </w:r>
      <w:proofErr w:type="spellEnd"/>
      <w:r w:rsidRPr="007647A4">
        <w:rPr>
          <w:rFonts w:ascii="Arial" w:eastAsia="Times New Roman" w:hAnsi="Arial" w:cs="Arial"/>
          <w:sz w:val="20"/>
          <w:szCs w:val="20"/>
          <w:lang w:eastAsia="ru-RU"/>
        </w:rPr>
        <w:t xml:space="preserve"> днища и стен от давления подземных вод при пустом и обсыпанном грунтом резервуаре.</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6.42.</w:t>
      </w:r>
      <w:r w:rsidRPr="007647A4">
        <w:rPr>
          <w:rFonts w:ascii="Arial" w:eastAsia="Times New Roman" w:hAnsi="Arial" w:cs="Arial"/>
          <w:sz w:val="20"/>
          <w:szCs w:val="20"/>
          <w:lang w:eastAsia="ru-RU"/>
        </w:rPr>
        <w:t xml:space="preserve"> В цепях охраны окружающей среды следует предусматривать под днищем резервуара дренажную систему с контрольными колодцами для регистрации возможных утечек продукта. При наличии подземных вод на площадке следует предусматривать самостоятельную дренажную систему для их отвода.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6.43.</w:t>
      </w:r>
      <w:r w:rsidRPr="007647A4">
        <w:rPr>
          <w:rFonts w:ascii="Arial" w:eastAsia="Times New Roman" w:hAnsi="Arial" w:cs="Arial"/>
          <w:sz w:val="20"/>
          <w:szCs w:val="20"/>
          <w:lang w:eastAsia="ru-RU"/>
        </w:rPr>
        <w:t xml:space="preserve"> На поверхности земли необходимо предусматривать </w:t>
      </w:r>
      <w:proofErr w:type="spellStart"/>
      <w:r w:rsidRPr="007647A4">
        <w:rPr>
          <w:rFonts w:ascii="Arial" w:eastAsia="Times New Roman" w:hAnsi="Arial" w:cs="Arial"/>
          <w:sz w:val="20"/>
          <w:szCs w:val="20"/>
          <w:lang w:eastAsia="ru-RU"/>
        </w:rPr>
        <w:t>отмостку</w:t>
      </w:r>
      <w:proofErr w:type="spellEnd"/>
      <w:r w:rsidRPr="007647A4">
        <w:rPr>
          <w:rFonts w:ascii="Arial" w:eastAsia="Times New Roman" w:hAnsi="Arial" w:cs="Arial"/>
          <w:sz w:val="20"/>
          <w:szCs w:val="20"/>
          <w:lang w:eastAsia="ru-RU"/>
        </w:rPr>
        <w:t>, предотвращающую затекание поверхностных вод между засыпкой и стеной резервуара.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6.44.</w:t>
      </w:r>
      <w:r w:rsidRPr="007647A4">
        <w:rPr>
          <w:rFonts w:ascii="Arial" w:eastAsia="Times New Roman" w:hAnsi="Arial" w:cs="Arial"/>
          <w:sz w:val="20"/>
          <w:szCs w:val="20"/>
          <w:lang w:eastAsia="ru-RU"/>
        </w:rPr>
        <w:t xml:space="preserve"> Сборные конструкции железобетонных резервуаров следует проектировать с применением бетонов классов по прочности на сжатие В25-В40, а для монолитных конструкций - В25 - В30. Допускается применение бетонов более высоких классов, если это экономически обосновано.</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В проекте должны быть указаны требования к составу бетона, устанавливаемые с учетом указаний пп.6.47 и 6.48.</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6.45.</w:t>
      </w:r>
      <w:r w:rsidRPr="007647A4">
        <w:rPr>
          <w:rFonts w:ascii="Arial" w:eastAsia="Times New Roman" w:hAnsi="Arial" w:cs="Arial"/>
          <w:sz w:val="20"/>
          <w:szCs w:val="20"/>
          <w:lang w:eastAsia="ru-RU"/>
        </w:rPr>
        <w:t xml:space="preserve"> Железобетонные конструкции </w:t>
      </w:r>
      <w:proofErr w:type="spellStart"/>
      <w:r w:rsidRPr="007647A4">
        <w:rPr>
          <w:rFonts w:ascii="Arial" w:eastAsia="Times New Roman" w:hAnsi="Arial" w:cs="Arial"/>
          <w:sz w:val="20"/>
          <w:szCs w:val="20"/>
          <w:lang w:eastAsia="ru-RU"/>
        </w:rPr>
        <w:t>водозаливаемых</w:t>
      </w:r>
      <w:proofErr w:type="spellEnd"/>
      <w:r w:rsidRPr="007647A4">
        <w:rPr>
          <w:rFonts w:ascii="Arial" w:eastAsia="Times New Roman" w:hAnsi="Arial" w:cs="Arial"/>
          <w:sz w:val="20"/>
          <w:szCs w:val="20"/>
          <w:lang w:eastAsia="ru-RU"/>
        </w:rPr>
        <w:t xml:space="preserve"> покрытий резервуаров должны иметь марку бетона по морозостойкости не ниже F300 и по водонепроницаемости не ниже W8. Остальные железобетонные конструкции резервуара по морозостойкости должны удовлетворять требованиям СНиП 2.03.01-84, а по водонепроницаемости должны соответствовать марке не ниже W6.</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6.46.</w:t>
      </w:r>
      <w:r w:rsidRPr="007647A4">
        <w:rPr>
          <w:rFonts w:ascii="Arial" w:eastAsia="Times New Roman" w:hAnsi="Arial" w:cs="Arial"/>
          <w:sz w:val="20"/>
          <w:szCs w:val="20"/>
          <w:lang w:eastAsia="ru-RU"/>
        </w:rPr>
        <w:t xml:space="preserve"> Узлы и стыки следует </w:t>
      </w:r>
      <w:proofErr w:type="spellStart"/>
      <w:r w:rsidRPr="007647A4">
        <w:rPr>
          <w:rFonts w:ascii="Arial" w:eastAsia="Times New Roman" w:hAnsi="Arial" w:cs="Arial"/>
          <w:sz w:val="20"/>
          <w:szCs w:val="20"/>
          <w:lang w:eastAsia="ru-RU"/>
        </w:rPr>
        <w:t>замоноличивать</w:t>
      </w:r>
      <w:proofErr w:type="spellEnd"/>
      <w:r w:rsidRPr="007647A4">
        <w:rPr>
          <w:rFonts w:ascii="Arial" w:eastAsia="Times New Roman" w:hAnsi="Arial" w:cs="Arial"/>
          <w:sz w:val="20"/>
          <w:szCs w:val="20"/>
          <w:lang w:eastAsia="ru-RU"/>
        </w:rPr>
        <w:t xml:space="preserve"> бетоном или раствором, проектные классы по прочности на сжатие которых, марки по морозостойкости и водонепроницаемости в момент напряжения конструкции должны быть не ниже классов и марок основных конструкций.</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6.47.</w:t>
      </w:r>
      <w:r w:rsidRPr="007647A4">
        <w:rPr>
          <w:rFonts w:ascii="Arial" w:eastAsia="Times New Roman" w:hAnsi="Arial" w:cs="Arial"/>
          <w:sz w:val="20"/>
          <w:szCs w:val="20"/>
          <w:lang w:eastAsia="ru-RU"/>
        </w:rPr>
        <w:t xml:space="preserve"> При проектировании резервуаров для нефти и темных нефтепродуктов следует предусматривать применение бетона на </w:t>
      </w:r>
      <w:proofErr w:type="spellStart"/>
      <w:r w:rsidRPr="007647A4">
        <w:rPr>
          <w:rFonts w:ascii="Arial" w:eastAsia="Times New Roman" w:hAnsi="Arial" w:cs="Arial"/>
          <w:sz w:val="20"/>
          <w:szCs w:val="20"/>
          <w:lang w:eastAsia="ru-RU"/>
        </w:rPr>
        <w:t>сульфатостойком</w:t>
      </w:r>
      <w:proofErr w:type="spellEnd"/>
      <w:r w:rsidRPr="007647A4">
        <w:rPr>
          <w:rFonts w:ascii="Arial" w:eastAsia="Times New Roman" w:hAnsi="Arial" w:cs="Arial"/>
          <w:sz w:val="20"/>
          <w:szCs w:val="20"/>
          <w:lang w:eastAsia="ru-RU"/>
        </w:rPr>
        <w:t xml:space="preserve"> портландцементе.</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lastRenderedPageBreak/>
        <w:t xml:space="preserve">Допускается применение </w:t>
      </w:r>
      <w:proofErr w:type="spellStart"/>
      <w:r w:rsidRPr="007647A4">
        <w:rPr>
          <w:rFonts w:ascii="Arial" w:eastAsia="Times New Roman" w:hAnsi="Arial" w:cs="Arial"/>
          <w:sz w:val="20"/>
          <w:szCs w:val="20"/>
          <w:lang w:eastAsia="ru-RU"/>
        </w:rPr>
        <w:t>низкоалюминатного</w:t>
      </w:r>
      <w:proofErr w:type="spellEnd"/>
      <w:r w:rsidRPr="007647A4">
        <w:rPr>
          <w:rFonts w:ascii="Arial" w:eastAsia="Times New Roman" w:hAnsi="Arial" w:cs="Arial"/>
          <w:sz w:val="20"/>
          <w:szCs w:val="20"/>
          <w:lang w:eastAsia="ru-RU"/>
        </w:rPr>
        <w:t xml:space="preserve"> портландцемента при содержании в нем С</w:t>
      </w:r>
      <w:r w:rsidRPr="007647A4">
        <w:rPr>
          <w:rFonts w:ascii="Arial" w:eastAsia="Times New Roman" w:hAnsi="Arial" w:cs="Arial"/>
          <w:sz w:val="20"/>
          <w:szCs w:val="20"/>
          <w:vertAlign w:val="subscript"/>
          <w:lang w:eastAsia="ru-RU"/>
        </w:rPr>
        <w:t>3</w:t>
      </w:r>
      <w:r w:rsidRPr="007647A4">
        <w:rPr>
          <w:rFonts w:ascii="Arial" w:eastAsia="Times New Roman" w:hAnsi="Arial" w:cs="Arial"/>
          <w:sz w:val="20"/>
          <w:szCs w:val="20"/>
          <w:lang w:eastAsia="ru-RU"/>
        </w:rPr>
        <w:t xml:space="preserve">A </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 xml:space="preserve"> 5% и С</w:t>
      </w:r>
      <w:r w:rsidRPr="007647A4">
        <w:rPr>
          <w:rFonts w:ascii="Arial" w:eastAsia="Times New Roman" w:hAnsi="Arial" w:cs="Arial"/>
          <w:sz w:val="20"/>
          <w:szCs w:val="20"/>
          <w:vertAlign w:val="subscript"/>
          <w:lang w:eastAsia="ru-RU"/>
        </w:rPr>
        <w:t>3</w:t>
      </w:r>
      <w:r w:rsidRPr="007647A4">
        <w:rPr>
          <w:rFonts w:ascii="Arial" w:eastAsia="Times New Roman" w:hAnsi="Arial" w:cs="Arial"/>
          <w:sz w:val="20"/>
          <w:szCs w:val="20"/>
          <w:lang w:eastAsia="ru-RU"/>
        </w:rPr>
        <w:t>A +C</w:t>
      </w:r>
      <w:r w:rsidRPr="007647A4">
        <w:rPr>
          <w:rFonts w:ascii="Arial" w:eastAsia="Times New Roman" w:hAnsi="Arial" w:cs="Arial"/>
          <w:sz w:val="20"/>
          <w:szCs w:val="20"/>
          <w:vertAlign w:val="subscript"/>
          <w:lang w:eastAsia="ru-RU"/>
        </w:rPr>
        <w:t>4</w:t>
      </w:r>
      <w:r w:rsidRPr="007647A4">
        <w:rPr>
          <w:rFonts w:ascii="Arial" w:eastAsia="Times New Roman" w:hAnsi="Arial" w:cs="Arial"/>
          <w:sz w:val="20"/>
          <w:szCs w:val="20"/>
          <w:lang w:eastAsia="ru-RU"/>
        </w:rPr>
        <w:t xml:space="preserve">AF </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 xml:space="preserve"> 2,2 % с добавкой в воду растворимого стекла в количестве 3,5 % массы цемента. Водоцементное отношение для бетона не должно превышать 0,45.</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Запрещается применение других добавок, кроме пластифицирующей типа ССБ.</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6.48.</w:t>
      </w:r>
      <w:r w:rsidRPr="007647A4">
        <w:rPr>
          <w:rFonts w:ascii="Arial" w:eastAsia="Times New Roman" w:hAnsi="Arial" w:cs="Arial"/>
          <w:sz w:val="20"/>
          <w:szCs w:val="20"/>
          <w:lang w:eastAsia="ru-RU"/>
        </w:rPr>
        <w:t xml:space="preserve"> В качестве заполнителей бетона необходимо применять щебень и песок в соответствии с требованиями ГОСТ 10268-80. Применение гравия в качестве заполнителя запрещается, при этом содержание зерен заполнителя пластинчатой и игловатой формы должно быть не более 15%.</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6.49.</w:t>
      </w:r>
      <w:r w:rsidRPr="007647A4">
        <w:rPr>
          <w:rFonts w:ascii="Arial" w:eastAsia="Times New Roman" w:hAnsi="Arial" w:cs="Arial"/>
          <w:sz w:val="20"/>
          <w:szCs w:val="20"/>
          <w:lang w:eastAsia="ru-RU"/>
        </w:rPr>
        <w:t xml:space="preserve"> Конструкции резервуаров должны быть рассчитаны на воздействия, возникающие в период их возведения и эксплуатации: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нагрузку от воды при испытании </w:t>
      </w:r>
      <w:proofErr w:type="spellStart"/>
      <w:r w:rsidRPr="007647A4">
        <w:rPr>
          <w:rFonts w:ascii="Arial" w:eastAsia="Times New Roman" w:hAnsi="Arial" w:cs="Arial"/>
          <w:sz w:val="20"/>
          <w:szCs w:val="20"/>
          <w:lang w:eastAsia="ru-RU"/>
        </w:rPr>
        <w:t>незасыпанного</w:t>
      </w:r>
      <w:proofErr w:type="spellEnd"/>
      <w:r w:rsidRPr="007647A4">
        <w:rPr>
          <w:rFonts w:ascii="Arial" w:eastAsia="Times New Roman" w:hAnsi="Arial" w:cs="Arial"/>
          <w:sz w:val="20"/>
          <w:szCs w:val="20"/>
          <w:lang w:eastAsia="ru-RU"/>
        </w:rPr>
        <w:t xml:space="preserve"> резервуара: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нагрузку от грунта (для заглубленного резервуара) при засыпанном и пустом резервуаре с учетом вакуума;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ветровую нагрузку при монтаже; перепад температур и усадку бетона в период возведения.</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Эксплуатационные нагрузки и перепады температур продукта и наружной среды должны быть предусмотрены заданием на проектирование.</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6.50.</w:t>
      </w:r>
      <w:r w:rsidRPr="007647A4">
        <w:rPr>
          <w:rFonts w:ascii="Arial" w:eastAsia="Times New Roman" w:hAnsi="Arial" w:cs="Arial"/>
          <w:sz w:val="20"/>
          <w:szCs w:val="20"/>
          <w:lang w:eastAsia="ru-RU"/>
        </w:rPr>
        <w:t xml:space="preserve"> При проектировании резервуаров следует учитывать:</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изгибающие моменты, возникающие от неравномерного распределения температур по толщине стен при заполнении горячими нефтепродуктами или при понижении температуры наружного воздуха до расчетной зимней температуры;</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температурные усилия, возникающие за счет изменения средней температуры стены резервуаров в продольном направлении.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6.51.</w:t>
      </w:r>
      <w:r w:rsidRPr="007647A4">
        <w:rPr>
          <w:rFonts w:ascii="Arial" w:eastAsia="Times New Roman" w:hAnsi="Arial" w:cs="Arial"/>
          <w:sz w:val="20"/>
          <w:szCs w:val="20"/>
          <w:lang w:eastAsia="ru-RU"/>
        </w:rPr>
        <w:t xml:space="preserve"> В конструкциях резервуаров допускаются (при учете </w:t>
      </w:r>
      <w:proofErr w:type="spellStart"/>
      <w:r w:rsidRPr="007647A4">
        <w:rPr>
          <w:rFonts w:ascii="Arial" w:eastAsia="Times New Roman" w:hAnsi="Arial" w:cs="Arial"/>
          <w:sz w:val="20"/>
          <w:szCs w:val="20"/>
          <w:lang w:eastAsia="ru-RU"/>
        </w:rPr>
        <w:t>невыгоднейшего</w:t>
      </w:r>
      <w:proofErr w:type="spellEnd"/>
      <w:r w:rsidRPr="007647A4">
        <w:rPr>
          <w:rFonts w:ascii="Arial" w:eastAsia="Times New Roman" w:hAnsi="Arial" w:cs="Arial"/>
          <w:sz w:val="20"/>
          <w:szCs w:val="20"/>
          <w:lang w:eastAsia="ru-RU"/>
        </w:rPr>
        <w:t xml:space="preserve"> сочетания нормативных нагрузок, включая температурное воздействие) при внецентренном сжатии несквозные трещины шириной до 0,1мм. При этом в ограждающих конструкциях (стенах, днище и перекрытии) напряжение сжатия в крайнем сжатом волокне должно быть не менее 0,05.R</w:t>
      </w:r>
      <w:r w:rsidRPr="007647A4">
        <w:rPr>
          <w:rFonts w:ascii="Arial" w:eastAsia="Times New Roman" w:hAnsi="Arial" w:cs="Arial"/>
          <w:sz w:val="20"/>
          <w:szCs w:val="20"/>
          <w:vertAlign w:val="subscript"/>
          <w:lang w:eastAsia="ru-RU"/>
        </w:rPr>
        <w:t>b,ser</w:t>
      </w:r>
      <w:r w:rsidRPr="007647A4">
        <w:rPr>
          <w:rFonts w:ascii="Arial" w:eastAsia="Times New Roman" w:hAnsi="Arial" w:cs="Arial"/>
          <w:sz w:val="20"/>
          <w:szCs w:val="20"/>
          <w:lang w:eastAsia="ru-RU"/>
        </w:rPr>
        <w:t>.</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6.52.</w:t>
      </w:r>
      <w:r w:rsidRPr="007647A4">
        <w:rPr>
          <w:rFonts w:ascii="Arial" w:eastAsia="Times New Roman" w:hAnsi="Arial" w:cs="Arial"/>
          <w:sz w:val="20"/>
          <w:szCs w:val="20"/>
          <w:lang w:eastAsia="ru-RU"/>
        </w:rPr>
        <w:t xml:space="preserve"> Расчетные и нормативные сопротивления бетона и стали следует принимать в соответствии со СНиП 2.03.01-84.</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В случае нагрева конструкций выше 50</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С следует учитывать изменение расчетных сопротивлений бетона и арматуры при расчете по предельным состояниям первой и второй групп, начального модуля упругости бетона по СНиП 2.03.04-84.</w:t>
      </w:r>
    </w:p>
    <w:p w:rsidR="007647A4" w:rsidRPr="007647A4" w:rsidRDefault="007647A4" w:rsidP="007647A4">
      <w:pPr>
        <w:spacing w:before="100" w:beforeAutospacing="1" w:after="100" w:afterAutospacing="1"/>
        <w:outlineLvl w:val="1"/>
        <w:rPr>
          <w:rFonts w:ascii="Arial" w:eastAsia="Times New Roman" w:hAnsi="Arial" w:cs="Arial"/>
          <w:b/>
          <w:bCs/>
          <w:sz w:val="20"/>
          <w:szCs w:val="20"/>
          <w:lang w:eastAsia="ru-RU"/>
        </w:rPr>
      </w:pPr>
      <w:bookmarkStart w:id="9" w:name="7._ГАЗГОЛЬДЕРЫ"/>
      <w:r w:rsidRPr="007647A4">
        <w:rPr>
          <w:rFonts w:ascii="Arial" w:eastAsia="Times New Roman" w:hAnsi="Arial" w:cs="Arial"/>
          <w:b/>
          <w:bCs/>
          <w:sz w:val="20"/>
          <w:szCs w:val="20"/>
          <w:lang w:eastAsia="ru-RU"/>
        </w:rPr>
        <w:t>7. ГАЗГОЛЬДЕРЫ</w:t>
      </w:r>
      <w:bookmarkEnd w:id="9"/>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7.1.</w:t>
      </w:r>
      <w:r w:rsidRPr="007647A4">
        <w:rPr>
          <w:rFonts w:ascii="Arial" w:eastAsia="Times New Roman" w:hAnsi="Arial" w:cs="Arial"/>
          <w:sz w:val="20"/>
          <w:szCs w:val="20"/>
          <w:lang w:eastAsia="ru-RU"/>
        </w:rPr>
        <w:t xml:space="preserve"> Нормы настоящего раздела следует соблюдать при проектировании стальных газгольдеров, предназначенных для хранения, смешения, усреднения концентраций и выравнивания давления и распределения газов.</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7.2.</w:t>
      </w:r>
      <w:r w:rsidRPr="007647A4">
        <w:rPr>
          <w:rFonts w:ascii="Arial" w:eastAsia="Times New Roman" w:hAnsi="Arial" w:cs="Arial"/>
          <w:sz w:val="20"/>
          <w:szCs w:val="20"/>
          <w:lang w:eastAsia="ru-RU"/>
        </w:rPr>
        <w:t xml:space="preserve"> При проектировании газгольдеров следует предусматривать возможность поточного метода изготовления и монтажа конструкций и доступность их для наблюдения, очистки, ремонта, антикоррозионной защиты, окраски, а также проветривания и дегазации газгольдеров в период ремонта.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7.3.</w:t>
      </w:r>
      <w:r w:rsidRPr="007647A4">
        <w:rPr>
          <w:rFonts w:ascii="Arial" w:eastAsia="Times New Roman" w:hAnsi="Arial" w:cs="Arial"/>
          <w:sz w:val="20"/>
          <w:szCs w:val="20"/>
          <w:lang w:eastAsia="ru-RU"/>
        </w:rPr>
        <w:t xml:space="preserve"> Газгольдеры следует проектировать: низкого давления - до 4кПа (400 мм </w:t>
      </w:r>
      <w:proofErr w:type="spellStart"/>
      <w:r w:rsidRPr="007647A4">
        <w:rPr>
          <w:rFonts w:ascii="Arial" w:eastAsia="Times New Roman" w:hAnsi="Arial" w:cs="Arial"/>
          <w:sz w:val="20"/>
          <w:szCs w:val="20"/>
          <w:lang w:eastAsia="ru-RU"/>
        </w:rPr>
        <w:t>вод.ст</w:t>
      </w:r>
      <w:proofErr w:type="spellEnd"/>
      <w:r w:rsidRPr="007647A4">
        <w:rPr>
          <w:rFonts w:ascii="Arial" w:eastAsia="Times New Roman" w:hAnsi="Arial" w:cs="Arial"/>
          <w:sz w:val="20"/>
          <w:szCs w:val="20"/>
          <w:lang w:eastAsia="ru-RU"/>
        </w:rPr>
        <w:t>.) и высокого давления - от 70 кПа (0,7 кгс/см</w:t>
      </w:r>
      <w:r w:rsidRPr="007647A4">
        <w:rPr>
          <w:rFonts w:ascii="Arial" w:eastAsia="Times New Roman" w:hAnsi="Arial" w:cs="Arial"/>
          <w:sz w:val="20"/>
          <w:szCs w:val="20"/>
          <w:vertAlign w:val="superscript"/>
          <w:lang w:eastAsia="ru-RU"/>
        </w:rPr>
        <w:t>2</w:t>
      </w:r>
      <w:r w:rsidRPr="007647A4">
        <w:rPr>
          <w:rFonts w:ascii="Arial" w:eastAsia="Times New Roman" w:hAnsi="Arial" w:cs="Arial"/>
          <w:sz w:val="20"/>
          <w:szCs w:val="20"/>
          <w:lang w:eastAsia="ru-RU"/>
        </w:rPr>
        <w:t>) .</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7.4.</w:t>
      </w:r>
      <w:r w:rsidRPr="007647A4">
        <w:rPr>
          <w:rFonts w:ascii="Arial" w:eastAsia="Times New Roman" w:hAnsi="Arial" w:cs="Arial"/>
          <w:sz w:val="20"/>
          <w:szCs w:val="20"/>
          <w:lang w:eastAsia="ru-RU"/>
        </w:rPr>
        <w:t xml:space="preserve"> Вместимость газгольдеров следует принимать, м</w:t>
      </w:r>
      <w:r w:rsidRPr="007647A4">
        <w:rPr>
          <w:rFonts w:ascii="Arial" w:eastAsia="Times New Roman" w:hAnsi="Arial" w:cs="Arial"/>
          <w:sz w:val="20"/>
          <w:szCs w:val="20"/>
          <w:vertAlign w:val="superscript"/>
          <w:lang w:eastAsia="ru-RU"/>
        </w:rPr>
        <w:t>3</w:t>
      </w:r>
      <w:r w:rsidRPr="007647A4">
        <w:rPr>
          <w:rFonts w:ascii="Arial" w:eastAsia="Times New Roman" w:hAnsi="Arial" w:cs="Arial"/>
          <w:sz w:val="20"/>
          <w:szCs w:val="20"/>
          <w:lang w:eastAsia="ru-RU"/>
        </w:rPr>
        <w:t>:</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мокрых - до 50000;</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lastRenderedPageBreak/>
        <w:t>сухих с гибкой секцией -до 10 000;</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шаровых - от 600 </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для продуктов с давлением до 1,8МПа (18кгс/см</w:t>
      </w:r>
      <w:r w:rsidRPr="007647A4">
        <w:rPr>
          <w:rFonts w:ascii="Arial" w:eastAsia="Times New Roman" w:hAnsi="Arial" w:cs="Arial"/>
          <w:sz w:val="20"/>
          <w:szCs w:val="20"/>
          <w:vertAlign w:val="superscript"/>
          <w:lang w:eastAsia="ru-RU"/>
        </w:rPr>
        <w:t>2</w:t>
      </w:r>
      <w:r w:rsidRPr="007647A4">
        <w:rPr>
          <w:rFonts w:ascii="Arial" w:eastAsia="Times New Roman" w:hAnsi="Arial" w:cs="Arial"/>
          <w:sz w:val="20"/>
          <w:szCs w:val="20"/>
          <w:lang w:eastAsia="ru-RU"/>
        </w:rPr>
        <w:t>)] до 2000 [для несгораемых продуктов с давлением до 1,2МПа (12 кгс/см</w:t>
      </w:r>
      <w:r w:rsidRPr="007647A4">
        <w:rPr>
          <w:rFonts w:ascii="Arial" w:eastAsia="Times New Roman" w:hAnsi="Arial" w:cs="Arial"/>
          <w:sz w:val="20"/>
          <w:szCs w:val="20"/>
          <w:vertAlign w:val="superscript"/>
          <w:lang w:eastAsia="ru-RU"/>
        </w:rPr>
        <w:t>2</w:t>
      </w:r>
      <w:r w:rsidRPr="007647A4">
        <w:rPr>
          <w:rFonts w:ascii="Arial" w:eastAsia="Times New Roman" w:hAnsi="Arial" w:cs="Arial"/>
          <w:sz w:val="20"/>
          <w:szCs w:val="20"/>
          <w:lang w:eastAsia="ru-RU"/>
        </w:rPr>
        <w:t>)], а для легковоспламеняющихся и горючих продуктов с давлением до 0,25МПа (2,5кгс/см</w:t>
      </w:r>
      <w:r w:rsidRPr="007647A4">
        <w:rPr>
          <w:rFonts w:ascii="Arial" w:eastAsia="Times New Roman" w:hAnsi="Arial" w:cs="Arial"/>
          <w:sz w:val="20"/>
          <w:szCs w:val="20"/>
          <w:vertAlign w:val="superscript"/>
          <w:lang w:eastAsia="ru-RU"/>
        </w:rPr>
        <w:t>2</w:t>
      </w:r>
      <w:r w:rsidRPr="007647A4">
        <w:rPr>
          <w:rFonts w:ascii="Arial" w:eastAsia="Times New Roman" w:hAnsi="Arial" w:cs="Arial"/>
          <w:sz w:val="20"/>
          <w:szCs w:val="20"/>
          <w:lang w:eastAsia="ru-RU"/>
        </w:rPr>
        <w:t>);</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горизонтальных цилиндрических - от 50 до 300;</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вертикальных цилиндрических - от 50 до 200.</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7.5.</w:t>
      </w:r>
      <w:r w:rsidRPr="007647A4">
        <w:rPr>
          <w:rFonts w:ascii="Arial" w:eastAsia="Times New Roman" w:hAnsi="Arial" w:cs="Arial"/>
          <w:sz w:val="20"/>
          <w:szCs w:val="20"/>
          <w:lang w:eastAsia="ru-RU"/>
        </w:rPr>
        <w:t xml:space="preserve"> При проектировании газгольдеров следует применять марки стали по СНиП II-23 81 с отнесением элементов газгольдеров к группам в соответствии с п.6.29.</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7.6.</w:t>
      </w:r>
      <w:r w:rsidRPr="007647A4">
        <w:rPr>
          <w:rFonts w:ascii="Arial" w:eastAsia="Times New Roman" w:hAnsi="Arial" w:cs="Arial"/>
          <w:sz w:val="20"/>
          <w:szCs w:val="20"/>
          <w:lang w:eastAsia="ru-RU"/>
        </w:rPr>
        <w:t xml:space="preserve"> Опоры газгольдеров высокого давления следует проектировать:</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шаровых - стоечные или сплошные (цилиндрические, конические и др.);</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горизонтальных цилиндрических - </w:t>
      </w:r>
      <w:proofErr w:type="spellStart"/>
      <w:r w:rsidRPr="007647A4">
        <w:rPr>
          <w:rFonts w:ascii="Arial" w:eastAsia="Times New Roman" w:hAnsi="Arial" w:cs="Arial"/>
          <w:sz w:val="20"/>
          <w:szCs w:val="20"/>
          <w:lang w:eastAsia="ru-RU"/>
        </w:rPr>
        <w:t>седловые</w:t>
      </w:r>
      <w:proofErr w:type="spellEnd"/>
      <w:r w:rsidRPr="007647A4">
        <w:rPr>
          <w:rFonts w:ascii="Arial" w:eastAsia="Times New Roman" w:hAnsi="Arial" w:cs="Arial"/>
          <w:sz w:val="20"/>
          <w:szCs w:val="20"/>
          <w:lang w:eastAsia="ru-RU"/>
        </w:rPr>
        <w:t xml:space="preserve"> или стоечные;</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вертикальных цилиндрических - сплошные или стоечные.</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Предел огнестойкости несущих конструкций под газгольдеры постоянного объема должен быть не менее 2ч.</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7.7.</w:t>
      </w:r>
      <w:r w:rsidRPr="007647A4">
        <w:rPr>
          <w:rFonts w:ascii="Arial" w:eastAsia="Times New Roman" w:hAnsi="Arial" w:cs="Arial"/>
          <w:sz w:val="20"/>
          <w:szCs w:val="20"/>
          <w:lang w:eastAsia="ru-RU"/>
        </w:rPr>
        <w:t xml:space="preserve"> При проектировании газгольдеров низкого давления (мокрых и сухих) надлежит предусматривать, как правило, применение при их изготовлении и монтаже метода </w:t>
      </w:r>
      <w:proofErr w:type="spellStart"/>
      <w:r w:rsidRPr="007647A4">
        <w:rPr>
          <w:rFonts w:ascii="Arial" w:eastAsia="Times New Roman" w:hAnsi="Arial" w:cs="Arial"/>
          <w:sz w:val="20"/>
          <w:szCs w:val="20"/>
          <w:lang w:eastAsia="ru-RU"/>
        </w:rPr>
        <w:t>рулонирования</w:t>
      </w:r>
      <w:proofErr w:type="spellEnd"/>
      <w:r w:rsidRPr="007647A4">
        <w:rPr>
          <w:rFonts w:ascii="Arial" w:eastAsia="Times New Roman" w:hAnsi="Arial" w:cs="Arial"/>
          <w:sz w:val="20"/>
          <w:szCs w:val="20"/>
          <w:lang w:eastAsia="ru-RU"/>
        </w:rPr>
        <w:t>.</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7.8.</w:t>
      </w:r>
      <w:r w:rsidRPr="007647A4">
        <w:rPr>
          <w:rFonts w:ascii="Arial" w:eastAsia="Times New Roman" w:hAnsi="Arial" w:cs="Arial"/>
          <w:sz w:val="20"/>
          <w:szCs w:val="20"/>
          <w:lang w:eastAsia="ru-RU"/>
        </w:rPr>
        <w:t xml:space="preserve"> Высоту и диаметр сухих газгольдеров и звеньев мокрых газгольдеров, а также оболочек горизонтальных и вертикальных цилиндрических газгольдеров следует, как правило, принимать кратными ширине и длине прокатной листовой стали.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7.9.</w:t>
      </w:r>
      <w:r w:rsidRPr="007647A4">
        <w:rPr>
          <w:rFonts w:ascii="Arial" w:eastAsia="Times New Roman" w:hAnsi="Arial" w:cs="Arial"/>
          <w:sz w:val="20"/>
          <w:szCs w:val="20"/>
          <w:lang w:eastAsia="ru-RU"/>
        </w:rPr>
        <w:t xml:space="preserve"> Листовые конструкции газгольдеров низкого давления следует проектировать из стали не более трех марок.</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7.10.</w:t>
      </w:r>
      <w:r w:rsidRPr="007647A4">
        <w:rPr>
          <w:rFonts w:ascii="Arial" w:eastAsia="Times New Roman" w:hAnsi="Arial" w:cs="Arial"/>
          <w:sz w:val="20"/>
          <w:szCs w:val="20"/>
          <w:lang w:eastAsia="ru-RU"/>
        </w:rPr>
        <w:t xml:space="preserve"> При проектировании оболочек шаровых газгольдеров надлежит:</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применять форму лепестков, обеспечивающую наименьший отход листовой стали;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применять оболочку, как правило, из стали одной марки;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число лепестков оболочки принимать четным; число стоек принимать, как правило, четным; предусматривать сварные соединения встык лепестков с обработанными кромками.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7.11.</w:t>
      </w:r>
      <w:r w:rsidRPr="007647A4">
        <w:rPr>
          <w:rFonts w:ascii="Arial" w:eastAsia="Times New Roman" w:hAnsi="Arial" w:cs="Arial"/>
          <w:sz w:val="20"/>
          <w:szCs w:val="20"/>
          <w:lang w:eastAsia="ru-RU"/>
        </w:rPr>
        <w:t xml:space="preserve"> При расчете газгольдеров низкого давления следует применять коэффициенты надежности по нагрузке и условий работы в соответствии с приведенными в п.6.31 и согласно требованиям СНиП II-23-81.</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Дополнительные коэффициенты условий работы </w:t>
      </w: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bscript"/>
          <w:lang w:eastAsia="ru-RU"/>
        </w:rPr>
        <w:t>c</w:t>
      </w:r>
      <w:r w:rsidRPr="007647A4">
        <w:rPr>
          <w:rFonts w:ascii="Arial" w:eastAsia="Times New Roman" w:hAnsi="Arial" w:cs="Arial"/>
          <w:sz w:val="20"/>
          <w:szCs w:val="20"/>
          <w:lang w:eastAsia="ru-RU"/>
        </w:rPr>
        <w:t xml:space="preserve"> следует принимать по табл.7, а дополнительные коэффициенты надежности по нагрузке </w:t>
      </w: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bscript"/>
          <w:lang w:eastAsia="ru-RU"/>
        </w:rPr>
        <w:t>f</w:t>
      </w:r>
      <w:r w:rsidRPr="007647A4">
        <w:rPr>
          <w:rFonts w:ascii="Arial" w:eastAsia="Times New Roman" w:hAnsi="Arial" w:cs="Arial"/>
          <w:sz w:val="20"/>
          <w:szCs w:val="20"/>
          <w:lang w:eastAsia="ru-RU"/>
        </w:rPr>
        <w:t xml:space="preserve"> при расчете на избыточное давление в газгольдерах высокого давления следует принимать равными 1,2.</w:t>
      </w:r>
    </w:p>
    <w:p w:rsidR="007647A4" w:rsidRPr="007647A4" w:rsidRDefault="007647A4" w:rsidP="007647A4">
      <w:pPr>
        <w:spacing w:before="100" w:beforeAutospacing="1" w:after="100" w:afterAutospacing="1"/>
        <w:jc w:val="right"/>
        <w:outlineLvl w:val="2"/>
        <w:rPr>
          <w:rFonts w:ascii="Arial" w:eastAsia="Times New Roman" w:hAnsi="Arial" w:cs="Arial"/>
          <w:b/>
          <w:bCs/>
          <w:i/>
          <w:iCs/>
          <w:sz w:val="20"/>
          <w:szCs w:val="20"/>
          <w:lang w:eastAsia="ru-RU"/>
        </w:rPr>
      </w:pPr>
      <w:r w:rsidRPr="007647A4">
        <w:rPr>
          <w:rFonts w:ascii="Arial" w:eastAsia="Times New Roman" w:hAnsi="Arial" w:cs="Arial"/>
          <w:b/>
          <w:bCs/>
          <w:i/>
          <w:iCs/>
          <w:sz w:val="20"/>
          <w:szCs w:val="20"/>
          <w:lang w:eastAsia="ru-RU"/>
        </w:rPr>
        <w:t>Таблица 7</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6916"/>
        <w:gridCol w:w="3183"/>
      </w:tblGrid>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Элементы</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 xml:space="preserve">Коэффициент условий работы </w:t>
            </w:r>
            <w:r w:rsidRPr="007647A4">
              <w:rPr>
                <w:rFonts w:ascii="Symbol" w:eastAsia="Times New Roman" w:hAnsi="Symbol" w:cs="Arial"/>
                <w:b/>
                <w:bCs/>
                <w:sz w:val="20"/>
                <w:szCs w:val="20"/>
                <w:lang w:eastAsia="ru-RU"/>
              </w:rPr>
              <w:t></w:t>
            </w:r>
            <w:r w:rsidRPr="007647A4">
              <w:rPr>
                <w:rFonts w:ascii="Arial" w:eastAsia="Times New Roman" w:hAnsi="Arial" w:cs="Arial"/>
                <w:b/>
                <w:bCs/>
                <w:sz w:val="20"/>
                <w:szCs w:val="20"/>
                <w:vertAlign w:val="subscript"/>
                <w:lang w:eastAsia="ru-RU"/>
              </w:rPr>
              <w:t>c</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Оболочка шарового резервуара при расчете на прочность и устойчивость:</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 </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по </w:t>
            </w:r>
            <w:proofErr w:type="spellStart"/>
            <w:r w:rsidRPr="007647A4">
              <w:rPr>
                <w:rFonts w:ascii="Arial" w:eastAsia="Times New Roman" w:hAnsi="Arial" w:cs="Arial"/>
                <w:sz w:val="20"/>
                <w:szCs w:val="20"/>
                <w:lang w:eastAsia="ru-RU"/>
              </w:rPr>
              <w:t>безмоментной</w:t>
            </w:r>
            <w:proofErr w:type="spellEnd"/>
            <w:r w:rsidRPr="007647A4">
              <w:rPr>
                <w:rFonts w:ascii="Arial" w:eastAsia="Times New Roman" w:hAnsi="Arial" w:cs="Arial"/>
                <w:sz w:val="20"/>
                <w:szCs w:val="20"/>
                <w:lang w:eastAsia="ru-RU"/>
              </w:rPr>
              <w:t xml:space="preserve"> теории</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0,6</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lastRenderedPageBreak/>
              <w:t>по моментной теории</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0,9</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Зоны краевого эффекта</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1,2</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Внешние вертикальные направляющие мокрых газгольдеров</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0,9</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Сжатые основные элементы купола и сжатый пояс жесткости мокрого газгольдера</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0,9</w:t>
            </w:r>
          </w:p>
        </w:tc>
      </w:tr>
    </w:tbl>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7.12.</w:t>
      </w:r>
      <w:r w:rsidRPr="007647A4">
        <w:rPr>
          <w:rFonts w:ascii="Arial" w:eastAsia="Times New Roman" w:hAnsi="Arial" w:cs="Arial"/>
          <w:sz w:val="20"/>
          <w:szCs w:val="20"/>
          <w:lang w:eastAsia="ru-RU"/>
        </w:rPr>
        <w:t xml:space="preserve"> Для обслуживания установленной арматуры, люков, приборов и прочих устройств газгольдеры должны обеспечиваться стационарными лестницами, площадками, переходами шириной не менее 0,7м с ограждениями высотой 1,0м.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7.13.</w:t>
      </w:r>
      <w:r w:rsidRPr="007647A4">
        <w:rPr>
          <w:rFonts w:ascii="Arial" w:eastAsia="Times New Roman" w:hAnsi="Arial" w:cs="Arial"/>
          <w:sz w:val="20"/>
          <w:szCs w:val="20"/>
          <w:lang w:eastAsia="ru-RU"/>
        </w:rPr>
        <w:t xml:space="preserve"> Верхняя часть газгольдеров, подвергающаяся нагреванию солнечными лучами, должна иметь цветовую окраску с коэффициентом отражения не менее 50%. Допускается размещение на газгольдерах знаков, цифр и других обозначений хранимых материалов или эмблемы предприятия.</w:t>
      </w:r>
    </w:p>
    <w:p w:rsidR="007647A4" w:rsidRPr="007647A4" w:rsidRDefault="007647A4" w:rsidP="007647A4">
      <w:pPr>
        <w:spacing w:before="100" w:beforeAutospacing="1" w:after="100" w:afterAutospacing="1"/>
        <w:outlineLvl w:val="1"/>
        <w:rPr>
          <w:rFonts w:ascii="Arial" w:eastAsia="Times New Roman" w:hAnsi="Arial" w:cs="Arial"/>
          <w:b/>
          <w:bCs/>
          <w:sz w:val="20"/>
          <w:szCs w:val="20"/>
          <w:lang w:eastAsia="ru-RU"/>
        </w:rPr>
      </w:pPr>
      <w:bookmarkStart w:id="10" w:name="ЕМКОСТНЫЕ_СООРУЖЕНИЯ_ДЛЯ_СЫПУЧИХ_МАТЕРИА"/>
      <w:r w:rsidRPr="007647A4">
        <w:rPr>
          <w:rFonts w:ascii="Arial" w:eastAsia="Times New Roman" w:hAnsi="Arial" w:cs="Arial"/>
          <w:b/>
          <w:bCs/>
          <w:sz w:val="20"/>
          <w:szCs w:val="20"/>
          <w:lang w:eastAsia="ru-RU"/>
        </w:rPr>
        <w:t>ЕМКОСТНЫЕ СООРУЖЕНИЯ ДЛЯ СЫПУЧИХ МАТЕРИАЛОВ</w:t>
      </w:r>
      <w:bookmarkEnd w:id="10"/>
    </w:p>
    <w:p w:rsidR="007647A4" w:rsidRPr="007647A4" w:rsidRDefault="007647A4" w:rsidP="007647A4">
      <w:pPr>
        <w:spacing w:before="100" w:beforeAutospacing="1" w:after="100" w:afterAutospacing="1"/>
        <w:outlineLvl w:val="1"/>
        <w:rPr>
          <w:rFonts w:ascii="Arial" w:eastAsia="Times New Roman" w:hAnsi="Arial" w:cs="Arial"/>
          <w:b/>
          <w:bCs/>
          <w:sz w:val="20"/>
          <w:szCs w:val="20"/>
          <w:lang w:eastAsia="ru-RU"/>
        </w:rPr>
      </w:pPr>
      <w:r w:rsidRPr="007647A4">
        <w:rPr>
          <w:rFonts w:ascii="Arial" w:eastAsia="Times New Roman" w:hAnsi="Arial" w:cs="Arial"/>
          <w:b/>
          <w:bCs/>
          <w:sz w:val="20"/>
          <w:szCs w:val="20"/>
          <w:lang w:eastAsia="ru-RU"/>
        </w:rPr>
        <w:t>8. ЗАКРОМА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8.1.</w:t>
      </w:r>
      <w:r w:rsidRPr="007647A4">
        <w:rPr>
          <w:rFonts w:ascii="Arial" w:eastAsia="Times New Roman" w:hAnsi="Arial" w:cs="Arial"/>
          <w:sz w:val="20"/>
          <w:szCs w:val="20"/>
          <w:lang w:eastAsia="ru-RU"/>
        </w:rPr>
        <w:t xml:space="preserve"> Нормы настоящего раздела следует соблюдать при проектировании открытых закромов для хранения сыпучих и штучных материалов.</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8.2.</w:t>
      </w:r>
      <w:r w:rsidRPr="007647A4">
        <w:rPr>
          <w:rFonts w:ascii="Arial" w:eastAsia="Times New Roman" w:hAnsi="Arial" w:cs="Arial"/>
          <w:sz w:val="20"/>
          <w:szCs w:val="20"/>
          <w:lang w:eastAsia="ru-RU"/>
        </w:rPr>
        <w:t xml:space="preserve"> Закрома допускается располагать в зданиях и на открытых площадках заглубленными или наземными, как правило, сблокированными, многоячейковыми.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8.3.</w:t>
      </w:r>
      <w:r w:rsidRPr="007647A4">
        <w:rPr>
          <w:rFonts w:ascii="Arial" w:eastAsia="Times New Roman" w:hAnsi="Arial" w:cs="Arial"/>
          <w:sz w:val="20"/>
          <w:szCs w:val="20"/>
          <w:lang w:eastAsia="ru-RU"/>
        </w:rPr>
        <w:t xml:space="preserve"> Размеры ячеек закромов в плане следует принимать, как правило, 6</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6, 6</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9 и 9</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9м. Допускается принимать большие размеры, кратные 3м, если это обусловливается технологическими требованиями.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8.4</w:t>
      </w:r>
      <w:r w:rsidRPr="007647A4">
        <w:rPr>
          <w:rFonts w:ascii="Arial" w:eastAsia="Times New Roman" w:hAnsi="Arial" w:cs="Arial"/>
          <w:sz w:val="20"/>
          <w:szCs w:val="20"/>
          <w:lang w:eastAsia="ru-RU"/>
        </w:rPr>
        <w:t xml:space="preserve"> Высоту стен закромов следует принимать равной 3,6; 4,8 или 6м.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Минимальное заглубление стен закромов от уровня пола или планировочной отметки земли следует принимать равным 0.6м, а пола - 0,3м, минимальное превышение верха стен закромов над уровнем пола или планировочной отметки земли - равным 1,2м.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8.5.</w:t>
      </w:r>
      <w:r w:rsidRPr="007647A4">
        <w:rPr>
          <w:rFonts w:ascii="Arial" w:eastAsia="Times New Roman" w:hAnsi="Arial" w:cs="Arial"/>
          <w:sz w:val="20"/>
          <w:szCs w:val="20"/>
          <w:lang w:eastAsia="ru-RU"/>
        </w:rPr>
        <w:t xml:space="preserve"> Закрома следует проектировать, как правило, железобетонными.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8.6.</w:t>
      </w:r>
      <w:r w:rsidRPr="007647A4">
        <w:rPr>
          <w:rFonts w:ascii="Arial" w:eastAsia="Times New Roman" w:hAnsi="Arial" w:cs="Arial"/>
          <w:sz w:val="20"/>
          <w:szCs w:val="20"/>
          <w:lang w:eastAsia="ru-RU"/>
        </w:rPr>
        <w:t xml:space="preserve"> В закромах для хранения металлической шихты стены с внутренней стороны и сверху должны быть защищены деревянными брусьями. В монолитных закромах допускается устройство защиты из </w:t>
      </w:r>
      <w:proofErr w:type="spellStart"/>
      <w:r w:rsidRPr="007647A4">
        <w:rPr>
          <w:rFonts w:ascii="Arial" w:eastAsia="Times New Roman" w:hAnsi="Arial" w:cs="Arial"/>
          <w:sz w:val="20"/>
          <w:szCs w:val="20"/>
          <w:lang w:eastAsia="ru-RU"/>
        </w:rPr>
        <w:t>старогодных</w:t>
      </w:r>
      <w:proofErr w:type="spellEnd"/>
      <w:r w:rsidRPr="007647A4">
        <w:rPr>
          <w:rFonts w:ascii="Arial" w:eastAsia="Times New Roman" w:hAnsi="Arial" w:cs="Arial"/>
          <w:sz w:val="20"/>
          <w:szCs w:val="20"/>
          <w:lang w:eastAsia="ru-RU"/>
        </w:rPr>
        <w:t xml:space="preserve"> рельсов.</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В закромах для сыпучих материалов защиту следует предусматривать только по верху стен.</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8.7.</w:t>
      </w:r>
      <w:r w:rsidRPr="007647A4">
        <w:rPr>
          <w:rFonts w:ascii="Arial" w:eastAsia="Times New Roman" w:hAnsi="Arial" w:cs="Arial"/>
          <w:sz w:val="20"/>
          <w:szCs w:val="20"/>
          <w:lang w:eastAsia="ru-RU"/>
        </w:rPr>
        <w:t xml:space="preserve"> Полы закромов надлежит выполнять из камня грубого </w:t>
      </w:r>
      <w:proofErr w:type="spellStart"/>
      <w:r w:rsidRPr="007647A4">
        <w:rPr>
          <w:rFonts w:ascii="Arial" w:eastAsia="Times New Roman" w:hAnsi="Arial" w:cs="Arial"/>
          <w:sz w:val="20"/>
          <w:szCs w:val="20"/>
          <w:lang w:eastAsia="ru-RU"/>
        </w:rPr>
        <w:t>окола</w:t>
      </w:r>
      <w:proofErr w:type="spellEnd"/>
      <w:r w:rsidRPr="007647A4">
        <w:rPr>
          <w:rFonts w:ascii="Arial" w:eastAsia="Times New Roman" w:hAnsi="Arial" w:cs="Arial"/>
          <w:sz w:val="20"/>
          <w:szCs w:val="20"/>
          <w:lang w:eastAsia="ru-RU"/>
        </w:rPr>
        <w:t xml:space="preserve"> или грунтовыми.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При загрузке и выгрузке материалов грейферными кранами следует предусматривать буферный слой из хранимого материала толщиной не менее 0,3м.</w:t>
      </w:r>
      <w:r w:rsidRPr="007647A4">
        <w:rPr>
          <w:rFonts w:ascii="Arial" w:eastAsia="Times New Roman" w:hAnsi="Arial" w:cs="Arial"/>
          <w:i/>
          <w:iCs/>
          <w:sz w:val="20"/>
          <w:szCs w:val="20"/>
          <w:lang w:eastAsia="ru-RU"/>
        </w:rPr>
        <w:t>.</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8.8.</w:t>
      </w:r>
      <w:r w:rsidRPr="007647A4">
        <w:rPr>
          <w:rFonts w:ascii="Arial" w:eastAsia="Times New Roman" w:hAnsi="Arial" w:cs="Arial"/>
          <w:sz w:val="20"/>
          <w:szCs w:val="20"/>
          <w:lang w:eastAsia="ru-RU"/>
        </w:rPr>
        <w:t xml:space="preserve"> Горизонтальное давление материала на стены закромов допускается определять как для подпорных стен. Нормативные характеристики материалов, хранимых в закромах, следует принимать в соответствии с табл.8.</w:t>
      </w:r>
    </w:p>
    <w:p w:rsidR="007647A4" w:rsidRPr="007647A4" w:rsidRDefault="007647A4" w:rsidP="007647A4">
      <w:pPr>
        <w:spacing w:before="100" w:beforeAutospacing="1" w:after="100" w:afterAutospacing="1"/>
        <w:jc w:val="right"/>
        <w:outlineLvl w:val="2"/>
        <w:rPr>
          <w:rFonts w:ascii="Arial" w:eastAsia="Times New Roman" w:hAnsi="Arial" w:cs="Arial"/>
          <w:b/>
          <w:bCs/>
          <w:i/>
          <w:iCs/>
          <w:sz w:val="20"/>
          <w:szCs w:val="20"/>
          <w:lang w:eastAsia="ru-RU"/>
        </w:rPr>
      </w:pPr>
      <w:r w:rsidRPr="007647A4">
        <w:rPr>
          <w:rFonts w:ascii="Arial" w:eastAsia="Times New Roman" w:hAnsi="Arial" w:cs="Arial"/>
          <w:b/>
          <w:bCs/>
          <w:i/>
          <w:iCs/>
          <w:sz w:val="20"/>
          <w:szCs w:val="20"/>
          <w:lang w:eastAsia="ru-RU"/>
        </w:rPr>
        <w:t>Таблица 8.</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2204"/>
        <w:gridCol w:w="3812"/>
        <w:gridCol w:w="4083"/>
      </w:tblGrid>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Материал</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Нормативный удельный вес, кН/м</w:t>
            </w:r>
            <w:r w:rsidRPr="007647A4">
              <w:rPr>
                <w:rFonts w:ascii="Arial" w:eastAsia="Times New Roman" w:hAnsi="Arial" w:cs="Arial"/>
                <w:b/>
                <w:bCs/>
                <w:sz w:val="20"/>
                <w:szCs w:val="20"/>
                <w:vertAlign w:val="superscript"/>
                <w:lang w:eastAsia="ru-RU"/>
              </w:rPr>
              <w:t>3</w:t>
            </w:r>
            <w:r w:rsidRPr="007647A4">
              <w:rPr>
                <w:rFonts w:ascii="Arial" w:eastAsia="Times New Roman" w:hAnsi="Arial" w:cs="Arial"/>
                <w:b/>
                <w:bCs/>
                <w:sz w:val="20"/>
                <w:szCs w:val="20"/>
                <w:lang w:eastAsia="ru-RU"/>
              </w:rPr>
              <w:t xml:space="preserve"> (тс/м</w:t>
            </w:r>
            <w:r w:rsidRPr="007647A4">
              <w:rPr>
                <w:rFonts w:ascii="Arial" w:eastAsia="Times New Roman" w:hAnsi="Arial" w:cs="Arial"/>
                <w:b/>
                <w:bCs/>
                <w:sz w:val="20"/>
                <w:szCs w:val="20"/>
                <w:vertAlign w:val="superscript"/>
                <w:lang w:eastAsia="ru-RU"/>
              </w:rPr>
              <w:t>3</w:t>
            </w:r>
            <w:r w:rsidRPr="007647A4">
              <w:rPr>
                <w:rFonts w:ascii="Arial" w:eastAsia="Times New Roman" w:hAnsi="Arial" w:cs="Arial"/>
                <w:b/>
                <w:bCs/>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Нормативный угол внутреннего трения, град</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Чушковый чугун</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lastRenderedPageBreak/>
              <w:t>Литники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Ферросплавы</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Металл </w:t>
            </w:r>
            <w:proofErr w:type="spellStart"/>
            <w:r w:rsidRPr="007647A4">
              <w:rPr>
                <w:rFonts w:ascii="Arial" w:eastAsia="Times New Roman" w:hAnsi="Arial" w:cs="Arial"/>
                <w:sz w:val="20"/>
                <w:szCs w:val="20"/>
                <w:lang w:eastAsia="ru-RU"/>
              </w:rPr>
              <w:t>передельный</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lastRenderedPageBreak/>
              <w:t>40 (4)</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lastRenderedPageBreak/>
              <w:t>35 (3.5)</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40 (4)</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35 (3,5)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lastRenderedPageBreak/>
              <w:t>45</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lastRenderedPageBreak/>
              <w:t>Стальная стружка</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20 (2)</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50</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Чугунный лом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Стальной лом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Хромовая руда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Марганцевая руда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Железная руда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Шлак </w:t>
            </w:r>
            <w:proofErr w:type="spellStart"/>
            <w:r w:rsidRPr="007647A4">
              <w:rPr>
                <w:rFonts w:ascii="Arial" w:eastAsia="Times New Roman" w:hAnsi="Arial" w:cs="Arial"/>
                <w:sz w:val="20"/>
                <w:szCs w:val="20"/>
                <w:lang w:eastAsia="ru-RU"/>
              </w:rPr>
              <w:t>передельный</w:t>
            </w:r>
            <w:proofErr w:type="spellEnd"/>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Кварцит</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Шамот</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Дунит</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Хромит</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25 (2,5)</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20 (2)</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27 (2,7)</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20 (2)</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25 (2,5)</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18 (1,8)</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20 (2)</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18 (1.8)</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28 (2,8)</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31 (3,1)</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45</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Шлак</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12 (1,2)</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40</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Песок сырой</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Известняк</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Глина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Каолин сырой</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Известь</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18 (1,8)</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17 (1.7)</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18 (1.8)</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14 (1.4)</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8 (0,8)</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35</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Магнезитовый порошок</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19 (1,9)</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33</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Песок сухой</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Кокс и </w:t>
            </w:r>
            <w:proofErr w:type="spellStart"/>
            <w:r w:rsidRPr="007647A4">
              <w:rPr>
                <w:rFonts w:ascii="Arial" w:eastAsia="Times New Roman" w:hAnsi="Arial" w:cs="Arial"/>
                <w:sz w:val="20"/>
                <w:szCs w:val="20"/>
                <w:lang w:eastAsia="ru-RU"/>
              </w:rPr>
              <w:t>коксик</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16 (1,6)</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8 (0,8)</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30</w:t>
            </w:r>
          </w:p>
        </w:tc>
      </w:tr>
    </w:tbl>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8.9.</w:t>
      </w:r>
      <w:r w:rsidRPr="007647A4">
        <w:rPr>
          <w:rFonts w:ascii="Arial" w:eastAsia="Times New Roman" w:hAnsi="Arial" w:cs="Arial"/>
          <w:sz w:val="20"/>
          <w:szCs w:val="20"/>
          <w:lang w:eastAsia="ru-RU"/>
        </w:rPr>
        <w:t xml:space="preserve"> Стены закромов должны быть рассчитаны также на горизонтальное давление грунта с учетом временной нормативной нагрузки на поверхности земли интенсивностью не менее 20кПа (2тс/м</w:t>
      </w:r>
      <w:r w:rsidRPr="007647A4">
        <w:rPr>
          <w:rFonts w:ascii="Arial" w:eastAsia="Times New Roman" w:hAnsi="Arial" w:cs="Arial"/>
          <w:sz w:val="20"/>
          <w:szCs w:val="20"/>
          <w:vertAlign w:val="superscript"/>
          <w:lang w:eastAsia="ru-RU"/>
        </w:rPr>
        <w:t>2</w:t>
      </w:r>
      <w:r w:rsidRPr="007647A4">
        <w:rPr>
          <w:rFonts w:ascii="Arial" w:eastAsia="Times New Roman" w:hAnsi="Arial" w:cs="Arial"/>
          <w:sz w:val="20"/>
          <w:szCs w:val="20"/>
          <w:lang w:eastAsia="ru-RU"/>
        </w:rPr>
        <w:t>) при опорожненном закроме.</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8.10.</w:t>
      </w:r>
      <w:r w:rsidRPr="007647A4">
        <w:rPr>
          <w:rFonts w:ascii="Arial" w:eastAsia="Times New Roman" w:hAnsi="Arial" w:cs="Arial"/>
          <w:sz w:val="20"/>
          <w:szCs w:val="20"/>
          <w:lang w:eastAsia="ru-RU"/>
        </w:rPr>
        <w:t xml:space="preserve"> Коэффициент надежности по нагрузке для определения расчетного веса материалов заполнения закромов следует принимать </w:t>
      </w: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bscript"/>
          <w:lang w:eastAsia="ru-RU"/>
        </w:rPr>
        <w:t>f</w:t>
      </w:r>
      <w:r w:rsidRPr="007647A4">
        <w:rPr>
          <w:rFonts w:ascii="Arial" w:eastAsia="Times New Roman" w:hAnsi="Arial" w:cs="Arial"/>
          <w:sz w:val="20"/>
          <w:szCs w:val="20"/>
          <w:lang w:eastAsia="ru-RU"/>
        </w:rPr>
        <w:t xml:space="preserve"> = 1,2. Расчетный угол внутреннего трения определяется делением значения нормативного угла внутреннего трения на коэффициент надежности по нагрузке </w:t>
      </w: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bscript"/>
          <w:lang w:eastAsia="ru-RU"/>
        </w:rPr>
        <w:t>f</w:t>
      </w:r>
      <w:r w:rsidRPr="007647A4">
        <w:rPr>
          <w:rFonts w:ascii="Arial" w:eastAsia="Times New Roman" w:hAnsi="Arial" w:cs="Arial"/>
          <w:sz w:val="20"/>
          <w:szCs w:val="20"/>
          <w:lang w:eastAsia="ru-RU"/>
        </w:rPr>
        <w:t xml:space="preserve"> =1,1.</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8.11.</w:t>
      </w:r>
      <w:r w:rsidRPr="007647A4">
        <w:rPr>
          <w:rFonts w:ascii="Arial" w:eastAsia="Times New Roman" w:hAnsi="Arial" w:cs="Arial"/>
          <w:sz w:val="20"/>
          <w:szCs w:val="20"/>
          <w:lang w:eastAsia="ru-RU"/>
        </w:rPr>
        <w:t xml:space="preserve"> Для осмотра, ремонта, очистки закромов их необходимо обеспечивать переносными лестницами.</w:t>
      </w:r>
    </w:p>
    <w:p w:rsidR="007647A4" w:rsidRPr="007647A4" w:rsidRDefault="007647A4" w:rsidP="007647A4">
      <w:pPr>
        <w:spacing w:before="100" w:beforeAutospacing="1" w:after="100" w:afterAutospacing="1"/>
        <w:outlineLvl w:val="1"/>
        <w:rPr>
          <w:rFonts w:ascii="Arial" w:eastAsia="Times New Roman" w:hAnsi="Arial" w:cs="Arial"/>
          <w:b/>
          <w:bCs/>
          <w:sz w:val="20"/>
          <w:szCs w:val="20"/>
          <w:lang w:eastAsia="ru-RU"/>
        </w:rPr>
      </w:pPr>
      <w:bookmarkStart w:id="11" w:name="9._БУНКЕРА"/>
      <w:r w:rsidRPr="007647A4">
        <w:rPr>
          <w:rFonts w:ascii="Arial" w:eastAsia="Times New Roman" w:hAnsi="Arial" w:cs="Arial"/>
          <w:b/>
          <w:bCs/>
          <w:sz w:val="20"/>
          <w:szCs w:val="20"/>
          <w:lang w:eastAsia="ru-RU"/>
        </w:rPr>
        <w:t>9. БУНКЕРА</w:t>
      </w:r>
      <w:bookmarkEnd w:id="11"/>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9.1.</w:t>
      </w:r>
      <w:r w:rsidRPr="007647A4">
        <w:rPr>
          <w:rFonts w:ascii="Arial" w:eastAsia="Times New Roman" w:hAnsi="Arial" w:cs="Arial"/>
          <w:sz w:val="20"/>
          <w:szCs w:val="20"/>
          <w:lang w:eastAsia="ru-RU"/>
        </w:rPr>
        <w:t xml:space="preserve"> Нормы настоящего раздела следует соблюдать при проектировании наружных бункеров и бункеров, располагаемых внутри зданий и сооружений.</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lastRenderedPageBreak/>
        <w:t>9.2.</w:t>
      </w:r>
      <w:r w:rsidRPr="007647A4">
        <w:rPr>
          <w:rFonts w:ascii="Arial" w:eastAsia="Times New Roman" w:hAnsi="Arial" w:cs="Arial"/>
          <w:sz w:val="20"/>
          <w:szCs w:val="20"/>
          <w:lang w:eastAsia="ru-RU"/>
        </w:rPr>
        <w:t xml:space="preserve"> Проектирование бункера должно включать два последовательных этапа: 1) определение геометрических параметров - формы бункера и его воронки, углов наклона стенок, размеров выпускного отверстия, которые определяются расчетом на основании физико-механических характеристик сыпучего материала с учетом неблагоприятных их изменений, при этом должны исключаться </w:t>
      </w:r>
      <w:proofErr w:type="spellStart"/>
      <w:r w:rsidRPr="007647A4">
        <w:rPr>
          <w:rFonts w:ascii="Arial" w:eastAsia="Times New Roman" w:hAnsi="Arial" w:cs="Arial"/>
          <w:sz w:val="20"/>
          <w:szCs w:val="20"/>
          <w:lang w:eastAsia="ru-RU"/>
        </w:rPr>
        <w:t>сводообразование</w:t>
      </w:r>
      <w:proofErr w:type="spellEnd"/>
      <w:r w:rsidRPr="007647A4">
        <w:rPr>
          <w:rFonts w:ascii="Arial" w:eastAsia="Times New Roman" w:hAnsi="Arial" w:cs="Arial"/>
          <w:sz w:val="20"/>
          <w:szCs w:val="20"/>
          <w:lang w:eastAsia="ru-RU"/>
        </w:rPr>
        <w:t xml:space="preserve"> над выпускным отверстием и зависание на стенках; 2) расчет и проектирование конструкций бункеров и их защиты от ударов и истирания.</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9.3.</w:t>
      </w:r>
      <w:r w:rsidRPr="007647A4">
        <w:rPr>
          <w:rFonts w:ascii="Arial" w:eastAsia="Times New Roman" w:hAnsi="Arial" w:cs="Arial"/>
          <w:sz w:val="20"/>
          <w:szCs w:val="20"/>
          <w:lang w:eastAsia="ru-RU"/>
        </w:rPr>
        <w:t xml:space="preserve"> Определение геометрических параметров бункеров различается для связных (имеющих сцепление, слеживающихся) и несвязных (не имеющих сцепления, </w:t>
      </w:r>
      <w:proofErr w:type="spellStart"/>
      <w:r w:rsidRPr="007647A4">
        <w:rPr>
          <w:rFonts w:ascii="Arial" w:eastAsia="Times New Roman" w:hAnsi="Arial" w:cs="Arial"/>
          <w:sz w:val="20"/>
          <w:szCs w:val="20"/>
          <w:lang w:eastAsia="ru-RU"/>
        </w:rPr>
        <w:t>неслеживающихся</w:t>
      </w:r>
      <w:proofErr w:type="spellEnd"/>
      <w:r w:rsidRPr="007647A4">
        <w:rPr>
          <w:rFonts w:ascii="Arial" w:eastAsia="Times New Roman" w:hAnsi="Arial" w:cs="Arial"/>
          <w:sz w:val="20"/>
          <w:szCs w:val="20"/>
          <w:lang w:eastAsia="ru-RU"/>
        </w:rPr>
        <w:t>) сыпучих материалов. К связным относятся, как правило, материалы, содержащие фракции менее 2мм и имеющие влажность более 2%, а к несвязным - щебень, галька и другие материалы с крупностью зерен 2 мм и более, а также песок с крупностью зерен до 2 мм и влажностью до-2%.</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9.4.</w:t>
      </w:r>
      <w:r w:rsidRPr="007647A4">
        <w:rPr>
          <w:rFonts w:ascii="Arial" w:eastAsia="Times New Roman" w:hAnsi="Arial" w:cs="Arial"/>
          <w:sz w:val="20"/>
          <w:szCs w:val="20"/>
          <w:lang w:eastAsia="ru-RU"/>
        </w:rPr>
        <w:t xml:space="preserve"> При проектировании бункеров необходимо принимать во внимание, что имеются две возможные формы истечения сыпучего материала: гидравлическая, при которой находится в движении сыпучий материал во всем объеме бункера, и негидравлическая, при которой движется только центральная часть над выпускным отверстием, а остальной материал неподвижен.</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Для связных или самовозгорающихся сыпучих материалов следует проектировать бункера с гидравлической формой истечения, а для несвязных, как правило, с негидравлической.</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9.5.</w:t>
      </w:r>
      <w:r w:rsidRPr="007647A4">
        <w:rPr>
          <w:rFonts w:ascii="Arial" w:eastAsia="Times New Roman" w:hAnsi="Arial" w:cs="Arial"/>
          <w:sz w:val="20"/>
          <w:szCs w:val="20"/>
          <w:lang w:eastAsia="ru-RU"/>
        </w:rPr>
        <w:t xml:space="preserve"> Бункера негидравлического истечения для несвязных материалов могут быть различной формы: пирамидальной, конической, с плоским горизонтальным днищем, параболической или другой симметричной или несимметричной формы.</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При проектировании геометрических параметров для таких бункеров нормируется только один параметр - размер выпускного отверстия, который должен определяться в зависимости от размера максимального куска сыпучего материала.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Угол наклона стенок воронки допускается принимать произвольным, за исключением случаев, когда по условиям технологии требуется полное опорожнение бункера. В этом случае угол наклона стенок следует принимать по углу естественного откоса сыпучего материала с превышением последнего на 5-7</w:t>
      </w:r>
      <w:r w:rsidRPr="007647A4">
        <w:rPr>
          <w:rFonts w:ascii="Symbol" w:eastAsia="Times New Roman" w:hAnsi="Symbol" w:cs="Arial"/>
          <w:sz w:val="20"/>
          <w:szCs w:val="20"/>
          <w:lang w:eastAsia="ru-RU"/>
        </w:rPr>
        <w:t></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9.6.</w:t>
      </w:r>
      <w:r w:rsidRPr="007647A4">
        <w:rPr>
          <w:rFonts w:ascii="Arial" w:eastAsia="Times New Roman" w:hAnsi="Arial" w:cs="Arial"/>
          <w:sz w:val="20"/>
          <w:szCs w:val="20"/>
          <w:lang w:eastAsia="ru-RU"/>
        </w:rPr>
        <w:t xml:space="preserve"> Бункера для связных материалов гидравлического истечения надлежит назначать конической, пирамидальной или лотковой формы. Другие формы (параболическая, с плоским днищем), а также несимметричные бункера не допускаются.</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Угол наклона стенок и размеры выпускного отверстия таких бункеров следует рассчитывать на основании физико-механических характеристик сыпучего материала: угла внутреннего трения (угол естественного откоса не допускается), удельного сцепления, угла внешнего трения, эффективного угла трения, функции истечения, - определяемых с помощью приборов, измеряющих сопротивление сыпучего материала на сдвиг.</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Угол наклона стенок допускается приближенно выбирать по черт. 6 в зависимости от угла внешнего трения (угла трения сыпучего материала по материалу стенки бункера).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noProof/>
          <w:sz w:val="20"/>
          <w:szCs w:val="20"/>
          <w:lang w:eastAsia="ru-RU"/>
        </w:rPr>
        <w:drawing>
          <wp:inline distT="0" distB="0" distL="0" distR="0" wp14:anchorId="230845BC" wp14:editId="0F680827">
            <wp:extent cx="2136140" cy="2011680"/>
            <wp:effectExtent l="0" t="0" r="0" b="7620"/>
            <wp:docPr id="31" name="Рисунок 31" descr="E:\Snip\IMAGE\2-09-03-85_3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E:\Snip\IMAGE\2-09-03-85_33.gif"/>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136140" cy="2011680"/>
                    </a:xfrm>
                    <a:prstGeom prst="rect">
                      <a:avLst/>
                    </a:prstGeom>
                    <a:noFill/>
                    <a:ln>
                      <a:noFill/>
                    </a:ln>
                  </pic:spPr>
                </pic:pic>
              </a:graphicData>
            </a:graphic>
          </wp:inline>
        </w:drawing>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Черт. 6. Графики для определения угла наклона стенок бункеров для связных материалов</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lastRenderedPageBreak/>
        <w:t>1-для бункеров с прямоугольной формой выпускного отверстия (отношение сторон 3:1 и более); 2</w:t>
      </w:r>
      <w:r w:rsidRPr="007647A4">
        <w:rPr>
          <w:rFonts w:ascii="Arial" w:eastAsia="Times New Roman" w:hAnsi="Arial" w:cs="Arial"/>
          <w:i/>
          <w:iCs/>
          <w:sz w:val="20"/>
          <w:szCs w:val="20"/>
          <w:lang w:eastAsia="ru-RU"/>
        </w:rPr>
        <w:t xml:space="preserve"> -</w:t>
      </w:r>
      <w:r w:rsidRPr="007647A4">
        <w:rPr>
          <w:rFonts w:ascii="Arial" w:eastAsia="Times New Roman" w:hAnsi="Arial" w:cs="Arial"/>
          <w:sz w:val="20"/>
          <w:szCs w:val="20"/>
          <w:lang w:eastAsia="ru-RU"/>
        </w:rPr>
        <w:t xml:space="preserve"> для воронок конической формы с круглым отверстием или пирамидальной формы с квадратным отверстием; </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 xml:space="preserve"> - угол трения сыпучего материале по стенкам бункера; a</w:t>
      </w:r>
      <w:r w:rsidRPr="007647A4">
        <w:rPr>
          <w:rFonts w:ascii="Arial" w:eastAsia="Times New Roman" w:hAnsi="Arial" w:cs="Arial"/>
          <w:i/>
          <w:iCs/>
          <w:sz w:val="20"/>
          <w:szCs w:val="20"/>
          <w:lang w:eastAsia="ru-RU"/>
        </w:rPr>
        <w:t> -</w:t>
      </w:r>
      <w:r w:rsidRPr="007647A4">
        <w:rPr>
          <w:rFonts w:ascii="Arial" w:eastAsia="Times New Roman" w:hAnsi="Arial" w:cs="Arial"/>
          <w:sz w:val="20"/>
          <w:szCs w:val="20"/>
          <w:lang w:eastAsia="ru-RU"/>
        </w:rPr>
        <w:t xml:space="preserve"> угол наклона стенки к горизонтали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9.7.</w:t>
      </w:r>
      <w:r w:rsidRPr="007647A4">
        <w:rPr>
          <w:rFonts w:ascii="Arial" w:eastAsia="Times New Roman" w:hAnsi="Arial" w:cs="Arial"/>
          <w:sz w:val="20"/>
          <w:szCs w:val="20"/>
          <w:lang w:eastAsia="ru-RU"/>
        </w:rPr>
        <w:t xml:space="preserve"> При проектировании бункеров для связных сыпучих материалов объемно-планировочное решение бункерного пролета зданий следует устанавливать после определения геометрических параметров бункеров. Бункерные пропеты должны иметь унифицированные сетки колонн и высоты этажей.</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9.8.</w:t>
      </w:r>
      <w:r w:rsidRPr="007647A4">
        <w:rPr>
          <w:rFonts w:ascii="Arial" w:eastAsia="Times New Roman" w:hAnsi="Arial" w:cs="Arial"/>
          <w:sz w:val="20"/>
          <w:szCs w:val="20"/>
          <w:lang w:eastAsia="ru-RU"/>
        </w:rPr>
        <w:t xml:space="preserve"> При проектировании бункеров следует обеспечить максимальное использование всего геометрического объема бункера (не менее 80% при загрузке).</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9.9.</w:t>
      </w:r>
      <w:r w:rsidRPr="007647A4">
        <w:rPr>
          <w:rFonts w:ascii="Arial" w:eastAsia="Times New Roman" w:hAnsi="Arial" w:cs="Arial"/>
          <w:sz w:val="20"/>
          <w:szCs w:val="20"/>
          <w:lang w:eastAsia="ru-RU"/>
        </w:rPr>
        <w:t xml:space="preserve"> Давление сыпучего материала на стенки бункера следует принимать как для подпорной стены без учета сил трения между сыпучим материалом и стенками бункера.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9.10.</w:t>
      </w:r>
      <w:r w:rsidRPr="007647A4">
        <w:rPr>
          <w:rFonts w:ascii="Arial" w:eastAsia="Times New Roman" w:hAnsi="Arial" w:cs="Arial"/>
          <w:sz w:val="20"/>
          <w:szCs w:val="20"/>
          <w:lang w:eastAsia="ru-RU"/>
        </w:rPr>
        <w:t xml:space="preserve"> Конструкции бункера следует рассчитывать на действие временной нагрузки от веса сыпучего материала, заполняющего бункер, постоянных нагрузок от собственного веса конструкций, веса футеровки, а также на действие постоянных и временных нагрузок </w:t>
      </w:r>
      <w:proofErr w:type="spellStart"/>
      <w:r w:rsidRPr="007647A4">
        <w:rPr>
          <w:rFonts w:ascii="Arial" w:eastAsia="Times New Roman" w:hAnsi="Arial" w:cs="Arial"/>
          <w:sz w:val="20"/>
          <w:szCs w:val="20"/>
          <w:lang w:eastAsia="ru-RU"/>
        </w:rPr>
        <w:t>надбункерного</w:t>
      </w:r>
      <w:proofErr w:type="spellEnd"/>
      <w:r w:rsidRPr="007647A4">
        <w:rPr>
          <w:rFonts w:ascii="Arial" w:eastAsia="Times New Roman" w:hAnsi="Arial" w:cs="Arial"/>
          <w:sz w:val="20"/>
          <w:szCs w:val="20"/>
          <w:lang w:eastAsia="ru-RU"/>
        </w:rPr>
        <w:t xml:space="preserve"> перекрытия.</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9.11.</w:t>
      </w:r>
      <w:r w:rsidRPr="007647A4">
        <w:rPr>
          <w:rFonts w:ascii="Arial" w:eastAsia="Times New Roman" w:hAnsi="Arial" w:cs="Arial"/>
          <w:sz w:val="20"/>
          <w:szCs w:val="20"/>
          <w:lang w:eastAsia="ru-RU"/>
        </w:rPr>
        <w:t xml:space="preserve"> Стенки бункера следует рассчитывать на растягивающие усилия в горизонтальном и скатном направлениях и изгибающие моменты от местного изгиба из плоскости стенок. Конструкции бункера в целом рассчитываются на общий изгиб, учитывающий пространственную работу бункера.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9.12.</w:t>
      </w:r>
      <w:r w:rsidRPr="007647A4">
        <w:rPr>
          <w:rFonts w:ascii="Arial" w:eastAsia="Times New Roman" w:hAnsi="Arial" w:cs="Arial"/>
          <w:sz w:val="20"/>
          <w:szCs w:val="20"/>
          <w:lang w:eastAsia="ru-RU"/>
        </w:rPr>
        <w:t xml:space="preserve"> При расчете конструкций бункеров удельный вес </w:t>
      </w:r>
      <w:r w:rsidRPr="007647A4">
        <w:rPr>
          <w:rFonts w:ascii="Arial" w:eastAsia="Times New Roman" w:hAnsi="Arial" w:cs="Arial"/>
          <w:i/>
          <w:iCs/>
          <w:sz w:val="20"/>
          <w:szCs w:val="20"/>
          <w:lang w:eastAsia="ru-RU"/>
        </w:rPr>
        <w:t>у</w:t>
      </w:r>
      <w:r w:rsidRPr="007647A4">
        <w:rPr>
          <w:rFonts w:ascii="Arial" w:eastAsia="Times New Roman" w:hAnsi="Arial" w:cs="Arial"/>
          <w:sz w:val="20"/>
          <w:szCs w:val="20"/>
          <w:lang w:eastAsia="ru-RU"/>
        </w:rPr>
        <w:t xml:space="preserve"> сыпучего материала необходимо принимать по технологическому заданию.</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9.13.</w:t>
      </w:r>
      <w:r w:rsidRPr="007647A4">
        <w:rPr>
          <w:rFonts w:ascii="Arial" w:eastAsia="Times New Roman" w:hAnsi="Arial" w:cs="Arial"/>
          <w:sz w:val="20"/>
          <w:szCs w:val="20"/>
          <w:lang w:eastAsia="ru-RU"/>
        </w:rPr>
        <w:t xml:space="preserve"> Бункера следует проектировать, как правило, железобетонными или сталежелезобетонными (из плоских железобетонных плит и стального каркаса), или сборно-монолитными железобетонными. Стальными допускается проектировать воронки, сужающиеся части бункеров, параболические (висячие бункера), а также бункера, которые по технологическим условиям подвергаются механическим, химическим и температурным воздействиям сыпучего материала и не могут быть выполнены из железобетона.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9.14.</w:t>
      </w:r>
      <w:r w:rsidRPr="007647A4">
        <w:rPr>
          <w:rFonts w:ascii="Arial" w:eastAsia="Times New Roman" w:hAnsi="Arial" w:cs="Arial"/>
          <w:sz w:val="20"/>
          <w:szCs w:val="20"/>
          <w:lang w:eastAsia="ru-RU"/>
        </w:rPr>
        <w:t xml:space="preserve"> Внутренние грани углов бункеров для связных материалов следует проектировать с </w:t>
      </w:r>
      <w:proofErr w:type="spellStart"/>
      <w:r w:rsidRPr="007647A4">
        <w:rPr>
          <w:rFonts w:ascii="Arial" w:eastAsia="Times New Roman" w:hAnsi="Arial" w:cs="Arial"/>
          <w:sz w:val="20"/>
          <w:szCs w:val="20"/>
          <w:lang w:eastAsia="ru-RU"/>
        </w:rPr>
        <w:t>вутами</w:t>
      </w:r>
      <w:proofErr w:type="spellEnd"/>
      <w:r w:rsidRPr="007647A4">
        <w:rPr>
          <w:rFonts w:ascii="Arial" w:eastAsia="Times New Roman" w:hAnsi="Arial" w:cs="Arial"/>
          <w:sz w:val="20"/>
          <w:szCs w:val="20"/>
          <w:lang w:eastAsia="ru-RU"/>
        </w:rPr>
        <w:t xml:space="preserve"> или закруглениями.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9.15.</w:t>
      </w:r>
      <w:r w:rsidRPr="007647A4">
        <w:rPr>
          <w:rFonts w:ascii="Arial" w:eastAsia="Times New Roman" w:hAnsi="Arial" w:cs="Arial"/>
          <w:sz w:val="20"/>
          <w:szCs w:val="20"/>
          <w:lang w:eastAsia="ru-RU"/>
        </w:rPr>
        <w:t xml:space="preserve"> Бункера для пылевидных материалов должны быть герметичными, а бункера, предназначенные для пылящих материалов (сухие кусковые материалы горных пород малой крепости, например, известняк), - оборудованы аспирационными установками.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9.16.</w:t>
      </w:r>
      <w:r w:rsidRPr="007647A4">
        <w:rPr>
          <w:rFonts w:ascii="Arial" w:eastAsia="Times New Roman" w:hAnsi="Arial" w:cs="Arial"/>
          <w:sz w:val="20"/>
          <w:szCs w:val="20"/>
          <w:lang w:eastAsia="ru-RU"/>
        </w:rPr>
        <w:t xml:space="preserve"> Внутренние поверхности бункеров следует разделять на участки, подвергающиеся износу (I и II зоны) и не подвергающиеся износу (III зона).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I зона - участок, подвергающийся ударам потока сыпучего материала при загрузке бункера и истиранию при его разгрузке. 1 зону следует защищать, как правило, используя принцип самозащиты, или износостойкой защиты на упругом основании или резиной.</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II зона - участок, подвергающийся истиранию сыпучим материалом в процессе разгрузки бункера. II зону следует защищать каменным литьем, </w:t>
      </w:r>
      <w:proofErr w:type="spellStart"/>
      <w:r w:rsidRPr="007647A4">
        <w:rPr>
          <w:rFonts w:ascii="Arial" w:eastAsia="Times New Roman" w:hAnsi="Arial" w:cs="Arial"/>
          <w:sz w:val="20"/>
          <w:szCs w:val="20"/>
          <w:lang w:eastAsia="ru-RU"/>
        </w:rPr>
        <w:t>шлакоситаллом</w:t>
      </w:r>
      <w:proofErr w:type="spellEnd"/>
      <w:r w:rsidRPr="007647A4">
        <w:rPr>
          <w:rFonts w:ascii="Arial" w:eastAsia="Times New Roman" w:hAnsi="Arial" w:cs="Arial"/>
          <w:sz w:val="20"/>
          <w:szCs w:val="20"/>
          <w:lang w:eastAsia="ru-RU"/>
        </w:rPr>
        <w:t xml:space="preserve">, полимерными материалами, резиной и другими материалами, а при температуре сыпучего материала свыше 50°С - </w:t>
      </w:r>
      <w:proofErr w:type="spellStart"/>
      <w:r w:rsidRPr="007647A4">
        <w:rPr>
          <w:rFonts w:ascii="Arial" w:eastAsia="Times New Roman" w:hAnsi="Arial" w:cs="Arial"/>
          <w:sz w:val="20"/>
          <w:szCs w:val="20"/>
          <w:lang w:eastAsia="ru-RU"/>
        </w:rPr>
        <w:t>шлакокаменным</w:t>
      </w:r>
      <w:proofErr w:type="spellEnd"/>
      <w:r w:rsidRPr="007647A4">
        <w:rPr>
          <w:rFonts w:ascii="Arial" w:eastAsia="Times New Roman" w:hAnsi="Arial" w:cs="Arial"/>
          <w:sz w:val="20"/>
          <w:szCs w:val="20"/>
          <w:lang w:eastAsia="ru-RU"/>
        </w:rPr>
        <w:t xml:space="preserve"> и каменным литьем термостойких составов.</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III зона - участок, не требующий защиты.</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9.17.</w:t>
      </w:r>
      <w:r w:rsidRPr="007647A4">
        <w:rPr>
          <w:rFonts w:ascii="Arial" w:eastAsia="Times New Roman" w:hAnsi="Arial" w:cs="Arial"/>
          <w:sz w:val="20"/>
          <w:szCs w:val="20"/>
          <w:lang w:eastAsia="ru-RU"/>
        </w:rPr>
        <w:t xml:space="preserve"> При сочетании истирающего воздействия, высокой температуры и химической агрессии сыпучего материала внутренние поверхности бункеров следует защищать плитами из </w:t>
      </w:r>
      <w:proofErr w:type="spellStart"/>
      <w:r w:rsidRPr="007647A4">
        <w:rPr>
          <w:rFonts w:ascii="Arial" w:eastAsia="Times New Roman" w:hAnsi="Arial" w:cs="Arial"/>
          <w:sz w:val="20"/>
          <w:szCs w:val="20"/>
          <w:lang w:eastAsia="ru-RU"/>
        </w:rPr>
        <w:t>шлакокаменного</w:t>
      </w:r>
      <w:proofErr w:type="spellEnd"/>
      <w:r w:rsidRPr="007647A4">
        <w:rPr>
          <w:rFonts w:ascii="Arial" w:eastAsia="Times New Roman" w:hAnsi="Arial" w:cs="Arial"/>
          <w:sz w:val="20"/>
          <w:szCs w:val="20"/>
          <w:lang w:eastAsia="ru-RU"/>
        </w:rPr>
        <w:t xml:space="preserve"> литья, износостойкого и жаростойкого бетона (с заполнением швов раствором кислотостойких и жаростойких составов), а также в отдельных случаях листами из соответствующих видов сталей (термостойких и др.).</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9.18.</w:t>
      </w:r>
      <w:r w:rsidRPr="007647A4">
        <w:rPr>
          <w:rFonts w:ascii="Arial" w:eastAsia="Times New Roman" w:hAnsi="Arial" w:cs="Arial"/>
          <w:sz w:val="20"/>
          <w:szCs w:val="20"/>
          <w:lang w:eastAsia="ru-RU"/>
        </w:rPr>
        <w:t xml:space="preserve"> При эксплуатации бункеров в агрессивной и газовой среде их наружные поверхности следует защищать от коррозии в соответствии с требованиями СНиП 2.03.11-85.</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lastRenderedPageBreak/>
        <w:t>9.19.</w:t>
      </w:r>
      <w:r w:rsidRPr="007647A4">
        <w:rPr>
          <w:rFonts w:ascii="Arial" w:eastAsia="Times New Roman" w:hAnsi="Arial" w:cs="Arial"/>
          <w:sz w:val="20"/>
          <w:szCs w:val="20"/>
          <w:lang w:eastAsia="ru-RU"/>
        </w:rPr>
        <w:t xml:space="preserve"> При проектировании бункеров для влажных сыпучих материалов, располагаемых в неотапливаемых помещениях, необходимо предусматривать эффективный обогрев стен бункеров в целях предотвращения смерзания материала в бункере.</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9.20.</w:t>
      </w:r>
      <w:r w:rsidRPr="007647A4">
        <w:rPr>
          <w:rFonts w:ascii="Arial" w:eastAsia="Times New Roman" w:hAnsi="Arial" w:cs="Arial"/>
          <w:sz w:val="20"/>
          <w:szCs w:val="20"/>
          <w:lang w:eastAsia="ru-RU"/>
        </w:rPr>
        <w:t xml:space="preserve"> Утеплитель стен бункеров для пылевидного материала во избежание конденсации водяных паров следует располагать снаружи и выполнять из несгораемых материалов.</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9.21.</w:t>
      </w:r>
      <w:r w:rsidRPr="007647A4">
        <w:rPr>
          <w:rFonts w:ascii="Arial" w:eastAsia="Times New Roman" w:hAnsi="Arial" w:cs="Arial"/>
          <w:sz w:val="20"/>
          <w:szCs w:val="20"/>
          <w:lang w:eastAsia="ru-RU"/>
        </w:rPr>
        <w:t xml:space="preserve"> При проектировании бункеров для связных материалов, поступающих в нагретом или смерзшемся состоянии, необходимо предусматривать теплоизоляцию стен бункеров в соответствии с теплотехническим расчетом, исключающую конденсацию водяных паров при нагретом материале, а также примерзание к стенам смерзшегося материала.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9.22.</w:t>
      </w:r>
      <w:r w:rsidRPr="007647A4">
        <w:rPr>
          <w:rFonts w:ascii="Arial" w:eastAsia="Times New Roman" w:hAnsi="Arial" w:cs="Arial"/>
          <w:sz w:val="20"/>
          <w:szCs w:val="20"/>
          <w:lang w:eastAsia="ru-RU"/>
        </w:rPr>
        <w:t xml:space="preserve"> Бункера, как правило, должны иметь перекрытия из несгораемых материалов с проемами для загрузки. Если загрузка производится средствами не непрерывного транспорта (вагоны, автомашины, грейферы),  допускается выполнять бункер без перекрытия, но с обязательным устройством сплошного ограждения высотой не менее 1м с боков и со стороны, противоположной загрузке. Необходимость устройства стальных решеток для перекрытия технологических проемов и размер ячеек решеток определяются технологическим заданием.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9.23.</w:t>
      </w:r>
      <w:r w:rsidRPr="007647A4">
        <w:rPr>
          <w:rFonts w:ascii="Arial" w:eastAsia="Times New Roman" w:hAnsi="Arial" w:cs="Arial"/>
          <w:sz w:val="20"/>
          <w:szCs w:val="20"/>
          <w:lang w:eastAsia="ru-RU"/>
        </w:rPr>
        <w:t xml:space="preserve"> В бункерах для пылевидных материалов необходимо предусматривать сверху перекрытия монолитную армированную стяжку толщиной 50 мм, если толщина плит в месте стыка 100 мм и менее.</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9.24.</w:t>
      </w:r>
      <w:r w:rsidRPr="007647A4">
        <w:rPr>
          <w:rFonts w:ascii="Arial" w:eastAsia="Times New Roman" w:hAnsi="Arial" w:cs="Arial"/>
          <w:sz w:val="20"/>
          <w:szCs w:val="20"/>
          <w:lang w:eastAsia="ru-RU"/>
        </w:rPr>
        <w:t xml:space="preserve"> В бункерах, предназначенных для горячих сыпучих материалов, между износостойкой защитой и несущей конструкцией следует предусматривать термоизоляцию из несгораемых материалов: в стальных бункерах - при температуре нагрева свыше 300°С, а в железобетонных - свыше 100°С.</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9.25.</w:t>
      </w:r>
      <w:r w:rsidRPr="007647A4">
        <w:rPr>
          <w:rFonts w:ascii="Arial" w:eastAsia="Times New Roman" w:hAnsi="Arial" w:cs="Arial"/>
          <w:sz w:val="20"/>
          <w:szCs w:val="20"/>
          <w:lang w:eastAsia="ru-RU"/>
        </w:rPr>
        <w:t xml:space="preserve"> В бункерах, предназначенных для хранения сыпучих материалов, выделяющих воспламеняющиеся газы (например, метан из каменного угля), конструкция перекрытия не должна иметь выступающих вниз ребер.</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9.26. В</w:t>
      </w:r>
      <w:r w:rsidRPr="007647A4">
        <w:rPr>
          <w:rFonts w:ascii="Arial" w:eastAsia="Times New Roman" w:hAnsi="Arial" w:cs="Arial"/>
          <w:sz w:val="20"/>
          <w:szCs w:val="20"/>
          <w:lang w:eastAsia="ru-RU"/>
        </w:rPr>
        <w:t xml:space="preserve"> перекрытиях бункеров должны быть устроены люки, закрываемые заподлицо с перекрытием металлическими крышками. В </w:t>
      </w:r>
      <w:proofErr w:type="spellStart"/>
      <w:r w:rsidRPr="007647A4">
        <w:rPr>
          <w:rFonts w:ascii="Arial" w:eastAsia="Times New Roman" w:hAnsi="Arial" w:cs="Arial"/>
          <w:sz w:val="20"/>
          <w:szCs w:val="20"/>
          <w:lang w:eastAsia="ru-RU"/>
        </w:rPr>
        <w:t>надбункерном</w:t>
      </w:r>
      <w:proofErr w:type="spellEnd"/>
      <w:r w:rsidRPr="007647A4">
        <w:rPr>
          <w:rFonts w:ascii="Arial" w:eastAsia="Times New Roman" w:hAnsi="Arial" w:cs="Arial"/>
          <w:sz w:val="20"/>
          <w:szCs w:val="20"/>
          <w:lang w:eastAsia="ru-RU"/>
        </w:rPr>
        <w:t xml:space="preserve"> помещении должны предусматриваться подъемно-транспортные устройства, а внутри бункеров снизу перекрытий - петли для крепления талей и других монтажных средств.</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9.27.</w:t>
      </w:r>
      <w:r w:rsidRPr="007647A4">
        <w:rPr>
          <w:rFonts w:ascii="Arial" w:eastAsia="Times New Roman" w:hAnsi="Arial" w:cs="Arial"/>
          <w:sz w:val="20"/>
          <w:szCs w:val="20"/>
          <w:lang w:eastAsia="ru-RU"/>
        </w:rPr>
        <w:t xml:space="preserve"> Бункера должны оснащаться устройствами для механической очистки стен и удаления зависшего сыпучего материала, чтобы исключалась необходимость спуска людей в бункера.</w:t>
      </w:r>
    </w:p>
    <w:p w:rsidR="007647A4" w:rsidRPr="007647A4" w:rsidRDefault="007647A4" w:rsidP="007647A4">
      <w:pPr>
        <w:spacing w:before="100" w:beforeAutospacing="1" w:after="100" w:afterAutospacing="1"/>
        <w:outlineLvl w:val="1"/>
        <w:rPr>
          <w:rFonts w:ascii="Arial" w:eastAsia="Times New Roman" w:hAnsi="Arial" w:cs="Arial"/>
          <w:b/>
          <w:bCs/>
          <w:sz w:val="20"/>
          <w:szCs w:val="20"/>
          <w:lang w:eastAsia="ru-RU"/>
        </w:rPr>
      </w:pPr>
      <w:bookmarkStart w:id="12" w:name="10.СИЛОСЫ_И_СИЛОСНЫЕ_КОРПУСА_ДЛЯ_ХРАНЕНИ"/>
      <w:r w:rsidRPr="007647A4">
        <w:rPr>
          <w:rFonts w:ascii="Arial" w:eastAsia="Times New Roman" w:hAnsi="Arial" w:cs="Arial"/>
          <w:b/>
          <w:bCs/>
          <w:sz w:val="20"/>
          <w:szCs w:val="20"/>
          <w:lang w:eastAsia="ru-RU"/>
        </w:rPr>
        <w:t>10.СИЛОСЫ И СИЛОСНЫЕ КОРПУСА ДЛЯ ХРАНЕНИЯ СЫПУЧИХ МАТЕРИАЛОВ</w:t>
      </w:r>
      <w:bookmarkEnd w:id="12"/>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10.1.</w:t>
      </w:r>
      <w:r w:rsidRPr="007647A4">
        <w:rPr>
          <w:rFonts w:ascii="Arial" w:eastAsia="Times New Roman" w:hAnsi="Arial" w:cs="Arial"/>
          <w:sz w:val="20"/>
          <w:szCs w:val="20"/>
          <w:lang w:eastAsia="ru-RU"/>
        </w:rPr>
        <w:t xml:space="preserve"> Нормы настоящего раздела должны соблюдаться при проектировании силосов и силосных корпусов, выполняемых из железобетона или стали и предназначающихся для хранения промышленных сыпучих материалов.</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Силосы для хранения зерна и продуктов его переработки следует проектировать в соответствии с требованиями СНиП 2.10.05-85.</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10.2.</w:t>
      </w:r>
      <w:r w:rsidRPr="007647A4">
        <w:rPr>
          <w:rFonts w:ascii="Arial" w:eastAsia="Times New Roman" w:hAnsi="Arial" w:cs="Arial"/>
          <w:sz w:val="20"/>
          <w:szCs w:val="20"/>
          <w:lang w:eastAsia="ru-RU"/>
        </w:rPr>
        <w:t xml:space="preserve"> Форму, размеры и расположение силосов в плане следует принимать в соответствии с требованиями технологии производства, унификации, грунтовыми и температурными условиями, а также исходя из результатов технико-экономических сопоставлений и с учетом архитектурно-композиционных требований.</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Допускается блокировка силосных корпусов с обслуживающими зданиями II категории огнестойкости. При этом должна быть учтена разность осадок фундаментов силосов и примыкающих зданий.</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10.3.</w:t>
      </w:r>
      <w:r w:rsidRPr="007647A4">
        <w:rPr>
          <w:rFonts w:ascii="Arial" w:eastAsia="Times New Roman" w:hAnsi="Arial" w:cs="Arial"/>
          <w:sz w:val="20"/>
          <w:szCs w:val="20"/>
          <w:lang w:eastAsia="ru-RU"/>
        </w:rPr>
        <w:t xml:space="preserve"> Форма воронки силоса, углы ее наклона, а также размеры выпускного отверстия должны определяться с учетом условий надежного истечения сыпучего материала в соответствии с требованиями пп.9.2 - 9.6.</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10.4.</w:t>
      </w:r>
      <w:r w:rsidRPr="007647A4">
        <w:rPr>
          <w:rFonts w:ascii="Arial" w:eastAsia="Times New Roman" w:hAnsi="Arial" w:cs="Arial"/>
          <w:sz w:val="20"/>
          <w:szCs w:val="20"/>
          <w:lang w:eastAsia="ru-RU"/>
        </w:rPr>
        <w:t xml:space="preserve"> Силосы допускается проектировать как отдельно стоящими, так и сблокированными в корпуса. При диаметре более 12м силосы следует проектировать, как правило, отдельно стоящими.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lastRenderedPageBreak/>
        <w:t>10.5.</w:t>
      </w:r>
      <w:r w:rsidRPr="007647A4">
        <w:rPr>
          <w:rFonts w:ascii="Arial" w:eastAsia="Times New Roman" w:hAnsi="Arial" w:cs="Arial"/>
          <w:sz w:val="20"/>
          <w:szCs w:val="20"/>
          <w:lang w:eastAsia="ru-RU"/>
        </w:rPr>
        <w:t xml:space="preserve"> Форма отдельного силоса в плане принимается, как правило, круглой. Допускается при соответствующем обосновании принимать силосы квадратными и многогранными.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10.6.</w:t>
      </w:r>
      <w:r w:rsidRPr="007647A4">
        <w:rPr>
          <w:rFonts w:ascii="Arial" w:eastAsia="Times New Roman" w:hAnsi="Arial" w:cs="Arial"/>
          <w:sz w:val="20"/>
          <w:szCs w:val="20"/>
          <w:lang w:eastAsia="ru-RU"/>
        </w:rPr>
        <w:t xml:space="preserve"> При проектировании силосных корпусов следует, как правило, принимать: сетки разбивочных осей, проходящих через центры сблокированных силосов, 3</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3, 6</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6 и 12</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12м; наружные диаметры круглых силосов - 3, 6, 12 18, и 24м; размеры в осях стен квадратных силосов - 3</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 xml:space="preserve">3 м; высоты стен силосов, а также </w:t>
      </w:r>
      <w:proofErr w:type="spellStart"/>
      <w:r w:rsidRPr="007647A4">
        <w:rPr>
          <w:rFonts w:ascii="Arial" w:eastAsia="Times New Roman" w:hAnsi="Arial" w:cs="Arial"/>
          <w:sz w:val="20"/>
          <w:szCs w:val="20"/>
          <w:lang w:eastAsia="ru-RU"/>
        </w:rPr>
        <w:t>подсилосных</w:t>
      </w:r>
      <w:proofErr w:type="spellEnd"/>
      <w:r w:rsidRPr="007647A4">
        <w:rPr>
          <w:rFonts w:ascii="Arial" w:eastAsia="Times New Roman" w:hAnsi="Arial" w:cs="Arial"/>
          <w:sz w:val="20"/>
          <w:szCs w:val="20"/>
          <w:lang w:eastAsia="ru-RU"/>
        </w:rPr>
        <w:t xml:space="preserve"> и </w:t>
      </w:r>
      <w:proofErr w:type="spellStart"/>
      <w:r w:rsidRPr="007647A4">
        <w:rPr>
          <w:rFonts w:ascii="Arial" w:eastAsia="Times New Roman" w:hAnsi="Arial" w:cs="Arial"/>
          <w:sz w:val="20"/>
          <w:szCs w:val="20"/>
          <w:lang w:eastAsia="ru-RU"/>
        </w:rPr>
        <w:t>надсилосных</w:t>
      </w:r>
      <w:proofErr w:type="spellEnd"/>
      <w:r w:rsidRPr="007647A4">
        <w:rPr>
          <w:rFonts w:ascii="Arial" w:eastAsia="Times New Roman" w:hAnsi="Arial" w:cs="Arial"/>
          <w:sz w:val="20"/>
          <w:szCs w:val="20"/>
          <w:lang w:eastAsia="ru-RU"/>
        </w:rPr>
        <w:t xml:space="preserve"> этажей - кратными 0,6м.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10.7.</w:t>
      </w:r>
      <w:r w:rsidRPr="007647A4">
        <w:rPr>
          <w:rFonts w:ascii="Arial" w:eastAsia="Times New Roman" w:hAnsi="Arial" w:cs="Arial"/>
          <w:sz w:val="20"/>
          <w:szCs w:val="20"/>
          <w:lang w:eastAsia="ru-RU"/>
        </w:rPr>
        <w:t xml:space="preserve"> Железобетонные силосные корпуса длиной до 48м допускается проектировать без деформационных швов.</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При нескальных грунтах основания отношение длины силосного корпуса к его ширине и высоте должно быть не более 2. При однорядном расположении силосов это отношение допускается увеличивать до 3.</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Допускается увеличение длины корпуса и указанных отношений при соответствующем обосновании.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10.8.</w:t>
      </w:r>
      <w:r w:rsidRPr="007647A4">
        <w:rPr>
          <w:rFonts w:ascii="Arial" w:eastAsia="Times New Roman" w:hAnsi="Arial" w:cs="Arial"/>
          <w:sz w:val="20"/>
          <w:szCs w:val="20"/>
          <w:lang w:eastAsia="ru-RU"/>
        </w:rPr>
        <w:t xml:space="preserve"> При проектировании многорядных силосных корпусов с круглыми в плане силосами пространство между ними (звездочки) следует использовать для размещения лестниц, различных коммуникаций, установки технологического оборудования, не требующего обслуживания, а также для хранения несвязных сыпучих материалов.</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i/>
          <w:iCs/>
          <w:sz w:val="20"/>
          <w:szCs w:val="20"/>
          <w:lang w:eastAsia="ru-RU"/>
        </w:rPr>
        <w:t>Примечание. При хранении в силосах горячих сыпучих материалов устройство лестниц в звездочках допускается при условии соблюдения требований СНиП II-33-75*</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10.9.</w:t>
      </w:r>
      <w:r w:rsidRPr="007647A4">
        <w:rPr>
          <w:rFonts w:ascii="Arial" w:eastAsia="Times New Roman" w:hAnsi="Arial" w:cs="Arial"/>
          <w:sz w:val="20"/>
          <w:szCs w:val="20"/>
          <w:lang w:eastAsia="ru-RU"/>
        </w:rPr>
        <w:t xml:space="preserve"> Выпускные отверстия в силосах должны, как правило, располагаться центрально. При необходимости устройства нескольких выпускных отверстий их следует располагать симметрично относительно осей силоса.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10.10.</w:t>
      </w:r>
      <w:r w:rsidRPr="007647A4">
        <w:rPr>
          <w:rFonts w:ascii="Arial" w:eastAsia="Times New Roman" w:hAnsi="Arial" w:cs="Arial"/>
          <w:sz w:val="20"/>
          <w:szCs w:val="20"/>
          <w:lang w:eastAsia="ru-RU"/>
        </w:rPr>
        <w:t xml:space="preserve"> При проектировании силосных корпусов следует исходя из ТП 101-81*, технико-экономической целесообразности и конкретных условий строительства предусматривать применение монолитного железобетона (при возведении индустриальными методами) или сборного железобетона (из унифицированных изделий).</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Допускается применение стальных силосов для сыпучих материалов, хранение которых не допускается в железобетонных емкостях, а также стальных инвентарных и оперативных силосов.</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10.11.</w:t>
      </w:r>
      <w:r w:rsidRPr="007647A4">
        <w:rPr>
          <w:rFonts w:ascii="Arial" w:eastAsia="Times New Roman" w:hAnsi="Arial" w:cs="Arial"/>
          <w:sz w:val="20"/>
          <w:szCs w:val="20"/>
          <w:lang w:eastAsia="ru-RU"/>
        </w:rPr>
        <w:t xml:space="preserve"> При проектировании стен силосов из стали следует предусматривать индустриальные методы их изготовления и монтажа путем применения: листов и лент больших размеров; способа </w:t>
      </w:r>
      <w:proofErr w:type="spellStart"/>
      <w:r w:rsidRPr="007647A4">
        <w:rPr>
          <w:rFonts w:ascii="Arial" w:eastAsia="Times New Roman" w:hAnsi="Arial" w:cs="Arial"/>
          <w:sz w:val="20"/>
          <w:szCs w:val="20"/>
          <w:lang w:eastAsia="ru-RU"/>
        </w:rPr>
        <w:t>рулонирования</w:t>
      </w:r>
      <w:proofErr w:type="spellEnd"/>
      <w:r w:rsidRPr="007647A4">
        <w:rPr>
          <w:rFonts w:ascii="Arial" w:eastAsia="Times New Roman" w:hAnsi="Arial" w:cs="Arial"/>
          <w:sz w:val="20"/>
          <w:szCs w:val="20"/>
          <w:lang w:eastAsia="ru-RU"/>
        </w:rPr>
        <w:t>; изготовления заготовок в виде „скорлуп"; автоматической сварки с минимальным количеством сварных швов, выполняемых на монтаже, а также других передовых методов.</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10.12.</w:t>
      </w:r>
      <w:r w:rsidRPr="007647A4">
        <w:rPr>
          <w:rFonts w:ascii="Arial" w:eastAsia="Times New Roman" w:hAnsi="Arial" w:cs="Arial"/>
          <w:sz w:val="20"/>
          <w:szCs w:val="20"/>
          <w:lang w:eastAsia="ru-RU"/>
        </w:rPr>
        <w:t xml:space="preserve"> Сборные железобетонные стены силосов следует проектировать для силосов круглых в плане диаметром 3м из объемных блоков. При больших размерах - из отдельных элементов, укрупняемых перед монтажом в </w:t>
      </w:r>
      <w:proofErr w:type="spellStart"/>
      <w:r w:rsidRPr="007647A4">
        <w:rPr>
          <w:rFonts w:ascii="Arial" w:eastAsia="Times New Roman" w:hAnsi="Arial" w:cs="Arial"/>
          <w:sz w:val="20"/>
          <w:szCs w:val="20"/>
          <w:lang w:eastAsia="ru-RU"/>
        </w:rPr>
        <w:t>царги</w:t>
      </w:r>
      <w:proofErr w:type="spellEnd"/>
      <w:r w:rsidRPr="007647A4">
        <w:rPr>
          <w:rFonts w:ascii="Arial" w:eastAsia="Times New Roman" w:hAnsi="Arial" w:cs="Arial"/>
          <w:sz w:val="20"/>
          <w:szCs w:val="20"/>
          <w:lang w:eastAsia="ru-RU"/>
        </w:rPr>
        <w:t xml:space="preserve"> или блоки, или из элементов, монтируемых без предварительного укрупнения.</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10.13.</w:t>
      </w:r>
      <w:r w:rsidRPr="007647A4">
        <w:rPr>
          <w:rFonts w:ascii="Arial" w:eastAsia="Times New Roman" w:hAnsi="Arial" w:cs="Arial"/>
          <w:sz w:val="20"/>
          <w:szCs w:val="20"/>
          <w:lang w:eastAsia="ru-RU"/>
        </w:rPr>
        <w:t xml:space="preserve"> В проектах должны предусматриваться мероприятия, обеспечивающие защиту стыков сборных элементов от проникания атмосферных осадков и пыления мелкодисперсных хранимых материалов.</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10.14.</w:t>
      </w:r>
      <w:r w:rsidRPr="007647A4">
        <w:rPr>
          <w:rFonts w:ascii="Arial" w:eastAsia="Times New Roman" w:hAnsi="Arial" w:cs="Arial"/>
          <w:sz w:val="20"/>
          <w:szCs w:val="20"/>
          <w:lang w:eastAsia="ru-RU"/>
        </w:rPr>
        <w:t xml:space="preserve"> Внутренние поверхности стен и днища силосов не должны</w:t>
      </w:r>
      <w:r w:rsidRPr="007647A4">
        <w:rPr>
          <w:rFonts w:ascii="Arial" w:eastAsia="Times New Roman" w:hAnsi="Arial" w:cs="Arial"/>
          <w:b/>
          <w:bCs/>
          <w:sz w:val="20"/>
          <w:szCs w:val="20"/>
          <w:lang w:eastAsia="ru-RU"/>
        </w:rPr>
        <w:t xml:space="preserve"> </w:t>
      </w:r>
      <w:r w:rsidRPr="007647A4">
        <w:rPr>
          <w:rFonts w:ascii="Arial" w:eastAsia="Times New Roman" w:hAnsi="Arial" w:cs="Arial"/>
          <w:sz w:val="20"/>
          <w:szCs w:val="20"/>
          <w:lang w:eastAsia="ru-RU"/>
        </w:rPr>
        <w:t>иметь выступающих горизонтальных ребер и впадин.</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10.15.</w:t>
      </w:r>
      <w:r w:rsidRPr="007647A4">
        <w:rPr>
          <w:rFonts w:ascii="Arial" w:eastAsia="Times New Roman" w:hAnsi="Arial" w:cs="Arial"/>
          <w:sz w:val="20"/>
          <w:szCs w:val="20"/>
          <w:lang w:eastAsia="ru-RU"/>
        </w:rPr>
        <w:t xml:space="preserve"> Днища силосов в зависимости от диаметра силоса и хранимого материала следует проектировать в виде железобетонной плиты со стальной </w:t>
      </w:r>
      <w:proofErr w:type="spellStart"/>
      <w:r w:rsidRPr="007647A4">
        <w:rPr>
          <w:rFonts w:ascii="Arial" w:eastAsia="Times New Roman" w:hAnsi="Arial" w:cs="Arial"/>
          <w:sz w:val="20"/>
          <w:szCs w:val="20"/>
          <w:lang w:eastAsia="ru-RU"/>
        </w:rPr>
        <w:t>полуворонкой</w:t>
      </w:r>
      <w:proofErr w:type="spellEnd"/>
      <w:r w:rsidRPr="007647A4">
        <w:rPr>
          <w:rFonts w:ascii="Arial" w:eastAsia="Times New Roman" w:hAnsi="Arial" w:cs="Arial"/>
          <w:sz w:val="20"/>
          <w:szCs w:val="20"/>
          <w:lang w:eastAsia="ru-RU"/>
        </w:rPr>
        <w:t xml:space="preserve"> и бетонной забуткой или в виде железобетонной или стальной воронки на все сечение силоса.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10.16.</w:t>
      </w:r>
      <w:r w:rsidRPr="007647A4">
        <w:rPr>
          <w:rFonts w:ascii="Arial" w:eastAsia="Times New Roman" w:hAnsi="Arial" w:cs="Arial"/>
          <w:sz w:val="20"/>
          <w:szCs w:val="20"/>
          <w:lang w:eastAsia="ru-RU"/>
        </w:rPr>
        <w:t xml:space="preserve"> Стены и днища силосов для абразивных и кусковых материалов следует защищать от истирания и разрушения при загрузке.</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Материал для защиты стен и днища силосов следует выбирать в зависимости от физико-механических свойств, хранимого материала. При проектировании силосов необходимо учитывать также химическую агрессию хранимого материала и воздушной среды.</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lastRenderedPageBreak/>
        <w:t>10.17.</w:t>
      </w:r>
      <w:r w:rsidRPr="007647A4">
        <w:rPr>
          <w:rFonts w:ascii="Arial" w:eastAsia="Times New Roman" w:hAnsi="Arial" w:cs="Arial"/>
          <w:sz w:val="20"/>
          <w:szCs w:val="20"/>
          <w:lang w:eastAsia="ru-RU"/>
        </w:rPr>
        <w:t xml:space="preserve"> При применении для загрузки силосов трубопроводного контейнерного пневматического транспорта на </w:t>
      </w:r>
      <w:proofErr w:type="spellStart"/>
      <w:r w:rsidRPr="007647A4">
        <w:rPr>
          <w:rFonts w:ascii="Arial" w:eastAsia="Times New Roman" w:hAnsi="Arial" w:cs="Arial"/>
          <w:sz w:val="20"/>
          <w:szCs w:val="20"/>
          <w:lang w:eastAsia="ru-RU"/>
        </w:rPr>
        <w:t>надсилосном</w:t>
      </w:r>
      <w:proofErr w:type="spellEnd"/>
      <w:r w:rsidRPr="007647A4">
        <w:rPr>
          <w:rFonts w:ascii="Arial" w:eastAsia="Times New Roman" w:hAnsi="Arial" w:cs="Arial"/>
          <w:sz w:val="20"/>
          <w:szCs w:val="20"/>
          <w:lang w:eastAsia="ru-RU"/>
        </w:rPr>
        <w:t xml:space="preserve"> перекрытии следует предусматривать предохранительные клапаны для предупреждения возникновения избыточного давления в силосах.</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10.18.</w:t>
      </w:r>
      <w:r w:rsidRPr="007647A4">
        <w:rPr>
          <w:rFonts w:ascii="Arial" w:eastAsia="Times New Roman" w:hAnsi="Arial" w:cs="Arial"/>
          <w:sz w:val="20"/>
          <w:szCs w:val="20"/>
          <w:lang w:eastAsia="ru-RU"/>
        </w:rPr>
        <w:t xml:space="preserve"> </w:t>
      </w:r>
      <w:proofErr w:type="spellStart"/>
      <w:r w:rsidRPr="007647A4">
        <w:rPr>
          <w:rFonts w:ascii="Arial" w:eastAsia="Times New Roman" w:hAnsi="Arial" w:cs="Arial"/>
          <w:sz w:val="20"/>
          <w:szCs w:val="20"/>
          <w:lang w:eastAsia="ru-RU"/>
        </w:rPr>
        <w:t>Надсилосные</w:t>
      </w:r>
      <w:proofErr w:type="spellEnd"/>
      <w:r w:rsidRPr="007647A4">
        <w:rPr>
          <w:rFonts w:ascii="Arial" w:eastAsia="Times New Roman" w:hAnsi="Arial" w:cs="Arial"/>
          <w:sz w:val="20"/>
          <w:szCs w:val="20"/>
          <w:lang w:eastAsia="ru-RU"/>
        </w:rPr>
        <w:t xml:space="preserve"> перекрытия следует проектировать, применяя сборные железобетонные плиты по сборным железобетонным или стальным балкам. Для силосов со стальными стенами перекрытие допускается проектировать из стали.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10.19.</w:t>
      </w:r>
      <w:r w:rsidRPr="007647A4">
        <w:rPr>
          <w:rFonts w:ascii="Arial" w:eastAsia="Times New Roman" w:hAnsi="Arial" w:cs="Arial"/>
          <w:sz w:val="20"/>
          <w:szCs w:val="20"/>
          <w:lang w:eastAsia="ru-RU"/>
        </w:rPr>
        <w:t xml:space="preserve"> Покрытия отдельно стоящих круглых силосов при отсутствии </w:t>
      </w:r>
      <w:proofErr w:type="spellStart"/>
      <w:r w:rsidRPr="007647A4">
        <w:rPr>
          <w:rFonts w:ascii="Arial" w:eastAsia="Times New Roman" w:hAnsi="Arial" w:cs="Arial"/>
          <w:sz w:val="20"/>
          <w:szCs w:val="20"/>
          <w:lang w:eastAsia="ru-RU"/>
        </w:rPr>
        <w:t>надсилосного</w:t>
      </w:r>
      <w:proofErr w:type="spellEnd"/>
      <w:r w:rsidRPr="007647A4">
        <w:rPr>
          <w:rFonts w:ascii="Arial" w:eastAsia="Times New Roman" w:hAnsi="Arial" w:cs="Arial"/>
          <w:sz w:val="20"/>
          <w:szCs w:val="20"/>
          <w:lang w:eastAsia="ru-RU"/>
        </w:rPr>
        <w:t xml:space="preserve"> помещения, а также силосов диаметром более 12м допускается проектировать в виде оболочек.</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10.20.</w:t>
      </w:r>
      <w:r w:rsidRPr="007647A4">
        <w:rPr>
          <w:rFonts w:ascii="Arial" w:eastAsia="Times New Roman" w:hAnsi="Arial" w:cs="Arial"/>
          <w:sz w:val="20"/>
          <w:szCs w:val="20"/>
          <w:lang w:eastAsia="ru-RU"/>
        </w:rPr>
        <w:t xml:space="preserve"> </w:t>
      </w:r>
      <w:proofErr w:type="spellStart"/>
      <w:r w:rsidRPr="007647A4">
        <w:rPr>
          <w:rFonts w:ascii="Arial" w:eastAsia="Times New Roman" w:hAnsi="Arial" w:cs="Arial"/>
          <w:sz w:val="20"/>
          <w:szCs w:val="20"/>
          <w:lang w:eastAsia="ru-RU"/>
        </w:rPr>
        <w:t>Надсилосные</w:t>
      </w:r>
      <w:proofErr w:type="spellEnd"/>
      <w:r w:rsidRPr="007647A4">
        <w:rPr>
          <w:rFonts w:ascii="Arial" w:eastAsia="Times New Roman" w:hAnsi="Arial" w:cs="Arial"/>
          <w:sz w:val="20"/>
          <w:szCs w:val="20"/>
          <w:lang w:eastAsia="ru-RU"/>
        </w:rPr>
        <w:t xml:space="preserve"> помещения и конвейерные галереи следует проектировать, применяя облегченные стеновые ограждения из несгораемых материалов. Допускается также применение сборных железобетонных конструкций.</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10.21.</w:t>
      </w:r>
      <w:r w:rsidRPr="007647A4">
        <w:rPr>
          <w:rFonts w:ascii="Arial" w:eastAsia="Times New Roman" w:hAnsi="Arial" w:cs="Arial"/>
          <w:sz w:val="20"/>
          <w:szCs w:val="20"/>
          <w:lang w:eastAsia="ru-RU"/>
        </w:rPr>
        <w:t xml:space="preserve"> Наружные стены неотапливаемых </w:t>
      </w:r>
      <w:proofErr w:type="spellStart"/>
      <w:r w:rsidRPr="007647A4">
        <w:rPr>
          <w:rFonts w:ascii="Arial" w:eastAsia="Times New Roman" w:hAnsi="Arial" w:cs="Arial"/>
          <w:sz w:val="20"/>
          <w:szCs w:val="20"/>
          <w:lang w:eastAsia="ru-RU"/>
        </w:rPr>
        <w:t>подсилосных</w:t>
      </w:r>
      <w:proofErr w:type="spellEnd"/>
      <w:r w:rsidRPr="007647A4">
        <w:rPr>
          <w:rFonts w:ascii="Arial" w:eastAsia="Times New Roman" w:hAnsi="Arial" w:cs="Arial"/>
          <w:sz w:val="20"/>
          <w:szCs w:val="20"/>
          <w:lang w:eastAsia="ru-RU"/>
        </w:rPr>
        <w:t xml:space="preserve"> помещений следует проектировать, как правило применяя железобетонные сборные панели. Стены отапливаемых помещений в </w:t>
      </w:r>
      <w:proofErr w:type="spellStart"/>
      <w:r w:rsidRPr="007647A4">
        <w:rPr>
          <w:rFonts w:ascii="Arial" w:eastAsia="Times New Roman" w:hAnsi="Arial" w:cs="Arial"/>
          <w:sz w:val="20"/>
          <w:szCs w:val="20"/>
          <w:lang w:eastAsia="ru-RU"/>
        </w:rPr>
        <w:t>подсилосной</w:t>
      </w:r>
      <w:proofErr w:type="spellEnd"/>
      <w:r w:rsidRPr="007647A4">
        <w:rPr>
          <w:rFonts w:ascii="Arial" w:eastAsia="Times New Roman" w:hAnsi="Arial" w:cs="Arial"/>
          <w:sz w:val="20"/>
          <w:szCs w:val="20"/>
          <w:lang w:eastAsia="ru-RU"/>
        </w:rPr>
        <w:t xml:space="preserve"> части должны проектироваться панельными или кирпичными.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10.22.</w:t>
      </w:r>
      <w:r w:rsidRPr="007647A4">
        <w:rPr>
          <w:rFonts w:ascii="Arial" w:eastAsia="Times New Roman" w:hAnsi="Arial" w:cs="Arial"/>
          <w:sz w:val="20"/>
          <w:szCs w:val="20"/>
          <w:lang w:eastAsia="ru-RU"/>
        </w:rPr>
        <w:t xml:space="preserve"> При проектировании соединительных галерей между силосами или между силосными корпусами следует учитывать относительные смещения силосов или силосных корпусов, вызываемые неравномерными осадками и кренами.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10.23.</w:t>
      </w:r>
      <w:r w:rsidRPr="007647A4">
        <w:rPr>
          <w:rFonts w:ascii="Arial" w:eastAsia="Times New Roman" w:hAnsi="Arial" w:cs="Arial"/>
          <w:sz w:val="20"/>
          <w:szCs w:val="20"/>
          <w:lang w:eastAsia="ru-RU"/>
        </w:rPr>
        <w:t xml:space="preserve"> Колонны </w:t>
      </w:r>
      <w:proofErr w:type="spellStart"/>
      <w:r w:rsidRPr="007647A4">
        <w:rPr>
          <w:rFonts w:ascii="Arial" w:eastAsia="Times New Roman" w:hAnsi="Arial" w:cs="Arial"/>
          <w:sz w:val="20"/>
          <w:szCs w:val="20"/>
          <w:lang w:eastAsia="ru-RU"/>
        </w:rPr>
        <w:t>подсилосного</w:t>
      </w:r>
      <w:proofErr w:type="spellEnd"/>
      <w:r w:rsidRPr="007647A4">
        <w:rPr>
          <w:rFonts w:ascii="Arial" w:eastAsia="Times New Roman" w:hAnsi="Arial" w:cs="Arial"/>
          <w:sz w:val="20"/>
          <w:szCs w:val="20"/>
          <w:lang w:eastAsia="ru-RU"/>
        </w:rPr>
        <w:t xml:space="preserve"> этажа надлежит проектировать сборными или монолитными железобетонными.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10.24.</w:t>
      </w:r>
      <w:r w:rsidRPr="007647A4">
        <w:rPr>
          <w:rFonts w:ascii="Arial" w:eastAsia="Times New Roman" w:hAnsi="Arial" w:cs="Arial"/>
          <w:sz w:val="20"/>
          <w:szCs w:val="20"/>
          <w:lang w:eastAsia="ru-RU"/>
        </w:rPr>
        <w:t xml:space="preserve"> Фундаменты отдельно стоящих силосов и силосных корпусов следует проектировать в виде монолитных железобетонных </w:t>
      </w:r>
      <w:proofErr w:type="spellStart"/>
      <w:r w:rsidRPr="007647A4">
        <w:rPr>
          <w:rFonts w:ascii="Arial" w:eastAsia="Times New Roman" w:hAnsi="Arial" w:cs="Arial"/>
          <w:sz w:val="20"/>
          <w:szCs w:val="20"/>
          <w:lang w:eastAsia="ru-RU"/>
        </w:rPr>
        <w:t>безбалочных</w:t>
      </w:r>
      <w:proofErr w:type="spellEnd"/>
      <w:r w:rsidRPr="007647A4">
        <w:rPr>
          <w:rFonts w:ascii="Arial" w:eastAsia="Times New Roman" w:hAnsi="Arial" w:cs="Arial"/>
          <w:sz w:val="20"/>
          <w:szCs w:val="20"/>
          <w:lang w:eastAsia="ru-RU"/>
        </w:rPr>
        <w:t xml:space="preserve"> плит. На скальных и крупнообломочных грунтах допускается принимать фундаменты отдельно стоящие, ленточные или кольцевые, монолитные или сборные.</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Свайные фундаменты следует предусматривать, если расчетные деформации естественного основания превышают предельные или не обеспечивается его устойчивость, а также при наличии </w:t>
      </w:r>
      <w:proofErr w:type="spellStart"/>
      <w:r w:rsidRPr="007647A4">
        <w:rPr>
          <w:rFonts w:ascii="Arial" w:eastAsia="Times New Roman" w:hAnsi="Arial" w:cs="Arial"/>
          <w:sz w:val="20"/>
          <w:szCs w:val="20"/>
          <w:lang w:eastAsia="ru-RU"/>
        </w:rPr>
        <w:t>просадочных</w:t>
      </w:r>
      <w:proofErr w:type="spellEnd"/>
      <w:r w:rsidRPr="007647A4">
        <w:rPr>
          <w:rFonts w:ascii="Arial" w:eastAsia="Times New Roman" w:hAnsi="Arial" w:cs="Arial"/>
          <w:sz w:val="20"/>
          <w:szCs w:val="20"/>
          <w:lang w:eastAsia="ru-RU"/>
        </w:rPr>
        <w:t xml:space="preserve"> грунтов и в других случаях при соответствующем технико-экономическом обосновании.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10.25.</w:t>
      </w:r>
      <w:r w:rsidRPr="007647A4">
        <w:rPr>
          <w:rFonts w:ascii="Arial" w:eastAsia="Times New Roman" w:hAnsi="Arial" w:cs="Arial"/>
          <w:sz w:val="20"/>
          <w:szCs w:val="20"/>
          <w:lang w:eastAsia="ru-RU"/>
        </w:rPr>
        <w:t xml:space="preserve"> Конструкции силосов необходимо рассчитывать на нагрузки и воздействия в соответствии с требованиями СНиП 2.01.07-85. При расчете силосов должны быть также учтены нагрузки и воздействия:</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временные длительные</w:t>
      </w:r>
      <w:r w:rsidRPr="007647A4">
        <w:rPr>
          <w:rFonts w:ascii="Arial" w:eastAsia="Times New Roman" w:hAnsi="Arial" w:cs="Arial"/>
          <w:sz w:val="20"/>
          <w:szCs w:val="20"/>
          <w:lang w:eastAsia="ru-RU"/>
        </w:rPr>
        <w:t xml:space="preserve"> - от веса сыпучих материалов, части горизонтального давления и трения сыпучих материалов о стены силосов, веса технологического оборудования [не менее 2кПа (200 кгс/м</w:t>
      </w:r>
      <w:r w:rsidRPr="007647A4">
        <w:rPr>
          <w:rFonts w:ascii="Arial" w:eastAsia="Times New Roman" w:hAnsi="Arial" w:cs="Arial"/>
          <w:sz w:val="20"/>
          <w:szCs w:val="20"/>
          <w:vertAlign w:val="superscript"/>
          <w:lang w:eastAsia="ru-RU"/>
        </w:rPr>
        <w:t>2</w:t>
      </w:r>
      <w:r w:rsidRPr="007647A4">
        <w:rPr>
          <w:rFonts w:ascii="Arial" w:eastAsia="Times New Roman" w:hAnsi="Arial" w:cs="Arial"/>
          <w:sz w:val="20"/>
          <w:szCs w:val="20"/>
          <w:lang w:eastAsia="ru-RU"/>
        </w:rPr>
        <w:t>)], усадки и ползучести бетона, крена и неравномерных осадок;</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кратковременные</w:t>
      </w:r>
      <w:r w:rsidRPr="007647A4">
        <w:rPr>
          <w:rFonts w:ascii="Arial" w:eastAsia="Times New Roman" w:hAnsi="Arial" w:cs="Arial"/>
          <w:sz w:val="20"/>
          <w:szCs w:val="20"/>
          <w:lang w:eastAsia="ru-RU"/>
        </w:rPr>
        <w:t xml:space="preserve"> - возникающие при изготовлении, перевозке и монтаже сборных конструкций, при изменении температур наружного воздуха, от части горизонтального неравномерного давления сыпучих материалов, от давления воздуха, нагнетаемого в силос, при активной вентиляции и гомогенизации;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особые</w:t>
      </w:r>
      <w:r w:rsidRPr="007647A4">
        <w:rPr>
          <w:rFonts w:ascii="Arial" w:eastAsia="Times New Roman" w:hAnsi="Arial" w:cs="Arial"/>
          <w:sz w:val="20"/>
          <w:szCs w:val="20"/>
          <w:lang w:eastAsia="ru-RU"/>
        </w:rPr>
        <w:t xml:space="preserve"> - от давления, развиваемого при взрыве.</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10.26.</w:t>
      </w:r>
      <w:r w:rsidRPr="007647A4">
        <w:rPr>
          <w:rFonts w:ascii="Arial" w:eastAsia="Times New Roman" w:hAnsi="Arial" w:cs="Arial"/>
          <w:sz w:val="20"/>
          <w:szCs w:val="20"/>
          <w:lang w:eastAsia="ru-RU"/>
        </w:rPr>
        <w:t xml:space="preserve"> Аэродинамические коэффициенты при расчете силосов на ветровые нагрузки принимаются по СНиП 2.01.07-85.</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Аэродинамические коэффициенты общего лобового сопротивления силосов при расчете нижней зоны силосов (колонн и фундаментов) допускается принимать: для одиночных силосов, расположенных от других на расстоянии, большем 3 диаметров силосов (по центрам), с = 0,7; при меньшем расстоянии </w:t>
      </w:r>
      <w:r w:rsidRPr="007647A4">
        <w:rPr>
          <w:rFonts w:ascii="Arial" w:eastAsia="Times New Roman" w:hAnsi="Arial" w:cs="Arial"/>
          <w:i/>
          <w:iCs/>
          <w:sz w:val="20"/>
          <w:szCs w:val="20"/>
          <w:lang w:eastAsia="ru-RU"/>
        </w:rPr>
        <w:t>с</w:t>
      </w:r>
      <w:r w:rsidRPr="007647A4">
        <w:rPr>
          <w:rFonts w:ascii="Arial" w:eastAsia="Times New Roman" w:hAnsi="Arial" w:cs="Arial"/>
          <w:sz w:val="20"/>
          <w:szCs w:val="20"/>
          <w:lang w:eastAsia="ru-RU"/>
        </w:rPr>
        <w:t xml:space="preserve"> = 1,3; для сблокированных силосов </w:t>
      </w:r>
      <w:r w:rsidRPr="007647A4">
        <w:rPr>
          <w:rFonts w:ascii="Arial" w:eastAsia="Times New Roman" w:hAnsi="Arial" w:cs="Arial"/>
          <w:i/>
          <w:iCs/>
          <w:sz w:val="20"/>
          <w:szCs w:val="20"/>
          <w:lang w:eastAsia="ru-RU"/>
        </w:rPr>
        <w:t>с =</w:t>
      </w:r>
      <w:r w:rsidRPr="007647A4">
        <w:rPr>
          <w:rFonts w:ascii="Arial" w:eastAsia="Times New Roman" w:hAnsi="Arial" w:cs="Arial"/>
          <w:sz w:val="20"/>
          <w:szCs w:val="20"/>
          <w:lang w:eastAsia="ru-RU"/>
        </w:rPr>
        <w:t xml:space="preserve"> 1,4.</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10.27.</w:t>
      </w:r>
      <w:r w:rsidRPr="007647A4">
        <w:rPr>
          <w:rFonts w:ascii="Arial" w:eastAsia="Times New Roman" w:hAnsi="Arial" w:cs="Arial"/>
          <w:sz w:val="20"/>
          <w:szCs w:val="20"/>
          <w:lang w:eastAsia="ru-RU"/>
        </w:rPr>
        <w:t xml:space="preserve"> Коэффициенты надежности по нагрузке ту для собственного веса конструкций, полезной нагрузки на перекрытиях, снеговой и ветровой нагрузок принимаются по СНиП 2.01.07-85:</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для горизонтальных и вертикальных давлений сыпучих материалов </w:t>
      </w: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bscript"/>
          <w:lang w:eastAsia="ru-RU"/>
        </w:rPr>
        <w:t>f</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 1,3;</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для температурных воздействий и для давления воздуха в силосе </w:t>
      </w: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bscript"/>
          <w:lang w:eastAsia="ru-RU"/>
        </w:rPr>
        <w:t>f</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 1,1.</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lastRenderedPageBreak/>
        <w:t>10.28.</w:t>
      </w:r>
      <w:r w:rsidRPr="007647A4">
        <w:rPr>
          <w:rFonts w:ascii="Arial" w:eastAsia="Times New Roman" w:hAnsi="Arial" w:cs="Arial"/>
          <w:sz w:val="20"/>
          <w:szCs w:val="20"/>
          <w:lang w:eastAsia="ru-RU"/>
        </w:rPr>
        <w:t xml:space="preserve"> При расчете на сжатие нижней зоны силосов (колонн </w:t>
      </w:r>
      <w:proofErr w:type="spellStart"/>
      <w:r w:rsidRPr="007647A4">
        <w:rPr>
          <w:rFonts w:ascii="Arial" w:eastAsia="Times New Roman" w:hAnsi="Arial" w:cs="Arial"/>
          <w:sz w:val="20"/>
          <w:szCs w:val="20"/>
          <w:lang w:eastAsia="ru-RU"/>
        </w:rPr>
        <w:t>подсилосного</w:t>
      </w:r>
      <w:proofErr w:type="spellEnd"/>
      <w:r w:rsidRPr="007647A4">
        <w:rPr>
          <w:rFonts w:ascii="Arial" w:eastAsia="Times New Roman" w:hAnsi="Arial" w:cs="Arial"/>
          <w:sz w:val="20"/>
          <w:szCs w:val="20"/>
          <w:lang w:eastAsia="ru-RU"/>
        </w:rPr>
        <w:t xml:space="preserve"> этажа и фундаментов) расчетная нагрузка от веса сыпучих материалов умножается на коэффициент 0,9.</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10.29.</w:t>
      </w:r>
      <w:r w:rsidRPr="007647A4">
        <w:rPr>
          <w:rFonts w:ascii="Arial" w:eastAsia="Times New Roman" w:hAnsi="Arial" w:cs="Arial"/>
          <w:sz w:val="20"/>
          <w:szCs w:val="20"/>
          <w:lang w:eastAsia="ru-RU"/>
        </w:rPr>
        <w:t xml:space="preserve"> Стены круглых силосов диаметром до 12 м включительно, квадратных и многогранных силосов кроме расчета на прочность следует рассчитывать на выносливость с коэффициентами асимметрии цикла </w:t>
      </w:r>
      <w:proofErr w:type="spellStart"/>
      <w:r w:rsidRPr="007647A4">
        <w:rPr>
          <w:rFonts w:ascii="Arial" w:eastAsia="Times New Roman" w:hAnsi="Arial" w:cs="Arial"/>
          <w:sz w:val="20"/>
          <w:szCs w:val="20"/>
          <w:lang w:eastAsia="ru-RU"/>
        </w:rPr>
        <w:t>p</w:t>
      </w:r>
      <w:r w:rsidRPr="007647A4">
        <w:rPr>
          <w:rFonts w:ascii="Arial" w:eastAsia="Times New Roman" w:hAnsi="Arial" w:cs="Arial"/>
          <w:sz w:val="20"/>
          <w:szCs w:val="20"/>
          <w:vertAlign w:val="subscript"/>
          <w:lang w:eastAsia="ru-RU"/>
        </w:rPr>
        <w:t>s</w:t>
      </w:r>
      <w:proofErr w:type="spellEnd"/>
      <w:r w:rsidRPr="007647A4">
        <w:rPr>
          <w:rFonts w:ascii="Arial" w:eastAsia="Times New Roman" w:hAnsi="Arial" w:cs="Arial"/>
          <w:sz w:val="20"/>
          <w:szCs w:val="20"/>
          <w:lang w:eastAsia="ru-RU"/>
        </w:rPr>
        <w:t xml:space="preserve"> и </w:t>
      </w:r>
      <w:proofErr w:type="spellStart"/>
      <w:r w:rsidRPr="007647A4">
        <w:rPr>
          <w:rFonts w:ascii="Arial" w:eastAsia="Times New Roman" w:hAnsi="Arial" w:cs="Arial"/>
          <w:sz w:val="20"/>
          <w:szCs w:val="20"/>
          <w:lang w:eastAsia="ru-RU"/>
        </w:rPr>
        <w:t>p</w:t>
      </w:r>
      <w:r w:rsidRPr="007647A4">
        <w:rPr>
          <w:rFonts w:ascii="Arial" w:eastAsia="Times New Roman" w:hAnsi="Arial" w:cs="Arial"/>
          <w:sz w:val="20"/>
          <w:szCs w:val="20"/>
          <w:vertAlign w:val="subscript"/>
          <w:lang w:eastAsia="ru-RU"/>
        </w:rPr>
        <w:t>b</w:t>
      </w:r>
      <w:proofErr w:type="spellEnd"/>
      <w:r w:rsidRPr="007647A4">
        <w:rPr>
          <w:rFonts w:ascii="Arial" w:eastAsia="Times New Roman" w:hAnsi="Arial" w:cs="Arial"/>
          <w:sz w:val="20"/>
          <w:szCs w:val="20"/>
          <w:lang w:eastAsia="ru-RU"/>
        </w:rPr>
        <w:t>:</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в стенах с предварительным напряжением </w:t>
      </w:r>
      <w:proofErr w:type="spellStart"/>
      <w:r w:rsidRPr="007647A4">
        <w:rPr>
          <w:rFonts w:ascii="Arial" w:eastAsia="Times New Roman" w:hAnsi="Arial" w:cs="Arial"/>
          <w:sz w:val="20"/>
          <w:szCs w:val="20"/>
          <w:lang w:eastAsia="ru-RU"/>
        </w:rPr>
        <w:t>p</w:t>
      </w:r>
      <w:r w:rsidRPr="007647A4">
        <w:rPr>
          <w:rFonts w:ascii="Arial" w:eastAsia="Times New Roman" w:hAnsi="Arial" w:cs="Arial"/>
          <w:sz w:val="20"/>
          <w:szCs w:val="20"/>
          <w:vertAlign w:val="subscript"/>
          <w:lang w:eastAsia="ru-RU"/>
        </w:rPr>
        <w:t>s</w:t>
      </w:r>
      <w:proofErr w:type="spellEnd"/>
      <w:r w:rsidRPr="007647A4">
        <w:rPr>
          <w:rFonts w:ascii="Arial" w:eastAsia="Times New Roman" w:hAnsi="Arial" w:cs="Arial"/>
          <w:i/>
          <w:iCs/>
          <w:sz w:val="20"/>
          <w:szCs w:val="20"/>
          <w:lang w:eastAsia="ru-RU"/>
        </w:rPr>
        <w:t>,</w:t>
      </w:r>
      <w:r w:rsidRPr="007647A4">
        <w:rPr>
          <w:rFonts w:ascii="Arial" w:eastAsia="Times New Roman" w:hAnsi="Arial" w:cs="Arial"/>
          <w:sz w:val="20"/>
          <w:szCs w:val="20"/>
          <w:lang w:eastAsia="ru-RU"/>
        </w:rPr>
        <w:t xml:space="preserve"> = 0.85;</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в ненапряженных стенах </w:t>
      </w:r>
      <w:proofErr w:type="spellStart"/>
      <w:r w:rsidRPr="007647A4">
        <w:rPr>
          <w:rFonts w:ascii="Arial" w:eastAsia="Times New Roman" w:hAnsi="Arial" w:cs="Arial"/>
          <w:sz w:val="20"/>
          <w:szCs w:val="20"/>
          <w:lang w:eastAsia="ru-RU"/>
        </w:rPr>
        <w:t>p</w:t>
      </w:r>
      <w:r w:rsidRPr="007647A4">
        <w:rPr>
          <w:rFonts w:ascii="Arial" w:eastAsia="Times New Roman" w:hAnsi="Arial" w:cs="Arial"/>
          <w:sz w:val="20"/>
          <w:szCs w:val="20"/>
          <w:vertAlign w:val="subscript"/>
          <w:lang w:eastAsia="ru-RU"/>
        </w:rPr>
        <w:t>s</w:t>
      </w:r>
      <w:proofErr w:type="spellEnd"/>
      <w:r w:rsidRPr="007647A4">
        <w:rPr>
          <w:rFonts w:ascii="Arial" w:eastAsia="Times New Roman" w:hAnsi="Arial" w:cs="Arial"/>
          <w:i/>
          <w:iCs/>
          <w:sz w:val="20"/>
          <w:szCs w:val="20"/>
          <w:lang w:eastAsia="ru-RU"/>
        </w:rPr>
        <w:t xml:space="preserve">,= </w:t>
      </w:r>
      <w:proofErr w:type="spellStart"/>
      <w:r w:rsidRPr="007647A4">
        <w:rPr>
          <w:rFonts w:ascii="Arial" w:eastAsia="Times New Roman" w:hAnsi="Arial" w:cs="Arial"/>
          <w:sz w:val="20"/>
          <w:szCs w:val="20"/>
          <w:lang w:eastAsia="ru-RU"/>
        </w:rPr>
        <w:t>p</w:t>
      </w:r>
      <w:r w:rsidRPr="007647A4">
        <w:rPr>
          <w:rFonts w:ascii="Arial" w:eastAsia="Times New Roman" w:hAnsi="Arial" w:cs="Arial"/>
          <w:sz w:val="20"/>
          <w:szCs w:val="20"/>
          <w:vertAlign w:val="subscript"/>
          <w:lang w:eastAsia="ru-RU"/>
        </w:rPr>
        <w:t>f</w:t>
      </w:r>
      <w:proofErr w:type="spellEnd"/>
      <w:r w:rsidRPr="007647A4">
        <w:rPr>
          <w:rFonts w:ascii="Arial" w:eastAsia="Times New Roman" w:hAnsi="Arial" w:cs="Arial"/>
          <w:i/>
          <w:iCs/>
          <w:sz w:val="20"/>
          <w:szCs w:val="20"/>
          <w:lang w:eastAsia="ru-RU"/>
        </w:rPr>
        <w:t xml:space="preserve"> =</w:t>
      </w:r>
      <w:r w:rsidRPr="007647A4">
        <w:rPr>
          <w:rFonts w:ascii="Arial" w:eastAsia="Times New Roman" w:hAnsi="Arial" w:cs="Arial"/>
          <w:sz w:val="20"/>
          <w:szCs w:val="20"/>
          <w:lang w:eastAsia="ru-RU"/>
        </w:rPr>
        <w:t xml:space="preserve"> 0,7.</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10.30.</w:t>
      </w:r>
      <w:r w:rsidRPr="007647A4">
        <w:rPr>
          <w:rFonts w:ascii="Arial" w:eastAsia="Times New Roman" w:hAnsi="Arial" w:cs="Arial"/>
          <w:sz w:val="20"/>
          <w:szCs w:val="20"/>
          <w:lang w:eastAsia="ru-RU"/>
        </w:rPr>
        <w:t xml:space="preserve"> Силосы, загружаемые горячим сыпучим материалом (с температурой свыше 100</w:t>
      </w:r>
      <w:r w:rsidRPr="007647A4">
        <w:rPr>
          <w:rFonts w:ascii="Symbol" w:eastAsia="Times New Roman" w:hAnsi="Symbol" w:cs="Arial"/>
          <w:sz w:val="20"/>
          <w:szCs w:val="20"/>
          <w:lang w:eastAsia="ru-RU"/>
        </w:rPr>
        <w:t></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C на контакте с бетоном), должны быть рассчитаны с учетом кратковременного и длительного действия температуры по предельным состояниям первой и второй групп.</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10.31.</w:t>
      </w:r>
      <w:r w:rsidRPr="007647A4">
        <w:rPr>
          <w:rFonts w:ascii="Arial" w:eastAsia="Times New Roman" w:hAnsi="Arial" w:cs="Arial"/>
          <w:sz w:val="20"/>
          <w:szCs w:val="20"/>
          <w:lang w:eastAsia="ru-RU"/>
        </w:rPr>
        <w:t xml:space="preserve"> Для смесительных силосов с образованием кипящего слоя (гомогенизация) нормативное давление на днище и стены (в пределах высоты кипящего слоя) от сыпучего материала и сжатого воздуха определяется как равномерное по площади днища и периметру стен гидростатическое давление жидкости силоса с удельным весом, равным </w:t>
      </w:r>
      <w:r w:rsidRPr="007647A4">
        <w:rPr>
          <w:rFonts w:ascii="Arial" w:eastAsia="Times New Roman" w:hAnsi="Arial" w:cs="Arial"/>
          <w:i/>
          <w:iCs/>
          <w:sz w:val="20"/>
          <w:szCs w:val="20"/>
          <w:lang w:eastAsia="ru-RU"/>
        </w:rPr>
        <w:t>0,67, с</w:t>
      </w:r>
      <w:r w:rsidRPr="007647A4">
        <w:rPr>
          <w:rFonts w:ascii="Arial" w:eastAsia="Times New Roman" w:hAnsi="Arial" w:cs="Arial"/>
          <w:sz w:val="20"/>
          <w:szCs w:val="20"/>
          <w:lang w:eastAsia="ru-RU"/>
        </w:rPr>
        <w:t xml:space="preserve"> учетом повышения уровня сыпучего материала в процессе гомогенизации. В расчете учитывается большее из давлений, вычисленных без гомогенизации или с ее учетом.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При нагнетании воздуха без образования кипящего слоя избыточное давление воздуха учитывается в сочетании с давлением сыпучего материала.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10.32.</w:t>
      </w:r>
      <w:r w:rsidRPr="007647A4">
        <w:rPr>
          <w:rFonts w:ascii="Arial" w:eastAsia="Times New Roman" w:hAnsi="Arial" w:cs="Arial"/>
          <w:sz w:val="20"/>
          <w:szCs w:val="20"/>
          <w:lang w:eastAsia="ru-RU"/>
        </w:rPr>
        <w:t xml:space="preserve"> При внецентренной загрузке и разгрузке силоса диаметром 12м и более его стены следует проверять на действие несимметричного давления сыпучего материала.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10.33.</w:t>
      </w:r>
      <w:r w:rsidRPr="007647A4">
        <w:rPr>
          <w:rFonts w:ascii="Arial" w:eastAsia="Times New Roman" w:hAnsi="Arial" w:cs="Arial"/>
          <w:sz w:val="20"/>
          <w:szCs w:val="20"/>
          <w:lang w:eastAsia="ru-RU"/>
        </w:rPr>
        <w:t xml:space="preserve"> Предельная ширина раскрытия вертикальных трещин в стенах железобетонных силосов определяется по СНиП 2.03.01-84, при этом принимается </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 xml:space="preserve"> = 1,2 для круглых и </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 xml:space="preserve"> = 1 для квадратных силосов.</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1034.</w:t>
      </w:r>
      <w:r w:rsidRPr="007647A4">
        <w:rPr>
          <w:rFonts w:ascii="Arial" w:eastAsia="Times New Roman" w:hAnsi="Arial" w:cs="Arial"/>
          <w:sz w:val="20"/>
          <w:szCs w:val="20"/>
          <w:lang w:eastAsia="ru-RU"/>
        </w:rPr>
        <w:t xml:space="preserve"> Прогиб от временных длительных нормативных нагрузок для стен квадратных и многогранных силосов не должен превышать 1/200 пролета в осях стен.</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1035.</w:t>
      </w:r>
      <w:r w:rsidRPr="007647A4">
        <w:rPr>
          <w:rFonts w:ascii="Arial" w:eastAsia="Times New Roman" w:hAnsi="Arial" w:cs="Arial"/>
          <w:sz w:val="20"/>
          <w:szCs w:val="20"/>
          <w:lang w:eastAsia="ru-RU"/>
        </w:rPr>
        <w:t xml:space="preserve"> Нормативное горизонтальное давление сыпучего материала </w:t>
      </w:r>
      <w:r w:rsidRPr="007647A4">
        <w:rPr>
          <w:rFonts w:ascii="Arial" w:eastAsia="Times New Roman" w:hAnsi="Arial" w:cs="Arial"/>
          <w:noProof/>
          <w:sz w:val="20"/>
          <w:szCs w:val="20"/>
          <w:lang w:eastAsia="ru-RU"/>
        </w:rPr>
        <w:drawing>
          <wp:inline distT="0" distB="0" distL="0" distR="0" wp14:anchorId="25A6DF1C" wp14:editId="0DCA0DAA">
            <wp:extent cx="205105" cy="241300"/>
            <wp:effectExtent l="0" t="0" r="4445" b="6350"/>
            <wp:docPr id="32" name="Рисунок 32" descr="E:\Snip\IMAGE\2-09-03-85_3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E:\Snip\IMAGE\2-09-03-85_34.gif"/>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05105" cy="241300"/>
                    </a:xfrm>
                    <a:prstGeom prst="rect">
                      <a:avLst/>
                    </a:prstGeom>
                    <a:noFill/>
                    <a:ln>
                      <a:noFill/>
                    </a:ln>
                  </pic:spPr>
                </pic:pic>
              </a:graphicData>
            </a:graphic>
          </wp:inline>
        </w:drawing>
      </w:r>
      <w:r w:rsidRPr="007647A4">
        <w:rPr>
          <w:rFonts w:ascii="Arial" w:eastAsia="Times New Roman" w:hAnsi="Arial" w:cs="Arial"/>
          <w:sz w:val="20"/>
          <w:szCs w:val="20"/>
          <w:lang w:eastAsia="ru-RU"/>
        </w:rPr>
        <w:t>на стены силоса следует принимать равномерно распределенным по периметру и определять по формуле</w:t>
      </w:r>
    </w:p>
    <w:p w:rsidR="007647A4" w:rsidRPr="007647A4" w:rsidRDefault="007647A4" w:rsidP="007647A4">
      <w:pPr>
        <w:spacing w:before="100" w:beforeAutospacing="1" w:after="100" w:afterAutospacing="1"/>
        <w:jc w:val="center"/>
        <w:rPr>
          <w:rFonts w:ascii="Arial" w:eastAsia="Times New Roman" w:hAnsi="Arial" w:cs="Arial"/>
          <w:sz w:val="20"/>
          <w:szCs w:val="20"/>
          <w:lang w:eastAsia="ru-RU"/>
        </w:rPr>
      </w:pPr>
      <w:r w:rsidRPr="007647A4">
        <w:rPr>
          <w:rFonts w:ascii="Arial" w:eastAsia="Times New Roman" w:hAnsi="Arial" w:cs="Arial"/>
          <w:noProof/>
          <w:sz w:val="20"/>
          <w:szCs w:val="20"/>
          <w:lang w:eastAsia="ru-RU"/>
        </w:rPr>
        <w:drawing>
          <wp:inline distT="0" distB="0" distL="0" distR="0" wp14:anchorId="60E5A081" wp14:editId="644B5A77">
            <wp:extent cx="1455420" cy="534035"/>
            <wp:effectExtent l="0" t="0" r="0" b="0"/>
            <wp:docPr id="33" name="Рисунок 33" descr="E:\Snip\IMAGE\2-09-03-85_3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E:\Snip\IMAGE\2-09-03-85_35.gif"/>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455420" cy="534035"/>
                    </a:xfrm>
                    <a:prstGeom prst="rect">
                      <a:avLst/>
                    </a:prstGeom>
                    <a:noFill/>
                    <a:ln>
                      <a:noFill/>
                    </a:ln>
                  </pic:spPr>
                </pic:pic>
              </a:graphicData>
            </a:graphic>
          </wp:inline>
        </w:drawing>
      </w:r>
      <w:r w:rsidRPr="007647A4">
        <w:rPr>
          <w:rFonts w:ascii="Arial" w:eastAsia="Times New Roman" w:hAnsi="Arial" w:cs="Arial"/>
          <w:sz w:val="20"/>
          <w:szCs w:val="20"/>
          <w:lang w:eastAsia="ru-RU"/>
        </w:rPr>
        <w:t>             (41)</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где    </w:t>
      </w: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perscript"/>
          <w:lang w:eastAsia="ru-RU"/>
        </w:rPr>
        <w:t>n</w:t>
      </w:r>
      <w:r w:rsidRPr="007647A4">
        <w:rPr>
          <w:rFonts w:ascii="Arial" w:eastAsia="Times New Roman" w:hAnsi="Arial" w:cs="Arial"/>
          <w:sz w:val="20"/>
          <w:szCs w:val="20"/>
          <w:lang w:eastAsia="ru-RU"/>
        </w:rPr>
        <w:t xml:space="preserve">, </w:t>
      </w:r>
      <w:proofErr w:type="spellStart"/>
      <w:r w:rsidRPr="007647A4">
        <w:rPr>
          <w:rFonts w:ascii="Arial" w:eastAsia="Times New Roman" w:hAnsi="Arial" w:cs="Arial"/>
          <w:sz w:val="20"/>
          <w:szCs w:val="20"/>
          <w:lang w:eastAsia="ru-RU"/>
        </w:rPr>
        <w:t>f</w:t>
      </w:r>
      <w:r w:rsidRPr="007647A4">
        <w:rPr>
          <w:rFonts w:ascii="Arial" w:eastAsia="Times New Roman" w:hAnsi="Arial" w:cs="Arial"/>
          <w:sz w:val="20"/>
          <w:szCs w:val="20"/>
          <w:vertAlign w:val="superscript"/>
          <w:lang w:eastAsia="ru-RU"/>
        </w:rPr>
        <w:t>n</w:t>
      </w:r>
      <w:proofErr w:type="spellEnd"/>
      <w:r w:rsidRPr="007647A4">
        <w:rPr>
          <w:rFonts w:ascii="Arial" w:eastAsia="Times New Roman" w:hAnsi="Arial" w:cs="Arial"/>
          <w:sz w:val="20"/>
          <w:szCs w:val="20"/>
          <w:lang w:eastAsia="ru-RU"/>
        </w:rPr>
        <w:t xml:space="preserve"> – удельный вес и коэффициент трения сыпучего материала;</w:t>
      </w:r>
    </w:p>
    <w:p w:rsidR="007647A4" w:rsidRPr="007647A4" w:rsidRDefault="007647A4" w:rsidP="007647A4">
      <w:pPr>
        <w:spacing w:beforeAutospacing="1" w:afterAutospacing="1"/>
        <w:jc w:val="both"/>
        <w:rPr>
          <w:rFonts w:ascii="Arial" w:eastAsia="Times New Roman" w:hAnsi="Arial" w:cs="Arial"/>
          <w:sz w:val="20"/>
          <w:szCs w:val="20"/>
          <w:lang w:eastAsia="ru-RU"/>
        </w:rPr>
      </w:pPr>
      <w:r w:rsidRPr="007647A4">
        <w:rPr>
          <w:rFonts w:ascii="Arial" w:eastAsia="Times New Roman" w:hAnsi="Arial" w:cs="Arial"/>
          <w:noProof/>
          <w:sz w:val="20"/>
          <w:szCs w:val="20"/>
          <w:lang w:eastAsia="ru-RU"/>
        </w:rPr>
        <w:drawing>
          <wp:inline distT="0" distB="0" distL="0" distR="0" wp14:anchorId="0DB9B116" wp14:editId="27CB5E9A">
            <wp:extent cx="424180" cy="387985"/>
            <wp:effectExtent l="0" t="0" r="0" b="0"/>
            <wp:docPr id="34" name="Рисунок 34" descr="E:\Snip\IMAGE\2-09-03-85_3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E:\Snip\IMAGE\2-09-03-85_36.gif"/>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24180" cy="387985"/>
                    </a:xfrm>
                    <a:prstGeom prst="rect">
                      <a:avLst/>
                    </a:prstGeom>
                    <a:noFill/>
                    <a:ln>
                      <a:noFill/>
                    </a:ln>
                  </pic:spPr>
                </pic:pic>
              </a:graphicData>
            </a:graphic>
          </wp:inline>
        </w:drawing>
      </w:r>
      <w:r w:rsidRPr="007647A4">
        <w:rPr>
          <w:rFonts w:ascii="Symbol" w:eastAsia="Times New Roman" w:hAnsi="Symbol" w:cs="Arial"/>
          <w:sz w:val="20"/>
          <w:szCs w:val="20"/>
          <w:lang w:eastAsia="ru-RU"/>
        </w:rPr>
        <w:t></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гидравлический радиус сечения (А и u – площадь и периметр поперечного сечения силоса);</w:t>
      </w:r>
    </w:p>
    <w:p w:rsidR="007647A4" w:rsidRPr="007647A4" w:rsidRDefault="007647A4" w:rsidP="007647A4">
      <w:pPr>
        <w:spacing w:beforeAutospacing="1"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e – основание натуральных логарифмов;</w:t>
      </w:r>
    </w:p>
    <w:p w:rsidR="007647A4" w:rsidRPr="007647A4" w:rsidRDefault="007647A4" w:rsidP="007647A4">
      <w:pPr>
        <w:spacing w:beforeAutospacing="1" w:afterAutospacing="1"/>
        <w:jc w:val="both"/>
        <w:rPr>
          <w:rFonts w:ascii="Arial" w:eastAsia="Times New Roman" w:hAnsi="Arial" w:cs="Arial"/>
          <w:sz w:val="20"/>
          <w:szCs w:val="20"/>
          <w:lang w:eastAsia="ru-RU"/>
        </w:rPr>
      </w:pPr>
      <w:r w:rsidRPr="007647A4">
        <w:rPr>
          <w:rFonts w:ascii="Arial" w:eastAsia="Times New Roman" w:hAnsi="Arial" w:cs="Arial"/>
          <w:noProof/>
          <w:sz w:val="20"/>
          <w:szCs w:val="20"/>
          <w:lang w:eastAsia="ru-RU"/>
        </w:rPr>
        <w:drawing>
          <wp:inline distT="0" distB="0" distL="0" distR="0" wp14:anchorId="4307F2A4" wp14:editId="22F456F8">
            <wp:extent cx="1199515" cy="475615"/>
            <wp:effectExtent l="0" t="0" r="635" b="635"/>
            <wp:docPr id="35" name="Рисунок 35" descr="E:\Snip\IMAGE\2-09-03-85_3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E:\Snip\IMAGE\2-09-03-85_37.gif"/>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199515" cy="475615"/>
                    </a:xfrm>
                    <a:prstGeom prst="rect">
                      <a:avLst/>
                    </a:prstGeom>
                    <a:noFill/>
                    <a:ln>
                      <a:noFill/>
                    </a:ln>
                  </pic:spPr>
                </pic:pic>
              </a:graphicData>
            </a:graphic>
          </wp:inline>
        </w:drawing>
      </w:r>
      <w:r w:rsidRPr="007647A4">
        <w:rPr>
          <w:rFonts w:ascii="Arial" w:eastAsia="Times New Roman" w:hAnsi="Arial" w:cs="Arial"/>
          <w:sz w:val="20"/>
          <w:szCs w:val="20"/>
          <w:lang w:eastAsia="ru-RU"/>
        </w:rPr>
        <w:t>- коэффициент бокового давления сыпучего материала;</w:t>
      </w:r>
    </w:p>
    <w:p w:rsidR="007647A4" w:rsidRPr="007647A4" w:rsidRDefault="007647A4" w:rsidP="007647A4">
      <w:pPr>
        <w:spacing w:beforeAutospacing="1" w:after="100" w:afterAutospacing="1"/>
        <w:jc w:val="both"/>
        <w:rPr>
          <w:rFonts w:ascii="Arial" w:eastAsia="Times New Roman" w:hAnsi="Arial" w:cs="Arial"/>
          <w:sz w:val="20"/>
          <w:szCs w:val="20"/>
          <w:lang w:eastAsia="ru-RU"/>
        </w:rPr>
      </w:pP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perscript"/>
          <w:lang w:eastAsia="ru-RU"/>
        </w:rPr>
        <w:t>n</w:t>
      </w:r>
      <w:r w:rsidRPr="007647A4">
        <w:rPr>
          <w:rFonts w:ascii="Arial" w:eastAsia="Times New Roman" w:hAnsi="Arial" w:cs="Arial"/>
          <w:sz w:val="20"/>
          <w:szCs w:val="20"/>
          <w:lang w:eastAsia="ru-RU"/>
        </w:rPr>
        <w:t xml:space="preserve"> – угол внутреннего трения сыпучего материала;</w:t>
      </w:r>
    </w:p>
    <w:p w:rsidR="007647A4" w:rsidRPr="007647A4" w:rsidRDefault="007647A4" w:rsidP="007647A4">
      <w:pPr>
        <w:spacing w:before="100" w:beforeAutospacing="1"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z – расстояние от верха засыпки материала.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 xml:space="preserve">10.36. </w:t>
      </w:r>
      <w:r w:rsidRPr="007647A4">
        <w:rPr>
          <w:rFonts w:ascii="Arial" w:eastAsia="Times New Roman" w:hAnsi="Arial" w:cs="Arial"/>
          <w:sz w:val="20"/>
          <w:szCs w:val="20"/>
          <w:lang w:eastAsia="ru-RU"/>
        </w:rPr>
        <w:t>Нормативное вертикальное давление сыпучего материала определяется по формуле</w:t>
      </w:r>
    </w:p>
    <w:p w:rsidR="007647A4" w:rsidRPr="007647A4" w:rsidRDefault="007647A4" w:rsidP="007647A4">
      <w:pPr>
        <w:spacing w:before="100" w:beforeAutospacing="1" w:after="100" w:afterAutospacing="1"/>
        <w:jc w:val="center"/>
        <w:rPr>
          <w:rFonts w:ascii="Arial" w:eastAsia="Times New Roman" w:hAnsi="Arial" w:cs="Arial"/>
          <w:sz w:val="20"/>
          <w:szCs w:val="20"/>
          <w:lang w:eastAsia="ru-RU"/>
        </w:rPr>
      </w:pPr>
      <w:r w:rsidRPr="007647A4">
        <w:rPr>
          <w:rFonts w:ascii="Arial" w:eastAsia="Times New Roman" w:hAnsi="Arial" w:cs="Arial"/>
          <w:noProof/>
          <w:sz w:val="20"/>
          <w:szCs w:val="20"/>
          <w:lang w:eastAsia="ru-RU"/>
        </w:rPr>
        <w:lastRenderedPageBreak/>
        <w:drawing>
          <wp:inline distT="0" distB="0" distL="0" distR="0" wp14:anchorId="043C0717" wp14:editId="0DE8AEA9">
            <wp:extent cx="643890" cy="424180"/>
            <wp:effectExtent l="0" t="0" r="3810" b="0"/>
            <wp:docPr id="36" name="Рисунок 36" descr="E:\Snip\IMAGE\2-09-03-85_3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E:\Snip\IMAGE\2-09-03-85_38.gif"/>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43890" cy="424180"/>
                    </a:xfrm>
                    <a:prstGeom prst="rect">
                      <a:avLst/>
                    </a:prstGeom>
                    <a:noFill/>
                    <a:ln>
                      <a:noFill/>
                    </a:ln>
                  </pic:spPr>
                </pic:pic>
              </a:graphicData>
            </a:graphic>
          </wp:inline>
        </w:drawing>
      </w:r>
      <w:r w:rsidRPr="007647A4">
        <w:rPr>
          <w:rFonts w:ascii="Arial" w:eastAsia="Times New Roman" w:hAnsi="Arial" w:cs="Arial"/>
          <w:sz w:val="20"/>
          <w:szCs w:val="20"/>
          <w:lang w:eastAsia="ru-RU"/>
        </w:rPr>
        <w:t>             (42)</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10.37</w:t>
      </w:r>
      <w:r w:rsidRPr="007647A4">
        <w:rPr>
          <w:rFonts w:ascii="Arial" w:eastAsia="Times New Roman" w:hAnsi="Arial" w:cs="Arial"/>
          <w:sz w:val="20"/>
          <w:szCs w:val="20"/>
          <w:lang w:eastAsia="ru-RU"/>
        </w:rPr>
        <w:t>. Полное нормативное (длительное и кратковременное) горизонтальное давление сыпучего материала на стены силосов следует определять по формуле</w:t>
      </w:r>
    </w:p>
    <w:p w:rsidR="007647A4" w:rsidRPr="007647A4" w:rsidRDefault="007647A4" w:rsidP="007647A4">
      <w:pPr>
        <w:spacing w:before="100" w:beforeAutospacing="1" w:after="100" w:afterAutospacing="1"/>
        <w:jc w:val="center"/>
        <w:rPr>
          <w:rFonts w:ascii="Arial" w:eastAsia="Times New Roman" w:hAnsi="Arial" w:cs="Arial"/>
          <w:sz w:val="20"/>
          <w:szCs w:val="20"/>
          <w:lang w:eastAsia="ru-RU"/>
        </w:rPr>
      </w:pPr>
      <w:r w:rsidRPr="007647A4">
        <w:rPr>
          <w:rFonts w:ascii="Arial" w:eastAsia="Times New Roman" w:hAnsi="Arial" w:cs="Arial"/>
          <w:noProof/>
          <w:sz w:val="20"/>
          <w:szCs w:val="20"/>
          <w:lang w:eastAsia="ru-RU"/>
        </w:rPr>
        <w:drawing>
          <wp:inline distT="0" distB="0" distL="0" distR="0" wp14:anchorId="051CAA40" wp14:editId="37BBFAE5">
            <wp:extent cx="643890" cy="241300"/>
            <wp:effectExtent l="0" t="0" r="3810" b="6350"/>
            <wp:docPr id="37" name="Рисунок 37" descr="E:\Snip\IMAGE\2-09-03-85_3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E:\Snip\IMAGE\2-09-03-85_39.gif"/>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43890" cy="241300"/>
                    </a:xfrm>
                    <a:prstGeom prst="rect">
                      <a:avLst/>
                    </a:prstGeom>
                    <a:noFill/>
                    <a:ln>
                      <a:noFill/>
                    </a:ln>
                  </pic:spPr>
                </pic:pic>
              </a:graphicData>
            </a:graphic>
          </wp:inline>
        </w:drawing>
      </w:r>
      <w:r w:rsidRPr="007647A4">
        <w:rPr>
          <w:rFonts w:ascii="Arial" w:eastAsia="Times New Roman" w:hAnsi="Arial" w:cs="Arial"/>
          <w:sz w:val="20"/>
          <w:szCs w:val="20"/>
          <w:lang w:eastAsia="ru-RU"/>
        </w:rPr>
        <w:t>,              (43)</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где a - коэффициент, приведенный в табл.9 и учитывающий дополнительные давления при заполнении и опорожнении силосов, обрушении сыпучего материала и при работе систем пневматического выпуска.</w:t>
      </w:r>
    </w:p>
    <w:p w:rsidR="007647A4" w:rsidRPr="007647A4" w:rsidRDefault="007647A4" w:rsidP="007647A4">
      <w:pPr>
        <w:spacing w:before="100" w:beforeAutospacing="1" w:after="100" w:afterAutospacing="1"/>
        <w:jc w:val="right"/>
        <w:outlineLvl w:val="2"/>
        <w:rPr>
          <w:rFonts w:ascii="Arial" w:eastAsia="Times New Roman" w:hAnsi="Arial" w:cs="Arial"/>
          <w:b/>
          <w:bCs/>
          <w:i/>
          <w:iCs/>
          <w:sz w:val="20"/>
          <w:szCs w:val="20"/>
          <w:lang w:eastAsia="ru-RU"/>
        </w:rPr>
      </w:pPr>
      <w:r w:rsidRPr="007647A4">
        <w:rPr>
          <w:rFonts w:ascii="Arial" w:eastAsia="Times New Roman" w:hAnsi="Arial" w:cs="Arial"/>
          <w:b/>
          <w:bCs/>
          <w:i/>
          <w:iCs/>
          <w:sz w:val="20"/>
          <w:szCs w:val="20"/>
          <w:lang w:eastAsia="ru-RU"/>
        </w:rPr>
        <w:t>Таблица 9</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7829"/>
        <w:gridCol w:w="772"/>
        <w:gridCol w:w="967"/>
        <w:gridCol w:w="531"/>
      </w:tblGrid>
      <w:tr w:rsidR="00E76DA7" w:rsidRPr="007647A4" w:rsidTr="007647A4">
        <w:trPr>
          <w:trHeight w:val="240"/>
          <w:tblCellSpacing w:w="7"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Конструкция силосов и их элементов</w:t>
            </w:r>
          </w:p>
        </w:tc>
        <w:tc>
          <w:tcPr>
            <w:tcW w:w="0" w:type="auto"/>
            <w:gridSpan w:val="2"/>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Коэффициенты</w:t>
            </w:r>
          </w:p>
        </w:tc>
        <w:tc>
          <w:tcPr>
            <w:tcW w:w="0" w:type="auto"/>
            <w:vMerge w:val="restart"/>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noProof/>
                <w:sz w:val="20"/>
                <w:szCs w:val="20"/>
                <w:lang w:eastAsia="ru-RU"/>
              </w:rPr>
              <w:drawing>
                <wp:inline distT="0" distB="0" distL="0" distR="0" wp14:anchorId="019998BE" wp14:editId="7C85555C">
                  <wp:extent cx="226695" cy="424180"/>
                  <wp:effectExtent l="0" t="0" r="1905" b="0"/>
                  <wp:docPr id="38" name="Рисунок 38" descr="E:\Snip\IMAGE\2-09-03-85_4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E:\Snip\IMAGE\2-09-03-85_40.gif"/>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26695" cy="424180"/>
                          </a:xfrm>
                          <a:prstGeom prst="rect">
                            <a:avLst/>
                          </a:prstGeom>
                          <a:noFill/>
                          <a:ln>
                            <a:noFill/>
                          </a:ln>
                        </pic:spPr>
                      </pic:pic>
                    </a:graphicData>
                  </a:graphic>
                </wp:inline>
              </w:drawing>
            </w:r>
          </w:p>
        </w:tc>
      </w:tr>
      <w:tr w:rsidR="00E76DA7" w:rsidRPr="007647A4" w:rsidTr="007647A4">
        <w:trPr>
          <w:trHeight w:val="255"/>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647A4" w:rsidRPr="007647A4" w:rsidRDefault="007647A4" w:rsidP="007647A4">
            <w:pPr>
              <w:rPr>
                <w:rFonts w:ascii="Arial" w:eastAsia="Times New Roman" w:hAnsi="Arial" w:cs="Arial"/>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а</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Symbol" w:eastAsia="Times New Roman" w:hAnsi="Symbol" w:cs="Arial"/>
                <w:b/>
                <w:bCs/>
                <w:sz w:val="20"/>
                <w:szCs w:val="20"/>
                <w:lang w:eastAsia="ru-RU"/>
              </w:rPr>
              <w:t></w:t>
            </w:r>
            <w:r w:rsidRPr="007647A4">
              <w:rPr>
                <w:rFonts w:ascii="Arial" w:eastAsia="Times New Roman" w:hAnsi="Arial" w:cs="Arial"/>
                <w:b/>
                <w:bCs/>
                <w:sz w:val="20"/>
                <w:szCs w:val="20"/>
                <w:vertAlign w:val="subscript"/>
                <w:lang w:eastAsia="ru-RU"/>
              </w:rPr>
              <w:t>с</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647A4" w:rsidRPr="007647A4" w:rsidRDefault="007647A4" w:rsidP="007647A4">
            <w:pPr>
              <w:rPr>
                <w:rFonts w:ascii="Arial" w:eastAsia="Times New Roman" w:hAnsi="Arial" w:cs="Arial"/>
                <w:sz w:val="20"/>
                <w:szCs w:val="20"/>
                <w:lang w:eastAsia="ru-RU"/>
              </w:rPr>
            </w:pPr>
          </w:p>
        </w:tc>
      </w:tr>
      <w:tr w:rsidR="00E76DA7" w:rsidRPr="007647A4" w:rsidTr="007647A4">
        <w:trPr>
          <w:trHeight w:val="225"/>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b/>
                <w:bCs/>
                <w:sz w:val="20"/>
                <w:szCs w:val="20"/>
                <w:lang w:eastAsia="ru-RU"/>
              </w:rPr>
              <w:t>I. При расчете горизонтальной арматуры стен</w:t>
            </w:r>
          </w:p>
        </w:tc>
        <w:tc>
          <w:tcPr>
            <w:tcW w:w="0" w:type="auto"/>
            <w:vMerge w:val="restart"/>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w:t>
            </w:r>
          </w:p>
        </w:tc>
        <w:tc>
          <w:tcPr>
            <w:tcW w:w="0" w:type="auto"/>
            <w:vMerge w:val="restart"/>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w:t>
            </w:r>
          </w:p>
        </w:tc>
        <w:tc>
          <w:tcPr>
            <w:tcW w:w="0" w:type="auto"/>
            <w:vMerge w:val="restart"/>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w:t>
            </w:r>
          </w:p>
        </w:tc>
      </w:tr>
      <w:tr w:rsidR="00E76DA7" w:rsidRPr="007647A4" w:rsidTr="007647A4">
        <w:trPr>
          <w:trHeight w:val="225"/>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 Отдельно стоящего круглого железобетонного силоса</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647A4" w:rsidRPr="007647A4" w:rsidRDefault="007647A4" w:rsidP="007647A4">
            <w:pPr>
              <w:rPr>
                <w:rFonts w:ascii="Arial" w:eastAsia="Times New Roman" w:hAnsi="Arial" w:cs="Arial"/>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647A4" w:rsidRPr="007647A4" w:rsidRDefault="007647A4" w:rsidP="007647A4">
            <w:pPr>
              <w:rPr>
                <w:rFonts w:ascii="Arial" w:eastAsia="Times New Roman" w:hAnsi="Arial" w:cs="Arial"/>
                <w:sz w:val="20"/>
                <w:szCs w:val="20"/>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7647A4" w:rsidRPr="007647A4" w:rsidRDefault="007647A4" w:rsidP="007647A4">
            <w:pPr>
              <w:rPr>
                <w:rFonts w:ascii="Arial" w:eastAsia="Times New Roman" w:hAnsi="Arial" w:cs="Arial"/>
                <w:sz w:val="20"/>
                <w:szCs w:val="20"/>
                <w:lang w:eastAsia="ru-RU"/>
              </w:rPr>
            </w:pPr>
          </w:p>
        </w:tc>
      </w:tr>
      <w:tr w:rsidR="00E76DA7" w:rsidRPr="007647A4" w:rsidTr="007647A4">
        <w:trPr>
          <w:trHeight w:val="225"/>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 Железобетонного силосного корпуса с рядовым расположением круглых силосов:</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p>
        </w:tc>
      </w:tr>
      <w:tr w:rsidR="00E76DA7" w:rsidRPr="007647A4" w:rsidTr="007647A4">
        <w:trPr>
          <w:trHeight w:val="225"/>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наружных</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w:t>
            </w:r>
          </w:p>
        </w:tc>
      </w:tr>
      <w:tr w:rsidR="00E76DA7" w:rsidRPr="007647A4" w:rsidTr="007647A4">
        <w:trPr>
          <w:trHeight w:val="225"/>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внутренних</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w:t>
            </w:r>
          </w:p>
        </w:tc>
      </w:tr>
      <w:tr w:rsidR="00E76DA7" w:rsidRPr="007647A4" w:rsidTr="007647A4">
        <w:trPr>
          <w:trHeight w:val="225"/>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3. Железобетонного силосного корпуса с квадратными силосами со сторонами до 4 м:</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p>
        </w:tc>
      </w:tr>
      <w:tr w:rsidR="00E76DA7" w:rsidRPr="007647A4" w:rsidTr="007647A4">
        <w:trPr>
          <w:trHeight w:val="225"/>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наружными</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1,65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1,2</w:t>
            </w:r>
          </w:p>
        </w:tc>
      </w:tr>
      <w:tr w:rsidR="00E76DA7" w:rsidRPr="007647A4" w:rsidTr="007647A4">
        <w:trPr>
          <w:trHeight w:val="225"/>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внутренними</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w:t>
            </w:r>
          </w:p>
        </w:tc>
      </w:tr>
      <w:tr w:rsidR="00E76DA7" w:rsidRPr="007647A4" w:rsidTr="007647A4">
        <w:trPr>
          <w:trHeight w:val="225"/>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b/>
                <w:bCs/>
                <w:sz w:val="20"/>
                <w:szCs w:val="20"/>
                <w:lang w:eastAsia="ru-RU"/>
              </w:rPr>
              <w:t>II. При расчете конструкций плиты и балок днища и воронки</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p>
        </w:tc>
      </w:tr>
      <w:tr w:rsidR="00E76DA7" w:rsidRPr="007647A4" w:rsidTr="007647A4">
        <w:trPr>
          <w:trHeight w:val="225"/>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4. Плиты днища без забутки, балок днища, железобетонной воронки силоса</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1,3</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1.5</w:t>
            </w:r>
          </w:p>
        </w:tc>
      </w:tr>
      <w:tr w:rsidR="00E76DA7" w:rsidRPr="007647A4" w:rsidTr="007647A4">
        <w:trPr>
          <w:trHeight w:val="225"/>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5. Плиты днища с забуткой при наибольшей высоте забутки 1,5м* и более</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w:t>
            </w:r>
          </w:p>
        </w:tc>
      </w:tr>
      <w:tr w:rsidR="00E76DA7" w:rsidRPr="007647A4" w:rsidTr="007647A4">
        <w:trPr>
          <w:trHeight w:val="225"/>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6. Стальной воронки и стальных кольцевых балок в железобетонном или стальном силосе</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0.8</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2,5</w:t>
            </w:r>
          </w:p>
        </w:tc>
      </w:tr>
      <w:tr w:rsidR="00E76DA7" w:rsidRPr="007647A4" w:rsidTr="007647A4">
        <w:trPr>
          <w:trHeight w:val="450"/>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7. Узлов креплений стальной воронки к кольцевым балкам и стенам железобетонного или стального силоса</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0.6</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2.5</w:t>
            </w:r>
          </w:p>
        </w:tc>
      </w:tr>
    </w:tbl>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При высоте забутки </w:t>
      </w:r>
      <w:r w:rsidRPr="007647A4">
        <w:rPr>
          <w:rFonts w:ascii="Arial" w:eastAsia="Times New Roman" w:hAnsi="Arial" w:cs="Arial"/>
          <w:i/>
          <w:iCs/>
          <w:sz w:val="20"/>
          <w:szCs w:val="20"/>
          <w:lang w:eastAsia="ru-RU"/>
        </w:rPr>
        <w:t>h</w:t>
      </w:r>
      <w:r w:rsidRPr="007647A4">
        <w:rPr>
          <w:rFonts w:ascii="Arial" w:eastAsia="Times New Roman" w:hAnsi="Arial" w:cs="Arial"/>
          <w:sz w:val="20"/>
          <w:szCs w:val="20"/>
          <w:lang w:eastAsia="ru-RU"/>
        </w:rPr>
        <w:t xml:space="preserve">&lt;1,6 м значение коэффициента </w:t>
      </w:r>
      <w:proofErr w:type="spellStart"/>
      <w:r w:rsidRPr="007647A4">
        <w:rPr>
          <w:rFonts w:ascii="Arial" w:eastAsia="Times New Roman" w:hAnsi="Arial" w:cs="Arial"/>
          <w:sz w:val="20"/>
          <w:szCs w:val="20"/>
          <w:lang w:eastAsia="ru-RU"/>
        </w:rPr>
        <w:t>g</w:t>
      </w:r>
      <w:r w:rsidRPr="007647A4">
        <w:rPr>
          <w:rFonts w:ascii="Arial" w:eastAsia="Times New Roman" w:hAnsi="Arial" w:cs="Arial"/>
          <w:sz w:val="20"/>
          <w:szCs w:val="20"/>
          <w:vertAlign w:val="subscript"/>
          <w:lang w:eastAsia="ru-RU"/>
        </w:rPr>
        <w:t>c</w:t>
      </w:r>
      <w:proofErr w:type="spellEnd"/>
      <w:r w:rsidRPr="007647A4">
        <w:rPr>
          <w:rFonts w:ascii="Arial" w:eastAsia="Times New Roman" w:hAnsi="Arial" w:cs="Arial"/>
          <w:sz w:val="20"/>
          <w:szCs w:val="20"/>
          <w:lang w:eastAsia="ru-RU"/>
        </w:rPr>
        <w:t xml:space="preserve"> определяется по интерполяции между 1,3 и 2 по формуле</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proofErr w:type="spellStart"/>
      <w:r w:rsidRPr="007647A4">
        <w:rPr>
          <w:rFonts w:ascii="Arial" w:eastAsia="Times New Roman" w:hAnsi="Arial" w:cs="Arial"/>
          <w:sz w:val="20"/>
          <w:szCs w:val="20"/>
          <w:lang w:eastAsia="ru-RU"/>
        </w:rPr>
        <w:t>g</w:t>
      </w:r>
      <w:r w:rsidRPr="007647A4">
        <w:rPr>
          <w:rFonts w:ascii="Arial" w:eastAsia="Times New Roman" w:hAnsi="Arial" w:cs="Arial"/>
          <w:sz w:val="20"/>
          <w:szCs w:val="20"/>
          <w:vertAlign w:val="subscript"/>
          <w:lang w:eastAsia="ru-RU"/>
        </w:rPr>
        <w:t>c</w:t>
      </w:r>
      <w:proofErr w:type="spellEnd"/>
      <w:r w:rsidRPr="007647A4">
        <w:rPr>
          <w:rFonts w:ascii="Arial" w:eastAsia="Times New Roman" w:hAnsi="Arial" w:cs="Arial"/>
          <w:sz w:val="20"/>
          <w:szCs w:val="20"/>
          <w:lang w:eastAsia="ru-RU"/>
        </w:rPr>
        <w:t xml:space="preserve"> = 1,3 + 0,47h</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i/>
          <w:iCs/>
          <w:sz w:val="20"/>
          <w:szCs w:val="20"/>
          <w:lang w:eastAsia="ru-RU"/>
        </w:rPr>
        <w:t xml:space="preserve">Примечания: 1. При расчете стен стального силоса коэффициенты </w:t>
      </w:r>
      <w:proofErr w:type="spellStart"/>
      <w:r w:rsidRPr="007647A4">
        <w:rPr>
          <w:rFonts w:ascii="Arial" w:eastAsia="Times New Roman" w:hAnsi="Arial" w:cs="Arial"/>
          <w:i/>
          <w:iCs/>
          <w:sz w:val="20"/>
          <w:szCs w:val="20"/>
          <w:lang w:eastAsia="ru-RU"/>
        </w:rPr>
        <w:t>g</w:t>
      </w:r>
      <w:r w:rsidRPr="007647A4">
        <w:rPr>
          <w:rFonts w:ascii="Arial" w:eastAsia="Times New Roman" w:hAnsi="Arial" w:cs="Arial"/>
          <w:i/>
          <w:iCs/>
          <w:sz w:val="20"/>
          <w:szCs w:val="20"/>
          <w:vertAlign w:val="subscript"/>
          <w:lang w:eastAsia="ru-RU"/>
        </w:rPr>
        <w:t>c</w:t>
      </w:r>
      <w:proofErr w:type="spellEnd"/>
      <w:r w:rsidRPr="007647A4">
        <w:rPr>
          <w:rFonts w:ascii="Arial" w:eastAsia="Times New Roman" w:hAnsi="Arial" w:cs="Arial"/>
          <w:i/>
          <w:iCs/>
          <w:sz w:val="20"/>
          <w:szCs w:val="20"/>
          <w:lang w:eastAsia="ru-RU"/>
        </w:rPr>
        <w:t xml:space="preserve"> умножаются на 0,8.</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i/>
          <w:iCs/>
          <w:sz w:val="20"/>
          <w:szCs w:val="20"/>
          <w:lang w:eastAsia="ru-RU"/>
        </w:rPr>
        <w:t xml:space="preserve">2. При расчете стен силоса для угля коэффициенты a и </w:t>
      </w:r>
      <w:proofErr w:type="spellStart"/>
      <w:r w:rsidRPr="007647A4">
        <w:rPr>
          <w:rFonts w:ascii="Arial" w:eastAsia="Times New Roman" w:hAnsi="Arial" w:cs="Arial"/>
          <w:i/>
          <w:iCs/>
          <w:sz w:val="20"/>
          <w:szCs w:val="20"/>
          <w:lang w:eastAsia="ru-RU"/>
        </w:rPr>
        <w:t>g</w:t>
      </w:r>
      <w:r w:rsidRPr="007647A4">
        <w:rPr>
          <w:rFonts w:ascii="Arial" w:eastAsia="Times New Roman" w:hAnsi="Arial" w:cs="Arial"/>
          <w:i/>
          <w:iCs/>
          <w:sz w:val="20"/>
          <w:szCs w:val="20"/>
          <w:vertAlign w:val="subscript"/>
          <w:lang w:eastAsia="ru-RU"/>
        </w:rPr>
        <w:t>c</w:t>
      </w:r>
      <w:proofErr w:type="spellEnd"/>
      <w:r w:rsidRPr="007647A4">
        <w:rPr>
          <w:rFonts w:ascii="Arial" w:eastAsia="Times New Roman" w:hAnsi="Arial" w:cs="Arial"/>
          <w:i/>
          <w:iCs/>
          <w:sz w:val="20"/>
          <w:szCs w:val="20"/>
          <w:lang w:eastAsia="ru-RU"/>
        </w:rPr>
        <w:t xml:space="preserve"> принимаются равными 1.</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10.38.</w:t>
      </w:r>
      <w:r w:rsidRPr="007647A4">
        <w:rPr>
          <w:rFonts w:ascii="Arial" w:eastAsia="Times New Roman" w:hAnsi="Arial" w:cs="Arial"/>
          <w:sz w:val="20"/>
          <w:szCs w:val="20"/>
          <w:lang w:eastAsia="ru-RU"/>
        </w:rPr>
        <w:t xml:space="preserve"> Кратковременная часть полного горизонтального давления</w:t>
      </w:r>
    </w:p>
    <w:p w:rsidR="007647A4" w:rsidRPr="007647A4" w:rsidRDefault="007647A4" w:rsidP="007647A4">
      <w:pPr>
        <w:spacing w:before="100" w:beforeAutospacing="1" w:after="100" w:afterAutospacing="1"/>
        <w:jc w:val="center"/>
        <w:rPr>
          <w:rFonts w:ascii="Arial" w:eastAsia="Times New Roman" w:hAnsi="Arial" w:cs="Arial"/>
          <w:sz w:val="20"/>
          <w:szCs w:val="20"/>
          <w:lang w:eastAsia="ru-RU"/>
        </w:rPr>
      </w:pPr>
      <w:r w:rsidRPr="007647A4">
        <w:rPr>
          <w:rFonts w:ascii="Arial" w:eastAsia="Times New Roman" w:hAnsi="Arial" w:cs="Arial"/>
          <w:noProof/>
          <w:sz w:val="20"/>
          <w:szCs w:val="20"/>
          <w:lang w:eastAsia="ru-RU"/>
        </w:rPr>
        <w:drawing>
          <wp:inline distT="0" distB="0" distL="0" distR="0" wp14:anchorId="16BBB035" wp14:editId="3963A1D8">
            <wp:extent cx="965835" cy="241300"/>
            <wp:effectExtent l="0" t="0" r="5715" b="6350"/>
            <wp:docPr id="39" name="Рисунок 39" descr="E:\Snip\IMAGE\2-09-03-85_4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E:\Snip\IMAGE\2-09-03-85_41.gif"/>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965835" cy="241300"/>
                    </a:xfrm>
                    <a:prstGeom prst="rect">
                      <a:avLst/>
                    </a:prstGeom>
                    <a:noFill/>
                    <a:ln>
                      <a:noFill/>
                    </a:ln>
                  </pic:spPr>
                </pic:pic>
              </a:graphicData>
            </a:graphic>
          </wp:inline>
        </w:drawing>
      </w:r>
      <w:r w:rsidRPr="007647A4">
        <w:rPr>
          <w:rFonts w:ascii="Arial" w:eastAsia="Times New Roman" w:hAnsi="Arial" w:cs="Arial"/>
          <w:sz w:val="20"/>
          <w:szCs w:val="20"/>
          <w:lang w:eastAsia="ru-RU"/>
        </w:rPr>
        <w:t>             (44)</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10.39.</w:t>
      </w:r>
      <w:r w:rsidRPr="007647A4">
        <w:rPr>
          <w:rFonts w:ascii="Arial" w:eastAsia="Times New Roman" w:hAnsi="Arial" w:cs="Arial"/>
          <w:sz w:val="20"/>
          <w:szCs w:val="20"/>
          <w:lang w:eastAsia="ru-RU"/>
        </w:rPr>
        <w:t xml:space="preserve"> Нормативное вертикальное давление сыпучего материала </w:t>
      </w:r>
      <w:r w:rsidRPr="007647A4">
        <w:rPr>
          <w:rFonts w:ascii="Arial" w:eastAsia="Times New Roman" w:hAnsi="Arial" w:cs="Arial"/>
          <w:noProof/>
          <w:sz w:val="20"/>
          <w:szCs w:val="20"/>
          <w:lang w:eastAsia="ru-RU"/>
        </w:rPr>
        <w:drawing>
          <wp:inline distT="0" distB="0" distL="0" distR="0" wp14:anchorId="6A384B49" wp14:editId="0CAD2CA7">
            <wp:extent cx="205105" cy="248920"/>
            <wp:effectExtent l="0" t="0" r="4445" b="0"/>
            <wp:docPr id="40" name="Рисунок 40" descr="E:\Snip\IMAGE\2-09-03-85_4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E:\Snip\IMAGE\2-09-03-85_42.gif"/>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05105" cy="248920"/>
                    </a:xfrm>
                    <a:prstGeom prst="rect">
                      <a:avLst/>
                    </a:prstGeom>
                    <a:noFill/>
                    <a:ln>
                      <a:noFill/>
                    </a:ln>
                  </pic:spPr>
                </pic:pic>
              </a:graphicData>
            </a:graphic>
          </wp:inline>
        </w:drawing>
      </w:r>
      <w:r w:rsidRPr="007647A4">
        <w:rPr>
          <w:rFonts w:ascii="Arial" w:eastAsia="Times New Roman" w:hAnsi="Arial" w:cs="Arial"/>
          <w:sz w:val="20"/>
          <w:szCs w:val="20"/>
          <w:lang w:eastAsia="ru-RU"/>
        </w:rPr>
        <w:t>, передающееся на стены силоса силами трения, определяется по формуле</w:t>
      </w:r>
    </w:p>
    <w:p w:rsidR="007647A4" w:rsidRPr="007647A4" w:rsidRDefault="007647A4" w:rsidP="007647A4">
      <w:pPr>
        <w:spacing w:before="100" w:beforeAutospacing="1" w:after="100" w:afterAutospacing="1"/>
        <w:jc w:val="center"/>
        <w:rPr>
          <w:rFonts w:ascii="Arial" w:eastAsia="Times New Roman" w:hAnsi="Arial" w:cs="Arial"/>
          <w:sz w:val="20"/>
          <w:szCs w:val="20"/>
          <w:lang w:eastAsia="ru-RU"/>
        </w:rPr>
      </w:pPr>
      <w:r w:rsidRPr="007647A4">
        <w:rPr>
          <w:rFonts w:ascii="Arial" w:eastAsia="Times New Roman" w:hAnsi="Arial" w:cs="Arial"/>
          <w:noProof/>
          <w:sz w:val="20"/>
          <w:szCs w:val="20"/>
          <w:lang w:eastAsia="ru-RU"/>
        </w:rPr>
        <w:lastRenderedPageBreak/>
        <w:drawing>
          <wp:inline distT="0" distB="0" distL="0" distR="0" wp14:anchorId="43C9359B" wp14:editId="191A481D">
            <wp:extent cx="687705" cy="241300"/>
            <wp:effectExtent l="0" t="0" r="0" b="6350"/>
            <wp:docPr id="41" name="Рисунок 41" descr="E:\Snip\IMAGE\2-09-03-85_4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E:\Snip\IMAGE\2-09-03-85_43.gif"/>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87705" cy="241300"/>
                    </a:xfrm>
                    <a:prstGeom prst="rect">
                      <a:avLst/>
                    </a:prstGeom>
                    <a:noFill/>
                    <a:ln>
                      <a:noFill/>
                    </a:ln>
                  </pic:spPr>
                </pic:pic>
              </a:graphicData>
            </a:graphic>
          </wp:inline>
        </w:drawing>
      </w:r>
      <w:r w:rsidRPr="007647A4">
        <w:rPr>
          <w:rFonts w:ascii="Arial" w:eastAsia="Times New Roman" w:hAnsi="Arial" w:cs="Arial"/>
          <w:sz w:val="20"/>
          <w:szCs w:val="20"/>
          <w:lang w:eastAsia="ru-RU"/>
        </w:rPr>
        <w:t>             (45)</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10.40.</w:t>
      </w:r>
      <w:r w:rsidRPr="007647A4">
        <w:rPr>
          <w:rFonts w:ascii="Arial" w:eastAsia="Times New Roman" w:hAnsi="Arial" w:cs="Arial"/>
          <w:sz w:val="20"/>
          <w:szCs w:val="20"/>
          <w:lang w:eastAsia="ru-RU"/>
        </w:rPr>
        <w:t xml:space="preserve"> Нормативное вертикальное давление сыпучего материала на днище силоса </w:t>
      </w:r>
      <w:r w:rsidRPr="007647A4">
        <w:rPr>
          <w:rFonts w:ascii="Arial" w:eastAsia="Times New Roman" w:hAnsi="Arial" w:cs="Arial"/>
          <w:noProof/>
          <w:sz w:val="20"/>
          <w:szCs w:val="20"/>
          <w:lang w:eastAsia="ru-RU"/>
        </w:rPr>
        <w:drawing>
          <wp:inline distT="0" distB="0" distL="0" distR="0" wp14:anchorId="61379E14" wp14:editId="2DB85AE8">
            <wp:extent cx="226695" cy="241300"/>
            <wp:effectExtent l="0" t="0" r="1905" b="6350"/>
            <wp:docPr id="42" name="Рисунок 42" descr="E:\Snip\IMAGE\2-09-03-85_4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E:\Snip\IMAGE\2-09-03-85_44.gif"/>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26695" cy="241300"/>
                    </a:xfrm>
                    <a:prstGeom prst="rect">
                      <a:avLst/>
                    </a:prstGeom>
                    <a:noFill/>
                    <a:ln>
                      <a:noFill/>
                    </a:ln>
                  </pic:spPr>
                </pic:pic>
              </a:graphicData>
            </a:graphic>
          </wp:inline>
        </w:drawing>
      </w:r>
      <w:r w:rsidRPr="007647A4">
        <w:rPr>
          <w:rFonts w:ascii="Arial" w:eastAsia="Times New Roman" w:hAnsi="Arial" w:cs="Arial"/>
          <w:sz w:val="20"/>
          <w:szCs w:val="20"/>
          <w:lang w:eastAsia="ru-RU"/>
        </w:rPr>
        <w:t>определяется по формуле</w:t>
      </w:r>
    </w:p>
    <w:p w:rsidR="007647A4" w:rsidRPr="007647A4" w:rsidRDefault="007647A4" w:rsidP="007647A4">
      <w:pPr>
        <w:spacing w:before="100" w:beforeAutospacing="1" w:after="100" w:afterAutospacing="1"/>
        <w:jc w:val="center"/>
        <w:rPr>
          <w:rFonts w:ascii="Arial" w:eastAsia="Times New Roman" w:hAnsi="Arial" w:cs="Arial"/>
          <w:sz w:val="20"/>
          <w:szCs w:val="20"/>
          <w:lang w:eastAsia="ru-RU"/>
        </w:rPr>
      </w:pPr>
      <w:r w:rsidRPr="007647A4">
        <w:rPr>
          <w:rFonts w:ascii="Arial" w:eastAsia="Times New Roman" w:hAnsi="Arial" w:cs="Arial"/>
          <w:noProof/>
          <w:sz w:val="20"/>
          <w:szCs w:val="20"/>
          <w:lang w:eastAsia="ru-RU"/>
        </w:rPr>
        <w:drawing>
          <wp:inline distT="0" distB="0" distL="0" distR="0" wp14:anchorId="2AD32B4B" wp14:editId="02309B31">
            <wp:extent cx="687705" cy="241300"/>
            <wp:effectExtent l="0" t="0" r="0" b="6350"/>
            <wp:docPr id="43" name="Рисунок 43" descr="E:\Snip\IMAGE\2-09-03-85_4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E:\Snip\IMAGE\2-09-03-85_45.gif"/>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87705" cy="241300"/>
                    </a:xfrm>
                    <a:prstGeom prst="rect">
                      <a:avLst/>
                    </a:prstGeom>
                    <a:noFill/>
                    <a:ln>
                      <a:noFill/>
                    </a:ln>
                  </pic:spPr>
                </pic:pic>
              </a:graphicData>
            </a:graphic>
          </wp:inline>
        </w:drawing>
      </w:r>
      <w:r w:rsidRPr="007647A4">
        <w:rPr>
          <w:rFonts w:ascii="Arial" w:eastAsia="Times New Roman" w:hAnsi="Arial" w:cs="Arial"/>
          <w:sz w:val="20"/>
          <w:szCs w:val="20"/>
          <w:lang w:eastAsia="ru-RU"/>
        </w:rPr>
        <w:t>             (46)</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но не более </w:t>
      </w:r>
      <w:r w:rsidRPr="007647A4">
        <w:rPr>
          <w:rFonts w:ascii="Arial" w:eastAsia="Times New Roman" w:hAnsi="Arial" w:cs="Arial"/>
          <w:noProof/>
          <w:sz w:val="20"/>
          <w:szCs w:val="20"/>
          <w:lang w:eastAsia="ru-RU"/>
        </w:rPr>
        <w:drawing>
          <wp:inline distT="0" distB="0" distL="0" distR="0" wp14:anchorId="3A29D878" wp14:editId="72624710">
            <wp:extent cx="534035" cy="241300"/>
            <wp:effectExtent l="0" t="0" r="0" b="6350"/>
            <wp:docPr id="44" name="Рисунок 44" descr="E:\Snip\IMAGE\2-09-03-85_4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E:\Snip\IMAGE\2-09-03-85_46.gif"/>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34035" cy="241300"/>
                    </a:xfrm>
                    <a:prstGeom prst="rect">
                      <a:avLst/>
                    </a:prstGeom>
                    <a:noFill/>
                    <a:ln>
                      <a:noFill/>
                    </a:ln>
                  </pic:spPr>
                </pic:pic>
              </a:graphicData>
            </a:graphic>
          </wp:inline>
        </w:drawing>
      </w:r>
      <w:r w:rsidRPr="007647A4">
        <w:rPr>
          <w:rFonts w:ascii="Arial" w:eastAsia="Times New Roman" w:hAnsi="Arial" w:cs="Arial"/>
          <w:sz w:val="20"/>
          <w:szCs w:val="20"/>
          <w:lang w:eastAsia="ru-RU"/>
        </w:rPr>
        <w:t>,</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где     a, </w:t>
      </w:r>
      <w:r w:rsidRPr="007647A4">
        <w:rPr>
          <w:rFonts w:ascii="Arial" w:eastAsia="Times New Roman" w:hAnsi="Arial" w:cs="Arial"/>
          <w:noProof/>
          <w:sz w:val="20"/>
          <w:szCs w:val="20"/>
          <w:lang w:eastAsia="ru-RU"/>
        </w:rPr>
        <w:drawing>
          <wp:inline distT="0" distB="0" distL="0" distR="0" wp14:anchorId="3D0541EC" wp14:editId="0DBED254">
            <wp:extent cx="205105" cy="241300"/>
            <wp:effectExtent l="0" t="0" r="4445" b="6350"/>
            <wp:docPr id="45" name="Рисунок 45" descr="E:\Snip\IMAGE\2-09-03-85_4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E:\Snip\IMAGE\2-09-03-85_47.gif"/>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05105" cy="241300"/>
                    </a:xfrm>
                    <a:prstGeom prst="rect">
                      <a:avLst/>
                    </a:prstGeom>
                    <a:noFill/>
                    <a:ln>
                      <a:noFill/>
                    </a:ln>
                  </pic:spPr>
                </pic:pic>
              </a:graphicData>
            </a:graphic>
          </wp:inline>
        </w:drawing>
      </w:r>
      <w:r w:rsidRPr="007647A4">
        <w:rPr>
          <w:rFonts w:ascii="Arial" w:eastAsia="Times New Roman" w:hAnsi="Arial" w:cs="Arial"/>
          <w:sz w:val="20"/>
          <w:szCs w:val="20"/>
          <w:lang w:eastAsia="ru-RU"/>
        </w:rPr>
        <w:t>- определяется по пп.10.36 и 10.37;</w:t>
      </w:r>
    </w:p>
    <w:p w:rsidR="007647A4" w:rsidRPr="007647A4" w:rsidRDefault="007647A4" w:rsidP="007647A4">
      <w:pPr>
        <w:spacing w:beforeAutospacing="1" w:after="100" w:afterAutospacing="1"/>
        <w:jc w:val="both"/>
        <w:rPr>
          <w:rFonts w:ascii="Arial" w:eastAsia="Times New Roman" w:hAnsi="Arial" w:cs="Arial"/>
          <w:sz w:val="20"/>
          <w:szCs w:val="20"/>
          <w:lang w:eastAsia="ru-RU"/>
        </w:rPr>
      </w:pPr>
      <w:r w:rsidRPr="007647A4">
        <w:rPr>
          <w:rFonts w:ascii="Symbol" w:eastAsia="Times New Roman" w:hAnsi="Symbol" w:cs="Arial"/>
          <w:sz w:val="20"/>
          <w:szCs w:val="20"/>
          <w:lang w:eastAsia="ru-RU"/>
        </w:rPr>
        <w:t></w:t>
      </w:r>
      <w:r w:rsidRPr="007647A4">
        <w:rPr>
          <w:rFonts w:ascii="Symbol" w:eastAsia="Times New Roman" w:hAnsi="Symbol" w:cs="Arial"/>
          <w:sz w:val="20"/>
          <w:szCs w:val="20"/>
          <w:lang w:eastAsia="ru-RU"/>
        </w:rPr>
        <w:t></w:t>
      </w:r>
      <w:r w:rsidRPr="007647A4">
        <w:rPr>
          <w:rFonts w:ascii="Symbol" w:eastAsia="Times New Roman" w:hAnsi="Symbol" w:cs="Arial"/>
          <w:sz w:val="20"/>
          <w:szCs w:val="20"/>
          <w:lang w:eastAsia="ru-RU"/>
        </w:rPr>
        <w:t></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удельный вес засыпки над днищем;</w:t>
      </w:r>
    </w:p>
    <w:p w:rsidR="007647A4" w:rsidRPr="007647A4" w:rsidRDefault="007647A4" w:rsidP="007647A4">
      <w:pPr>
        <w:spacing w:before="100" w:beforeAutospacing="1"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z – высота засыпки.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10.41.</w:t>
      </w:r>
      <w:r w:rsidRPr="007647A4">
        <w:rPr>
          <w:rFonts w:ascii="Arial" w:eastAsia="Times New Roman" w:hAnsi="Arial" w:cs="Arial"/>
          <w:sz w:val="20"/>
          <w:szCs w:val="20"/>
          <w:lang w:eastAsia="ru-RU"/>
        </w:rPr>
        <w:t xml:space="preserve"> Вертикальное давление сыпучего материала в пределах наклонного днища или воронки силоса принимается постоянным, равным вычисленному для верха наклонного днища или воронки.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10.42.</w:t>
      </w:r>
      <w:r w:rsidRPr="007647A4">
        <w:rPr>
          <w:rFonts w:ascii="Arial" w:eastAsia="Times New Roman" w:hAnsi="Arial" w:cs="Arial"/>
          <w:sz w:val="20"/>
          <w:szCs w:val="20"/>
          <w:lang w:eastAsia="ru-RU"/>
        </w:rPr>
        <w:t xml:space="preserve"> Круглые силосы следует рассчитывать на осевое растяжение силами</w:t>
      </w:r>
    </w:p>
    <w:p w:rsidR="007647A4" w:rsidRPr="007647A4" w:rsidRDefault="007647A4" w:rsidP="007647A4">
      <w:pPr>
        <w:spacing w:before="100" w:beforeAutospacing="1" w:after="100" w:afterAutospacing="1"/>
        <w:jc w:val="center"/>
        <w:rPr>
          <w:rFonts w:ascii="Arial" w:eastAsia="Times New Roman" w:hAnsi="Arial" w:cs="Arial"/>
          <w:sz w:val="20"/>
          <w:szCs w:val="20"/>
          <w:lang w:eastAsia="ru-RU"/>
        </w:rPr>
      </w:pPr>
      <w:r w:rsidRPr="007647A4">
        <w:rPr>
          <w:rFonts w:ascii="Arial" w:eastAsia="Times New Roman" w:hAnsi="Arial" w:cs="Arial"/>
          <w:noProof/>
          <w:sz w:val="20"/>
          <w:szCs w:val="20"/>
          <w:lang w:eastAsia="ru-RU"/>
        </w:rPr>
        <w:drawing>
          <wp:inline distT="0" distB="0" distL="0" distR="0" wp14:anchorId="7E204BFC" wp14:editId="380FFE41">
            <wp:extent cx="1002030" cy="461010"/>
            <wp:effectExtent l="0" t="0" r="0" b="0"/>
            <wp:docPr id="46" name="Рисунок 46" descr="E:\Snip\IMAGE\2-09-03-85_4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E:\Snip\IMAGE\2-09-03-85_48.gif"/>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002030" cy="461010"/>
                    </a:xfrm>
                    <a:prstGeom prst="rect">
                      <a:avLst/>
                    </a:prstGeom>
                    <a:noFill/>
                    <a:ln>
                      <a:noFill/>
                    </a:ln>
                  </pic:spPr>
                </pic:pic>
              </a:graphicData>
            </a:graphic>
          </wp:inline>
        </w:drawing>
      </w:r>
      <w:r w:rsidRPr="007647A4">
        <w:rPr>
          <w:rFonts w:ascii="Arial" w:eastAsia="Times New Roman" w:hAnsi="Arial" w:cs="Arial"/>
          <w:sz w:val="20"/>
          <w:szCs w:val="20"/>
          <w:lang w:eastAsia="ru-RU"/>
        </w:rPr>
        <w:t>             (47)</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где     N</w:t>
      </w:r>
      <w:r w:rsidRPr="007647A4">
        <w:rPr>
          <w:rFonts w:ascii="Arial" w:eastAsia="Times New Roman" w:hAnsi="Arial" w:cs="Arial"/>
          <w:i/>
          <w:iCs/>
          <w:sz w:val="20"/>
          <w:szCs w:val="20"/>
          <w:lang w:eastAsia="ru-RU"/>
        </w:rPr>
        <w:t xml:space="preserve"> -</w:t>
      </w:r>
      <w:r w:rsidRPr="007647A4">
        <w:rPr>
          <w:rFonts w:ascii="Arial" w:eastAsia="Times New Roman" w:hAnsi="Arial" w:cs="Arial"/>
          <w:sz w:val="20"/>
          <w:szCs w:val="20"/>
          <w:lang w:eastAsia="ru-RU"/>
        </w:rPr>
        <w:t xml:space="preserve"> расчетное растягивающее усилие;</w:t>
      </w:r>
    </w:p>
    <w:p w:rsidR="007647A4" w:rsidRPr="007647A4" w:rsidRDefault="007647A4" w:rsidP="007647A4">
      <w:pPr>
        <w:spacing w:beforeAutospacing="1" w:after="100" w:afterAutospacing="1"/>
        <w:jc w:val="both"/>
        <w:rPr>
          <w:rFonts w:ascii="Arial" w:eastAsia="Times New Roman" w:hAnsi="Arial" w:cs="Arial"/>
          <w:sz w:val="20"/>
          <w:szCs w:val="20"/>
          <w:lang w:eastAsia="ru-RU"/>
        </w:rPr>
      </w:pP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bscript"/>
          <w:lang w:eastAsia="ru-RU"/>
        </w:rPr>
        <w:t>f</w:t>
      </w:r>
      <w:r w:rsidRPr="007647A4">
        <w:rPr>
          <w:rFonts w:ascii="Arial" w:eastAsia="Times New Roman" w:hAnsi="Arial" w:cs="Arial"/>
          <w:sz w:val="20"/>
          <w:szCs w:val="20"/>
          <w:lang w:eastAsia="ru-RU"/>
        </w:rPr>
        <w:t xml:space="preserve"> - коэффициент надежности по нагрузке, принимаемый по п.10.27;</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а</w:t>
      </w:r>
      <w:r w:rsidRPr="007647A4">
        <w:rPr>
          <w:rFonts w:ascii="Symbol" w:eastAsia="Times New Roman" w:hAnsi="Symbol" w:cs="Arial"/>
          <w:sz w:val="20"/>
          <w:szCs w:val="20"/>
          <w:lang w:eastAsia="ru-RU"/>
        </w:rPr>
        <w:t></w:t>
      </w:r>
      <w:r w:rsidRPr="007647A4">
        <w:rPr>
          <w:rFonts w:ascii="Symbol" w:eastAsia="Times New Roman" w:hAnsi="Symbol" w:cs="Arial"/>
          <w:sz w:val="20"/>
          <w:szCs w:val="20"/>
          <w:lang w:eastAsia="ru-RU"/>
        </w:rPr>
        <w:t></w:t>
      </w: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bscript"/>
          <w:lang w:eastAsia="ru-RU"/>
        </w:rPr>
        <w:t>c</w:t>
      </w:r>
      <w:r w:rsidRPr="007647A4">
        <w:rPr>
          <w:rFonts w:ascii="Arial" w:eastAsia="Times New Roman" w:hAnsi="Arial" w:cs="Arial"/>
          <w:sz w:val="20"/>
          <w:szCs w:val="20"/>
          <w:lang w:eastAsia="ru-RU"/>
        </w:rPr>
        <w:t xml:space="preserve"> - поправочный коэффициент и коэффициент условий работы, принимаемые по табл.9;</w:t>
      </w:r>
    </w:p>
    <w:p w:rsidR="007647A4" w:rsidRPr="007647A4" w:rsidRDefault="007647A4" w:rsidP="007647A4">
      <w:pPr>
        <w:spacing w:before="100" w:beforeAutospacing="1"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d</w:t>
      </w:r>
      <w:r w:rsidRPr="007647A4">
        <w:rPr>
          <w:rFonts w:ascii="Symbol" w:eastAsia="Times New Roman" w:hAnsi="Symbol" w:cs="Arial"/>
          <w:sz w:val="20"/>
          <w:szCs w:val="20"/>
          <w:lang w:eastAsia="ru-RU"/>
        </w:rPr>
        <w:t></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 xml:space="preserve"> внутренний диаметр силоса.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10.43.</w:t>
      </w:r>
      <w:r w:rsidRPr="007647A4">
        <w:rPr>
          <w:rFonts w:ascii="Arial" w:eastAsia="Times New Roman" w:hAnsi="Arial" w:cs="Arial"/>
          <w:sz w:val="20"/>
          <w:szCs w:val="20"/>
          <w:lang w:eastAsia="ru-RU"/>
        </w:rPr>
        <w:t xml:space="preserve"> При расчете стен круглых силосов на центральное растяжение работа бетона не учитывается.</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Стены квадратных и многогранных силосов следует рассчитывать на внецентренное растяжение. Осевое растягивающее усилие определяется по формуле (47) , в которой d принимается равным размеру силоса в свету.</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Изгибающие моменты определяются как для горизонтальной замкнутой рамы, нагруженной по периметру равномерным расчетным давлением сыпучего материала.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10.44.</w:t>
      </w:r>
      <w:r w:rsidRPr="007647A4">
        <w:rPr>
          <w:rFonts w:ascii="Arial" w:eastAsia="Times New Roman" w:hAnsi="Arial" w:cs="Arial"/>
          <w:sz w:val="20"/>
          <w:szCs w:val="20"/>
          <w:lang w:eastAsia="ru-RU"/>
        </w:rPr>
        <w:t xml:space="preserve"> Коэффициенты условий работы при расчете -стен силосов следует определять в соответствии с требованиями СНиП 2.03.01 -84, принимая для стен силосов, возводимых в скользящей опалубке, коэффициент условий работы бетона </w:t>
      </w: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bscript"/>
          <w:lang w:eastAsia="ru-RU"/>
        </w:rPr>
        <w:t xml:space="preserve">b </w:t>
      </w:r>
      <w:r w:rsidRPr="007647A4">
        <w:rPr>
          <w:rFonts w:ascii="Arial" w:eastAsia="Times New Roman" w:hAnsi="Arial" w:cs="Arial"/>
          <w:sz w:val="20"/>
          <w:szCs w:val="20"/>
          <w:lang w:eastAsia="ru-RU"/>
        </w:rPr>
        <w:t xml:space="preserve">= 0,75, при этом коэффициент </w:t>
      </w: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bscript"/>
          <w:lang w:eastAsia="ru-RU"/>
        </w:rPr>
        <w:t>b2</w:t>
      </w:r>
      <w:r w:rsidRPr="007647A4">
        <w:rPr>
          <w:rFonts w:ascii="Arial" w:eastAsia="Times New Roman" w:hAnsi="Arial" w:cs="Arial"/>
          <w:sz w:val="20"/>
          <w:szCs w:val="20"/>
          <w:lang w:eastAsia="ru-RU"/>
        </w:rPr>
        <w:t>, учитывающий длительность действия нагрузки, принимается равным 1.</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10.45.</w:t>
      </w:r>
      <w:r w:rsidRPr="007647A4">
        <w:rPr>
          <w:rFonts w:ascii="Arial" w:eastAsia="Times New Roman" w:hAnsi="Arial" w:cs="Arial"/>
          <w:sz w:val="20"/>
          <w:szCs w:val="20"/>
          <w:lang w:eastAsia="ru-RU"/>
        </w:rPr>
        <w:t xml:space="preserve"> Стены стальных круглых силосов рассчитываются на те же сочетания нагрузок, что и стены железобетонных круглых силосов.</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Дополнительно стены стальных силосов должны быть проверены на устойчивость с коэффициентом условий работы, равным 1.</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На выносливость стальные стены допускается не рассчитывать.</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lastRenderedPageBreak/>
        <w:t>10.46.</w:t>
      </w:r>
      <w:r w:rsidRPr="007647A4">
        <w:rPr>
          <w:rFonts w:ascii="Arial" w:eastAsia="Times New Roman" w:hAnsi="Arial" w:cs="Arial"/>
          <w:sz w:val="20"/>
          <w:szCs w:val="20"/>
          <w:lang w:eastAsia="ru-RU"/>
        </w:rPr>
        <w:t xml:space="preserve"> Для стальных силосов следует учитывать воздействия от суточного изменения температуры наружного воздуха в виде дополнительного горизонтального нормативного давления сыпучего материала, считая его равномерно распределенным по периметру и по высоте, по формуле</w:t>
      </w:r>
    </w:p>
    <w:p w:rsidR="007647A4" w:rsidRPr="007647A4" w:rsidRDefault="007647A4" w:rsidP="007647A4">
      <w:pPr>
        <w:spacing w:before="100" w:beforeAutospacing="1" w:after="100" w:afterAutospacing="1"/>
        <w:jc w:val="center"/>
        <w:rPr>
          <w:rFonts w:ascii="Arial" w:eastAsia="Times New Roman" w:hAnsi="Arial" w:cs="Arial"/>
          <w:sz w:val="20"/>
          <w:szCs w:val="20"/>
          <w:lang w:eastAsia="ru-RU"/>
        </w:rPr>
      </w:pPr>
      <w:r w:rsidRPr="007647A4">
        <w:rPr>
          <w:rFonts w:ascii="Arial" w:eastAsia="Times New Roman" w:hAnsi="Arial" w:cs="Arial"/>
          <w:noProof/>
          <w:sz w:val="20"/>
          <w:szCs w:val="20"/>
          <w:lang w:eastAsia="ru-RU"/>
        </w:rPr>
        <w:drawing>
          <wp:inline distT="0" distB="0" distL="0" distR="0" wp14:anchorId="4DAC9193" wp14:editId="70599E0C">
            <wp:extent cx="1638300" cy="658495"/>
            <wp:effectExtent l="0" t="0" r="0" b="8255"/>
            <wp:docPr id="47" name="Рисунок 47" descr="E:\Snip\IMAGE\2-09-03-85_4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E:\Snip\IMAGE\2-09-03-85_49.gif"/>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638300" cy="658495"/>
                    </a:xfrm>
                    <a:prstGeom prst="rect">
                      <a:avLst/>
                    </a:prstGeom>
                    <a:noFill/>
                    <a:ln>
                      <a:noFill/>
                    </a:ln>
                  </pic:spPr>
                </pic:pic>
              </a:graphicData>
            </a:graphic>
          </wp:inline>
        </w:drawing>
      </w:r>
      <w:r w:rsidRPr="007647A4">
        <w:rPr>
          <w:rFonts w:ascii="Arial" w:eastAsia="Times New Roman" w:hAnsi="Arial" w:cs="Arial"/>
          <w:sz w:val="20"/>
          <w:szCs w:val="20"/>
          <w:lang w:eastAsia="ru-RU"/>
        </w:rPr>
        <w:t>             (48)</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где     </w:t>
      </w:r>
      <w:proofErr w:type="spellStart"/>
      <w:r w:rsidRPr="007647A4">
        <w:rPr>
          <w:rFonts w:ascii="Arial" w:eastAsia="Times New Roman" w:hAnsi="Arial" w:cs="Arial"/>
          <w:sz w:val="20"/>
          <w:szCs w:val="20"/>
          <w:lang w:eastAsia="ru-RU"/>
        </w:rPr>
        <w:t>k</w:t>
      </w:r>
      <w:r w:rsidRPr="007647A4">
        <w:rPr>
          <w:rFonts w:ascii="Arial" w:eastAsia="Times New Roman" w:hAnsi="Arial" w:cs="Arial"/>
          <w:sz w:val="20"/>
          <w:szCs w:val="20"/>
          <w:vertAlign w:val="subscript"/>
          <w:lang w:eastAsia="ru-RU"/>
        </w:rPr>
        <w:t>t</w:t>
      </w:r>
      <w:proofErr w:type="spellEnd"/>
      <w:r w:rsidRPr="007647A4">
        <w:rPr>
          <w:rFonts w:ascii="Arial" w:eastAsia="Times New Roman" w:hAnsi="Arial" w:cs="Arial"/>
          <w:sz w:val="20"/>
          <w:szCs w:val="20"/>
          <w:lang w:eastAsia="ru-RU"/>
        </w:rPr>
        <w:t xml:space="preserve"> - коэффициент, принимаемый равным 2;</w:t>
      </w:r>
    </w:p>
    <w:p w:rsidR="007647A4" w:rsidRPr="007647A4" w:rsidRDefault="007647A4" w:rsidP="007647A4">
      <w:pPr>
        <w:spacing w:beforeAutospacing="1" w:after="100" w:afterAutospacing="1"/>
        <w:jc w:val="both"/>
        <w:rPr>
          <w:rFonts w:ascii="Arial" w:eastAsia="Times New Roman" w:hAnsi="Arial" w:cs="Arial"/>
          <w:sz w:val="20"/>
          <w:szCs w:val="20"/>
          <w:lang w:eastAsia="ru-RU"/>
        </w:rPr>
      </w:pP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bscript"/>
          <w:lang w:eastAsia="ru-RU"/>
        </w:rPr>
        <w:t>t</w:t>
      </w:r>
      <w:r w:rsidRPr="007647A4">
        <w:rPr>
          <w:rFonts w:ascii="Arial" w:eastAsia="Times New Roman" w:hAnsi="Arial" w:cs="Arial"/>
          <w:sz w:val="20"/>
          <w:szCs w:val="20"/>
          <w:lang w:eastAsia="ru-RU"/>
        </w:rPr>
        <w:t xml:space="preserve"> - коэффициент линейной температурной деформации материала стен из стали, равный 1,2•10</w:t>
      </w:r>
      <w:r w:rsidRPr="007647A4">
        <w:rPr>
          <w:rFonts w:ascii="Arial" w:eastAsia="Times New Roman" w:hAnsi="Arial" w:cs="Arial"/>
          <w:sz w:val="20"/>
          <w:szCs w:val="20"/>
          <w:vertAlign w:val="superscript"/>
          <w:lang w:eastAsia="ru-RU"/>
        </w:rPr>
        <w:t>-5</w:t>
      </w:r>
      <w:r w:rsidRPr="007647A4">
        <w:rPr>
          <w:rFonts w:ascii="Arial" w:eastAsia="Times New Roman" w:hAnsi="Arial" w:cs="Arial"/>
          <w:sz w:val="20"/>
          <w:szCs w:val="20"/>
          <w:lang w:eastAsia="ru-RU"/>
        </w:rPr>
        <w:t>;</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T</w:t>
      </w:r>
      <w:r w:rsidRPr="007647A4">
        <w:rPr>
          <w:rFonts w:ascii="Arial" w:eastAsia="Times New Roman" w:hAnsi="Arial" w:cs="Arial"/>
          <w:sz w:val="20"/>
          <w:szCs w:val="20"/>
          <w:vertAlign w:val="subscript"/>
          <w:lang w:eastAsia="ru-RU"/>
        </w:rPr>
        <w:t>1</w:t>
      </w:r>
      <w:r w:rsidRPr="007647A4">
        <w:rPr>
          <w:rFonts w:ascii="Arial" w:eastAsia="Times New Roman" w:hAnsi="Arial" w:cs="Arial"/>
          <w:sz w:val="20"/>
          <w:szCs w:val="20"/>
          <w:lang w:eastAsia="ru-RU"/>
        </w:rPr>
        <w:t xml:space="preserve"> - суточная амплитуда температуры наружного воздуха, принимается согласно СНиП 2.01.07-85;</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proofErr w:type="spellStart"/>
      <w:r w:rsidRPr="007647A4">
        <w:rPr>
          <w:rFonts w:ascii="Arial" w:eastAsia="Times New Roman" w:hAnsi="Arial" w:cs="Arial"/>
          <w:i/>
          <w:iCs/>
          <w:sz w:val="20"/>
          <w:szCs w:val="20"/>
          <w:lang w:eastAsia="ru-RU"/>
        </w:rPr>
        <w:t>Е</w:t>
      </w:r>
      <w:r w:rsidRPr="007647A4">
        <w:rPr>
          <w:rFonts w:ascii="Arial" w:eastAsia="Times New Roman" w:hAnsi="Arial" w:cs="Arial"/>
          <w:sz w:val="20"/>
          <w:szCs w:val="20"/>
          <w:vertAlign w:val="subscript"/>
          <w:lang w:eastAsia="ru-RU"/>
        </w:rPr>
        <w:t>m</w:t>
      </w:r>
      <w:proofErr w:type="spellEnd"/>
      <w:r w:rsidRPr="007647A4">
        <w:rPr>
          <w:rFonts w:ascii="Arial" w:eastAsia="Times New Roman" w:hAnsi="Arial" w:cs="Arial"/>
          <w:i/>
          <w:iCs/>
          <w:sz w:val="20"/>
          <w:szCs w:val="20"/>
          <w:lang w:eastAsia="ru-RU"/>
        </w:rPr>
        <w:t xml:space="preserve"> -</w:t>
      </w:r>
      <w:r w:rsidRPr="007647A4">
        <w:rPr>
          <w:rFonts w:ascii="Arial" w:eastAsia="Times New Roman" w:hAnsi="Arial" w:cs="Arial"/>
          <w:sz w:val="20"/>
          <w:szCs w:val="20"/>
          <w:lang w:eastAsia="ru-RU"/>
        </w:rPr>
        <w:t xml:space="preserve"> модуль деформации сжатая сыпучего материала;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d - внутренний радиус круглого силоса или сторона квадратного силоса;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t - приведенная толщина стены по вертикальному сечению, м;</w:t>
      </w:r>
    </w:p>
    <w:p w:rsidR="007647A4" w:rsidRPr="007647A4" w:rsidRDefault="007647A4" w:rsidP="007647A4">
      <w:pPr>
        <w:spacing w:before="100" w:beforeAutospacing="1" w:afterAutospacing="1"/>
        <w:jc w:val="both"/>
        <w:rPr>
          <w:rFonts w:ascii="Arial" w:eastAsia="Times New Roman" w:hAnsi="Arial" w:cs="Arial"/>
          <w:sz w:val="20"/>
          <w:szCs w:val="20"/>
          <w:lang w:eastAsia="ru-RU"/>
        </w:rPr>
      </w:pPr>
      <w:proofErr w:type="spellStart"/>
      <w:r w:rsidRPr="007647A4">
        <w:rPr>
          <w:rFonts w:ascii="Arial" w:eastAsia="Times New Roman" w:hAnsi="Arial" w:cs="Arial"/>
          <w:sz w:val="20"/>
          <w:szCs w:val="20"/>
          <w:lang w:eastAsia="ru-RU"/>
        </w:rPr>
        <w:t>Е</w:t>
      </w:r>
      <w:r w:rsidRPr="007647A4">
        <w:rPr>
          <w:rFonts w:ascii="Arial" w:eastAsia="Times New Roman" w:hAnsi="Arial" w:cs="Arial"/>
          <w:sz w:val="20"/>
          <w:szCs w:val="20"/>
          <w:vertAlign w:val="subscript"/>
          <w:lang w:eastAsia="ru-RU"/>
        </w:rPr>
        <w:t>c</w:t>
      </w:r>
      <w:proofErr w:type="spellEnd"/>
      <w:r w:rsidRPr="007647A4">
        <w:rPr>
          <w:rFonts w:ascii="Arial" w:eastAsia="Times New Roman" w:hAnsi="Arial" w:cs="Arial"/>
          <w:i/>
          <w:iCs/>
          <w:sz w:val="20"/>
          <w:szCs w:val="20"/>
          <w:lang w:eastAsia="ru-RU"/>
        </w:rPr>
        <w:t xml:space="preserve"> -</w:t>
      </w:r>
      <w:r w:rsidRPr="007647A4">
        <w:rPr>
          <w:rFonts w:ascii="Arial" w:eastAsia="Times New Roman" w:hAnsi="Arial" w:cs="Arial"/>
          <w:sz w:val="20"/>
          <w:szCs w:val="20"/>
          <w:lang w:eastAsia="ru-RU"/>
        </w:rPr>
        <w:t xml:space="preserve"> модуль упругости материала стен;</w:t>
      </w:r>
    </w:p>
    <w:p w:rsidR="007647A4" w:rsidRPr="007647A4" w:rsidRDefault="007647A4" w:rsidP="007647A4">
      <w:pPr>
        <w:spacing w:beforeAutospacing="1" w:afterAutospacing="1"/>
        <w:jc w:val="both"/>
        <w:rPr>
          <w:rFonts w:ascii="Arial" w:eastAsia="Times New Roman" w:hAnsi="Arial" w:cs="Arial"/>
          <w:sz w:val="20"/>
          <w:szCs w:val="20"/>
          <w:lang w:eastAsia="ru-RU"/>
        </w:rPr>
      </w:pP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 xml:space="preserve"> - начальный коэффициент поперечной деформации (коэффициент Пуассона) материала заполнения силоса.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 xml:space="preserve">10.47. </w:t>
      </w:r>
      <w:r w:rsidRPr="007647A4">
        <w:rPr>
          <w:rFonts w:ascii="Arial" w:eastAsia="Times New Roman" w:hAnsi="Arial" w:cs="Arial"/>
          <w:sz w:val="20"/>
          <w:szCs w:val="20"/>
          <w:lang w:eastAsia="ru-RU"/>
        </w:rPr>
        <w:t>Места изменения формы стального силоса, в частности зоны сопряжения цилиндрической части с конусной или с плоским днищем, а также места резкого изменения нагрузки должны быть проверены на дополнительные местные напряжения (краевой эффект) с коэффициентом условий работы, равным 1,4.</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10.48.</w:t>
      </w:r>
      <w:r w:rsidRPr="007647A4">
        <w:rPr>
          <w:rFonts w:ascii="Arial" w:eastAsia="Times New Roman" w:hAnsi="Arial" w:cs="Arial"/>
          <w:sz w:val="20"/>
          <w:szCs w:val="20"/>
          <w:lang w:eastAsia="ru-RU"/>
        </w:rPr>
        <w:t xml:space="preserve"> При симметричной разгрузке и загрузке сыпучего материала стены стальных силосов проверяются на прочность по СНиП II-23-81 с коэффициентом условий работы </w:t>
      </w: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bscript"/>
          <w:lang w:eastAsia="ru-RU"/>
        </w:rPr>
        <w:t>c</w:t>
      </w:r>
      <w:r w:rsidRPr="007647A4">
        <w:rPr>
          <w:rFonts w:ascii="Arial" w:eastAsia="Times New Roman" w:hAnsi="Arial" w:cs="Arial"/>
          <w:sz w:val="20"/>
          <w:szCs w:val="20"/>
          <w:lang w:eastAsia="ru-RU"/>
        </w:rPr>
        <w:t> = 0,8.</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10.49.</w:t>
      </w:r>
      <w:r w:rsidRPr="007647A4">
        <w:rPr>
          <w:rFonts w:ascii="Arial" w:eastAsia="Times New Roman" w:hAnsi="Arial" w:cs="Arial"/>
          <w:sz w:val="20"/>
          <w:szCs w:val="20"/>
          <w:lang w:eastAsia="ru-RU"/>
        </w:rPr>
        <w:t xml:space="preserve"> В случае несимметричной загрузки или разгрузки сыпучих материалов стены стальных круглых силосов, не воспринимающие кольцевые изгибающие моменты, проверяются на устойчивость и прочность от воздействия кольцевых меридиональных и сдвигающих усилий, определяемых расчетом цилиндрической оболочки.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10.50.</w:t>
      </w:r>
      <w:r w:rsidRPr="007647A4">
        <w:rPr>
          <w:rFonts w:ascii="Arial" w:eastAsia="Times New Roman" w:hAnsi="Arial" w:cs="Arial"/>
          <w:sz w:val="20"/>
          <w:szCs w:val="20"/>
          <w:lang w:eastAsia="ru-RU"/>
        </w:rPr>
        <w:t xml:space="preserve"> Стены монолитных железобетонных силосов следует проектировать из бетона класса не ниже В15, а сборные железобетонные элементы стен - из бетона класса не ниже В25.</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10.51.</w:t>
      </w:r>
      <w:r w:rsidRPr="007647A4">
        <w:rPr>
          <w:rFonts w:ascii="Arial" w:eastAsia="Times New Roman" w:hAnsi="Arial" w:cs="Arial"/>
          <w:sz w:val="20"/>
          <w:szCs w:val="20"/>
          <w:lang w:eastAsia="ru-RU"/>
        </w:rPr>
        <w:t xml:space="preserve"> Расчет оснований сблокированных и отдельно стоящих силосов, возводимых на наскальных грунтах, должен производиться по предельным состояниям второй группы (по деформациям) в соответствии с требованиями СНиП 2.02.01-83.</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При расчете деформации оснований ветровая нагрузка включается в основное сочетание нагрузок.</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10.52.</w:t>
      </w:r>
      <w:r w:rsidRPr="007647A4">
        <w:rPr>
          <w:rFonts w:ascii="Arial" w:eastAsia="Times New Roman" w:hAnsi="Arial" w:cs="Arial"/>
          <w:sz w:val="20"/>
          <w:szCs w:val="20"/>
          <w:lang w:eastAsia="ru-RU"/>
        </w:rPr>
        <w:t xml:space="preserve"> При определении крена фундаментов корпусов в виде жестко сблокированных силосов на общей фундаментной плите в условиях отсутствия влияния соседних корпусов учитывается повышенный модуль деформации грунта. Повышение модуля деформации грунта обеспечивается предварительным обжатием грунта первичной равномерной загрузкой силосов длительностью не менее двух месяцев.</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10.53.</w:t>
      </w:r>
      <w:r w:rsidRPr="007647A4">
        <w:rPr>
          <w:rFonts w:ascii="Arial" w:eastAsia="Times New Roman" w:hAnsi="Arial" w:cs="Arial"/>
          <w:sz w:val="20"/>
          <w:szCs w:val="20"/>
          <w:lang w:eastAsia="ru-RU"/>
        </w:rPr>
        <w:t xml:space="preserve"> При определении давления на грунт под подошвой фундамента следует учитывать как случай полной загрузки силосов сыпучими материалами, так и случай разгрузки некоторых из силосов в количестве, создающем наиболее невыгодное сочетание нагрузок.</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10.54.</w:t>
      </w:r>
      <w:r w:rsidRPr="007647A4">
        <w:rPr>
          <w:rFonts w:ascii="Arial" w:eastAsia="Times New Roman" w:hAnsi="Arial" w:cs="Arial"/>
          <w:sz w:val="20"/>
          <w:szCs w:val="20"/>
          <w:lang w:eastAsia="ru-RU"/>
        </w:rPr>
        <w:t xml:space="preserve"> Колонны </w:t>
      </w:r>
      <w:proofErr w:type="spellStart"/>
      <w:r w:rsidRPr="007647A4">
        <w:rPr>
          <w:rFonts w:ascii="Arial" w:eastAsia="Times New Roman" w:hAnsi="Arial" w:cs="Arial"/>
          <w:sz w:val="20"/>
          <w:szCs w:val="20"/>
          <w:lang w:eastAsia="ru-RU"/>
        </w:rPr>
        <w:t>подсилосного</w:t>
      </w:r>
      <w:proofErr w:type="spellEnd"/>
      <w:r w:rsidRPr="007647A4">
        <w:rPr>
          <w:rFonts w:ascii="Arial" w:eastAsia="Times New Roman" w:hAnsi="Arial" w:cs="Arial"/>
          <w:sz w:val="20"/>
          <w:szCs w:val="20"/>
          <w:lang w:eastAsia="ru-RU"/>
        </w:rPr>
        <w:t xml:space="preserve"> этажа следует рассчитывать по схеме стоек, заделанных в фундамент, с учетом фактического защемления в днище силоса.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10.55.</w:t>
      </w:r>
      <w:r w:rsidRPr="007647A4">
        <w:rPr>
          <w:rFonts w:ascii="Arial" w:eastAsia="Times New Roman" w:hAnsi="Arial" w:cs="Arial"/>
          <w:sz w:val="20"/>
          <w:szCs w:val="20"/>
          <w:lang w:eastAsia="ru-RU"/>
        </w:rPr>
        <w:t xml:space="preserve"> При расчете колонн должны учитываться дополнительные усилия изгиба и сжатия при наклоне корпуса (принимаемом равным 0,004) от неравномерной осадки, а также дополнительный изгибающий </w:t>
      </w:r>
      <w:r w:rsidRPr="007647A4">
        <w:rPr>
          <w:rFonts w:ascii="Arial" w:eastAsia="Times New Roman" w:hAnsi="Arial" w:cs="Arial"/>
          <w:sz w:val="20"/>
          <w:szCs w:val="20"/>
          <w:lang w:eastAsia="ru-RU"/>
        </w:rPr>
        <w:lastRenderedPageBreak/>
        <w:t>момент, вызываемый отклонением верха колонн и смещениями сборных плит днища и воронок в пределах допусков.</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10.56.</w:t>
      </w:r>
      <w:r w:rsidRPr="007647A4">
        <w:rPr>
          <w:rFonts w:ascii="Arial" w:eastAsia="Times New Roman" w:hAnsi="Arial" w:cs="Arial"/>
          <w:sz w:val="20"/>
          <w:szCs w:val="20"/>
          <w:lang w:eastAsia="ru-RU"/>
        </w:rPr>
        <w:t xml:space="preserve"> Из </w:t>
      </w:r>
      <w:proofErr w:type="spellStart"/>
      <w:r w:rsidRPr="007647A4">
        <w:rPr>
          <w:rFonts w:ascii="Arial" w:eastAsia="Times New Roman" w:hAnsi="Arial" w:cs="Arial"/>
          <w:sz w:val="20"/>
          <w:szCs w:val="20"/>
          <w:lang w:eastAsia="ru-RU"/>
        </w:rPr>
        <w:t>надсилосных</w:t>
      </w:r>
      <w:proofErr w:type="spellEnd"/>
      <w:r w:rsidRPr="007647A4">
        <w:rPr>
          <w:rFonts w:ascii="Arial" w:eastAsia="Times New Roman" w:hAnsi="Arial" w:cs="Arial"/>
          <w:sz w:val="20"/>
          <w:szCs w:val="20"/>
          <w:lang w:eastAsia="ru-RU"/>
        </w:rPr>
        <w:t xml:space="preserve"> помещений надлежит предусматривать не менее двух эвакуационных выходов. Эвакуационные лестницы следует проектировать с шириной марша не менее 0,8м и с уклоном не более 1:1. Наружные стальные маршевые лестницы, используемые для эвакуации людей, следует проектировать, как правило, шириной не менее 0,7м с уклоном маршей не более 1:1, ограждением высотой 1,0м и площадками, расположенными по высоте на расстоянии не более 8м.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10.57.</w:t>
      </w:r>
      <w:r w:rsidRPr="007647A4">
        <w:rPr>
          <w:rFonts w:ascii="Arial" w:eastAsia="Times New Roman" w:hAnsi="Arial" w:cs="Arial"/>
          <w:sz w:val="20"/>
          <w:szCs w:val="20"/>
          <w:lang w:eastAsia="ru-RU"/>
        </w:rPr>
        <w:t xml:space="preserve"> Второй эвакуационный выход допускается предусматривать через наружную открытую стальную лестницу, которая должна доходить до кровли </w:t>
      </w:r>
      <w:proofErr w:type="spellStart"/>
      <w:r w:rsidRPr="007647A4">
        <w:rPr>
          <w:rFonts w:ascii="Arial" w:eastAsia="Times New Roman" w:hAnsi="Arial" w:cs="Arial"/>
          <w:sz w:val="20"/>
          <w:szCs w:val="20"/>
          <w:lang w:eastAsia="ru-RU"/>
        </w:rPr>
        <w:t>надсилосного</w:t>
      </w:r>
      <w:proofErr w:type="spellEnd"/>
      <w:r w:rsidRPr="007647A4">
        <w:rPr>
          <w:rFonts w:ascii="Arial" w:eastAsia="Times New Roman" w:hAnsi="Arial" w:cs="Arial"/>
          <w:sz w:val="20"/>
          <w:szCs w:val="20"/>
          <w:lang w:eastAsia="ru-RU"/>
        </w:rPr>
        <w:t xml:space="preserve"> помещения, иметь ширину не менее 0,7м, уклон 1:1 и ограждающие перила высотой 1,0м.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Второй выход также допускается предусматривать через конвейерные галереи, ведущие к зданиям или сооружениям и обеспеченные эвакуационными выходами. В этом случае конвейерные галереи и транспортируемые по ним материалы должны быть несгораемыми.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Из </w:t>
      </w:r>
      <w:proofErr w:type="spellStart"/>
      <w:r w:rsidRPr="007647A4">
        <w:rPr>
          <w:rFonts w:ascii="Arial" w:eastAsia="Times New Roman" w:hAnsi="Arial" w:cs="Arial"/>
          <w:sz w:val="20"/>
          <w:szCs w:val="20"/>
          <w:lang w:eastAsia="ru-RU"/>
        </w:rPr>
        <w:t>надсилосных</w:t>
      </w:r>
      <w:proofErr w:type="spellEnd"/>
      <w:r w:rsidRPr="007647A4">
        <w:rPr>
          <w:rFonts w:ascii="Arial" w:eastAsia="Times New Roman" w:hAnsi="Arial" w:cs="Arial"/>
          <w:sz w:val="20"/>
          <w:szCs w:val="20"/>
          <w:lang w:eastAsia="ru-RU"/>
        </w:rPr>
        <w:t xml:space="preserve"> помещений площадью до 300м</w:t>
      </w:r>
      <w:r w:rsidRPr="007647A4">
        <w:rPr>
          <w:rFonts w:ascii="Arial" w:eastAsia="Times New Roman" w:hAnsi="Arial" w:cs="Arial"/>
          <w:sz w:val="20"/>
          <w:szCs w:val="20"/>
          <w:vertAlign w:val="superscript"/>
          <w:lang w:eastAsia="ru-RU"/>
        </w:rPr>
        <w:t>2</w:t>
      </w:r>
      <w:r w:rsidRPr="007647A4">
        <w:rPr>
          <w:rFonts w:ascii="Arial" w:eastAsia="Times New Roman" w:hAnsi="Arial" w:cs="Arial"/>
          <w:sz w:val="20"/>
          <w:szCs w:val="20"/>
          <w:lang w:eastAsia="ru-RU"/>
        </w:rPr>
        <w:t>, в которых работает не более 5 чел. в смену, при хранении в силосах несгораемых материалов допускается предусматривать один эвакуационный выход (без устройства второго) на наружную открытую стальную лестницу с уклоном 1:1. Ограждающие конструкции лестниц должны выполняться из несгораемых материалов.</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При площади </w:t>
      </w:r>
      <w:proofErr w:type="spellStart"/>
      <w:r w:rsidRPr="007647A4">
        <w:rPr>
          <w:rFonts w:ascii="Arial" w:eastAsia="Times New Roman" w:hAnsi="Arial" w:cs="Arial"/>
          <w:sz w:val="20"/>
          <w:szCs w:val="20"/>
          <w:lang w:eastAsia="ru-RU"/>
        </w:rPr>
        <w:t>надсилосных</w:t>
      </w:r>
      <w:proofErr w:type="spellEnd"/>
      <w:r w:rsidRPr="007647A4">
        <w:rPr>
          <w:rFonts w:ascii="Arial" w:eastAsia="Times New Roman" w:hAnsi="Arial" w:cs="Arial"/>
          <w:sz w:val="20"/>
          <w:szCs w:val="20"/>
          <w:lang w:eastAsia="ru-RU"/>
        </w:rPr>
        <w:t xml:space="preserve"> помещений более 300м</w:t>
      </w:r>
      <w:r w:rsidRPr="007647A4">
        <w:rPr>
          <w:rFonts w:ascii="Arial" w:eastAsia="Times New Roman" w:hAnsi="Arial" w:cs="Arial"/>
          <w:sz w:val="20"/>
          <w:szCs w:val="20"/>
          <w:vertAlign w:val="superscript"/>
          <w:lang w:eastAsia="ru-RU"/>
        </w:rPr>
        <w:t>2</w:t>
      </w:r>
      <w:r w:rsidRPr="007647A4">
        <w:rPr>
          <w:rFonts w:ascii="Arial" w:eastAsia="Times New Roman" w:hAnsi="Arial" w:cs="Arial"/>
          <w:sz w:val="20"/>
          <w:szCs w:val="20"/>
          <w:lang w:eastAsia="ru-RU"/>
        </w:rPr>
        <w:t xml:space="preserve"> в качестве одного из эвакуационных выходов следует проектировать лестничную клетку в соответствии с требованиями СНиП 2.09.02-85.</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10.58.</w:t>
      </w:r>
      <w:r w:rsidRPr="007647A4">
        <w:rPr>
          <w:rFonts w:ascii="Arial" w:eastAsia="Times New Roman" w:hAnsi="Arial" w:cs="Arial"/>
          <w:sz w:val="20"/>
          <w:szCs w:val="20"/>
          <w:lang w:eastAsia="ru-RU"/>
        </w:rPr>
        <w:t xml:space="preserve"> Во всех силосных корпусах должен быть предусмотрен лифт для подъема людей на </w:t>
      </w:r>
      <w:proofErr w:type="spellStart"/>
      <w:r w:rsidRPr="007647A4">
        <w:rPr>
          <w:rFonts w:ascii="Arial" w:eastAsia="Times New Roman" w:hAnsi="Arial" w:cs="Arial"/>
          <w:sz w:val="20"/>
          <w:szCs w:val="20"/>
          <w:lang w:eastAsia="ru-RU"/>
        </w:rPr>
        <w:t>надсилосную</w:t>
      </w:r>
      <w:proofErr w:type="spellEnd"/>
      <w:r w:rsidRPr="007647A4">
        <w:rPr>
          <w:rFonts w:ascii="Arial" w:eastAsia="Times New Roman" w:hAnsi="Arial" w:cs="Arial"/>
          <w:sz w:val="20"/>
          <w:szCs w:val="20"/>
          <w:lang w:eastAsia="ru-RU"/>
        </w:rPr>
        <w:t xml:space="preserve"> галерею.</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10.59.</w:t>
      </w:r>
      <w:r w:rsidRPr="007647A4">
        <w:rPr>
          <w:rFonts w:ascii="Arial" w:eastAsia="Times New Roman" w:hAnsi="Arial" w:cs="Arial"/>
          <w:sz w:val="20"/>
          <w:szCs w:val="20"/>
          <w:lang w:eastAsia="ru-RU"/>
        </w:rPr>
        <w:t xml:space="preserve"> Расстояние от наиболее удаленной части </w:t>
      </w:r>
      <w:proofErr w:type="spellStart"/>
      <w:r w:rsidRPr="007647A4">
        <w:rPr>
          <w:rFonts w:ascii="Arial" w:eastAsia="Times New Roman" w:hAnsi="Arial" w:cs="Arial"/>
          <w:sz w:val="20"/>
          <w:szCs w:val="20"/>
          <w:lang w:eastAsia="ru-RU"/>
        </w:rPr>
        <w:t>надсилосного</w:t>
      </w:r>
      <w:proofErr w:type="spellEnd"/>
      <w:r w:rsidRPr="007647A4">
        <w:rPr>
          <w:rFonts w:ascii="Arial" w:eastAsia="Times New Roman" w:hAnsi="Arial" w:cs="Arial"/>
          <w:sz w:val="20"/>
          <w:szCs w:val="20"/>
          <w:lang w:eastAsia="ru-RU"/>
        </w:rPr>
        <w:t xml:space="preserve"> помещения до ближайшего выхода на наружную лестницу или лестничную клетку должно быть не более 75м. При хранении в силосах несгораемых материалов это расстояние допускается увеличивать до 100м.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10.60.</w:t>
      </w:r>
      <w:r w:rsidRPr="007647A4">
        <w:rPr>
          <w:rFonts w:ascii="Arial" w:eastAsia="Times New Roman" w:hAnsi="Arial" w:cs="Arial"/>
          <w:sz w:val="20"/>
          <w:szCs w:val="20"/>
          <w:lang w:eastAsia="ru-RU"/>
        </w:rPr>
        <w:t xml:space="preserve"> По периметру наружных стен силосных корпусов высотой до верха карниза более 10 м следует предусматривать на кровле решетчатые ограждения высотой не менее 0,6м из несгораемых материалов.</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10.61.</w:t>
      </w:r>
      <w:r w:rsidRPr="007647A4">
        <w:rPr>
          <w:rFonts w:ascii="Arial" w:eastAsia="Times New Roman" w:hAnsi="Arial" w:cs="Arial"/>
          <w:sz w:val="20"/>
          <w:szCs w:val="20"/>
          <w:lang w:eastAsia="ru-RU"/>
        </w:rPr>
        <w:t xml:space="preserve"> При проектировании силосов для сыпучих материалов, пыль которых способна образовать при загрузке или разгрузке силосов взрывоопасные концентрации, должны предусматриваться мероприятия, исключающие возможность взрывов, а также предупреждающие появление электростатических разрядов.</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10.62.</w:t>
      </w:r>
      <w:r w:rsidRPr="007647A4">
        <w:rPr>
          <w:rFonts w:ascii="Arial" w:eastAsia="Times New Roman" w:hAnsi="Arial" w:cs="Arial"/>
          <w:sz w:val="20"/>
          <w:szCs w:val="20"/>
          <w:lang w:eastAsia="ru-RU"/>
        </w:rPr>
        <w:t xml:space="preserve"> Силосные корпуса, отдельно стоящие силосы, </w:t>
      </w:r>
      <w:proofErr w:type="spellStart"/>
      <w:r w:rsidRPr="007647A4">
        <w:rPr>
          <w:rFonts w:ascii="Arial" w:eastAsia="Times New Roman" w:hAnsi="Arial" w:cs="Arial"/>
          <w:sz w:val="20"/>
          <w:szCs w:val="20"/>
          <w:lang w:eastAsia="ru-RU"/>
        </w:rPr>
        <w:t>надсилосные</w:t>
      </w:r>
      <w:proofErr w:type="spellEnd"/>
      <w:r w:rsidRPr="007647A4">
        <w:rPr>
          <w:rFonts w:ascii="Arial" w:eastAsia="Times New Roman" w:hAnsi="Arial" w:cs="Arial"/>
          <w:sz w:val="20"/>
          <w:szCs w:val="20"/>
          <w:lang w:eastAsia="ru-RU"/>
        </w:rPr>
        <w:t xml:space="preserve"> галереи, надстройки (выше уровня </w:t>
      </w:r>
      <w:proofErr w:type="spellStart"/>
      <w:r w:rsidRPr="007647A4">
        <w:rPr>
          <w:rFonts w:ascii="Arial" w:eastAsia="Times New Roman" w:hAnsi="Arial" w:cs="Arial"/>
          <w:sz w:val="20"/>
          <w:szCs w:val="20"/>
          <w:lang w:eastAsia="ru-RU"/>
        </w:rPr>
        <w:t>надсилосного</w:t>
      </w:r>
      <w:proofErr w:type="spellEnd"/>
      <w:r w:rsidRPr="007647A4">
        <w:rPr>
          <w:rFonts w:ascii="Arial" w:eastAsia="Times New Roman" w:hAnsi="Arial" w:cs="Arial"/>
          <w:sz w:val="20"/>
          <w:szCs w:val="20"/>
          <w:lang w:eastAsia="ru-RU"/>
        </w:rPr>
        <w:t xml:space="preserve"> перекрытия) допускается проектировать в соответствии с ТП 101-81* из стальных конструкций с пределом огнестойкости не менее 0,25 ч и нулевым пределом распространения огня.</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i/>
          <w:iCs/>
          <w:sz w:val="20"/>
          <w:szCs w:val="20"/>
          <w:lang w:eastAsia="ru-RU"/>
        </w:rPr>
        <w:t xml:space="preserve">Примечание. Для стальных колонн и перекрытий надстроек, кроме двух верхних этажей, а также для несущих конструкций </w:t>
      </w:r>
      <w:proofErr w:type="spellStart"/>
      <w:r w:rsidRPr="007647A4">
        <w:rPr>
          <w:rFonts w:ascii="Arial" w:eastAsia="Times New Roman" w:hAnsi="Arial" w:cs="Arial"/>
          <w:i/>
          <w:iCs/>
          <w:sz w:val="20"/>
          <w:szCs w:val="20"/>
          <w:lang w:eastAsia="ru-RU"/>
        </w:rPr>
        <w:t>подсилосных</w:t>
      </w:r>
      <w:proofErr w:type="spellEnd"/>
      <w:r w:rsidRPr="007647A4">
        <w:rPr>
          <w:rFonts w:ascii="Arial" w:eastAsia="Times New Roman" w:hAnsi="Arial" w:cs="Arial"/>
          <w:i/>
          <w:iCs/>
          <w:sz w:val="20"/>
          <w:szCs w:val="20"/>
          <w:lang w:eastAsia="ru-RU"/>
        </w:rPr>
        <w:t xml:space="preserve"> этажей (колонн и балок под стены силосов) должна предусматриваться огнезащита, обеспечивающая предел огнестойкости этих конструкций не менее 0,75 ч.</w:t>
      </w:r>
    </w:p>
    <w:p w:rsidR="007647A4" w:rsidRPr="007647A4" w:rsidRDefault="007647A4" w:rsidP="007647A4">
      <w:pPr>
        <w:spacing w:before="100" w:beforeAutospacing="1" w:after="100" w:afterAutospacing="1"/>
        <w:outlineLvl w:val="1"/>
        <w:rPr>
          <w:rFonts w:ascii="Arial" w:eastAsia="Times New Roman" w:hAnsi="Arial" w:cs="Arial"/>
          <w:b/>
          <w:bCs/>
          <w:sz w:val="20"/>
          <w:szCs w:val="20"/>
          <w:lang w:eastAsia="ru-RU"/>
        </w:rPr>
      </w:pPr>
      <w:bookmarkStart w:id="13" w:name="11._УГОЛЬНЫЕ_БАШНИ_КОКСОХИМЗАВОДОВ"/>
      <w:r w:rsidRPr="007647A4">
        <w:rPr>
          <w:rFonts w:ascii="Arial" w:eastAsia="Times New Roman" w:hAnsi="Arial" w:cs="Arial"/>
          <w:b/>
          <w:bCs/>
          <w:sz w:val="20"/>
          <w:szCs w:val="20"/>
          <w:lang w:eastAsia="ru-RU"/>
        </w:rPr>
        <w:t>11. УГОЛЬНЫЕ БАШНИ КОКСОХИМЗАВОДОВ</w:t>
      </w:r>
      <w:bookmarkEnd w:id="13"/>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11.1.</w:t>
      </w:r>
      <w:r w:rsidRPr="007647A4">
        <w:rPr>
          <w:rFonts w:ascii="Arial" w:eastAsia="Times New Roman" w:hAnsi="Arial" w:cs="Arial"/>
          <w:sz w:val="20"/>
          <w:szCs w:val="20"/>
          <w:lang w:eastAsia="ru-RU"/>
        </w:rPr>
        <w:t xml:space="preserve"> Нормы настоящего раздела следует соблюдать при проектировании угольных башен </w:t>
      </w:r>
      <w:proofErr w:type="spellStart"/>
      <w:r w:rsidRPr="007647A4">
        <w:rPr>
          <w:rFonts w:ascii="Arial" w:eastAsia="Times New Roman" w:hAnsi="Arial" w:cs="Arial"/>
          <w:sz w:val="20"/>
          <w:szCs w:val="20"/>
          <w:lang w:eastAsia="ru-RU"/>
        </w:rPr>
        <w:t>коксохимзаводов</w:t>
      </w:r>
      <w:proofErr w:type="spellEnd"/>
      <w:r w:rsidRPr="007647A4">
        <w:rPr>
          <w:rFonts w:ascii="Arial" w:eastAsia="Times New Roman" w:hAnsi="Arial" w:cs="Arial"/>
          <w:sz w:val="20"/>
          <w:szCs w:val="20"/>
          <w:lang w:eastAsia="ru-RU"/>
        </w:rPr>
        <w:t>, предназначенных для аккумуляции угольной шихты перед коксованием и ее погрузки в загрузочные вагоны для распределения по коксовым печам.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11 2.</w:t>
      </w:r>
      <w:r w:rsidRPr="007647A4">
        <w:rPr>
          <w:rFonts w:ascii="Arial" w:eastAsia="Times New Roman" w:hAnsi="Arial" w:cs="Arial"/>
          <w:sz w:val="20"/>
          <w:szCs w:val="20"/>
          <w:lang w:eastAsia="ru-RU"/>
        </w:rPr>
        <w:t xml:space="preserve"> Объемно-планировочные решения угольных башен и их габаритные размеры должны обеспечивать возможность рациональной компоновки с коксовыми батареями и соответствующее строительному заданию взаимное расположение с подвижным технологическим оборудованием (коксовыталкивателями, </w:t>
      </w:r>
      <w:proofErr w:type="spellStart"/>
      <w:r w:rsidRPr="007647A4">
        <w:rPr>
          <w:rFonts w:ascii="Arial" w:eastAsia="Times New Roman" w:hAnsi="Arial" w:cs="Arial"/>
          <w:sz w:val="20"/>
          <w:szCs w:val="20"/>
          <w:lang w:eastAsia="ru-RU"/>
        </w:rPr>
        <w:t>двересъемочными</w:t>
      </w:r>
      <w:proofErr w:type="spellEnd"/>
      <w:r w:rsidRPr="007647A4">
        <w:rPr>
          <w:rFonts w:ascii="Arial" w:eastAsia="Times New Roman" w:hAnsi="Arial" w:cs="Arial"/>
          <w:sz w:val="20"/>
          <w:szCs w:val="20"/>
          <w:lang w:eastAsia="ru-RU"/>
        </w:rPr>
        <w:t xml:space="preserve"> машинами, тушильными и загрузочными вагонами).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Как правило, угольные башни должны быть прямоугольными в плане.</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lastRenderedPageBreak/>
        <w:t xml:space="preserve">11.3. </w:t>
      </w:r>
      <w:r w:rsidRPr="007647A4">
        <w:rPr>
          <w:rFonts w:ascii="Arial" w:eastAsia="Times New Roman" w:hAnsi="Arial" w:cs="Arial"/>
          <w:sz w:val="20"/>
          <w:szCs w:val="20"/>
          <w:lang w:eastAsia="ru-RU"/>
        </w:rPr>
        <w:t>При проектировании нескольких угольных башен для одного предприятия их конфигурация и размеры горизонтального сечения должны быть, как правило, унифицированы.</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11.4</w:t>
      </w:r>
      <w:r w:rsidRPr="007647A4">
        <w:rPr>
          <w:rFonts w:ascii="Arial" w:eastAsia="Times New Roman" w:hAnsi="Arial" w:cs="Arial"/>
          <w:i/>
          <w:iCs/>
          <w:sz w:val="20"/>
          <w:szCs w:val="20"/>
          <w:lang w:eastAsia="ru-RU"/>
        </w:rPr>
        <w:t>.</w:t>
      </w:r>
      <w:r w:rsidRPr="007647A4">
        <w:rPr>
          <w:rFonts w:ascii="Arial" w:eastAsia="Times New Roman" w:hAnsi="Arial" w:cs="Arial"/>
          <w:sz w:val="20"/>
          <w:szCs w:val="20"/>
          <w:lang w:eastAsia="ru-RU"/>
        </w:rPr>
        <w:t xml:space="preserve"> Габариты угольных башен следует принимать по горизонтали кратными 0,3м, по вертикали - кратными 0,6м.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11.5.</w:t>
      </w:r>
      <w:r w:rsidRPr="007647A4">
        <w:rPr>
          <w:rFonts w:ascii="Arial" w:eastAsia="Times New Roman" w:hAnsi="Arial" w:cs="Arial"/>
          <w:sz w:val="20"/>
          <w:szCs w:val="20"/>
          <w:lang w:eastAsia="ru-RU"/>
        </w:rPr>
        <w:t xml:space="preserve"> Свободные от технологического оборудования основного назначения объемы нижней зоны угольной башни допускается использовать для размещения вспомогательных помещений: </w:t>
      </w:r>
      <w:proofErr w:type="spellStart"/>
      <w:r w:rsidRPr="007647A4">
        <w:rPr>
          <w:rFonts w:ascii="Arial" w:eastAsia="Times New Roman" w:hAnsi="Arial" w:cs="Arial"/>
          <w:sz w:val="20"/>
          <w:szCs w:val="20"/>
          <w:lang w:eastAsia="ru-RU"/>
        </w:rPr>
        <w:t>электропунктов</w:t>
      </w:r>
      <w:proofErr w:type="spellEnd"/>
      <w:r w:rsidRPr="007647A4">
        <w:rPr>
          <w:rFonts w:ascii="Arial" w:eastAsia="Times New Roman" w:hAnsi="Arial" w:cs="Arial"/>
          <w:sz w:val="20"/>
          <w:szCs w:val="20"/>
          <w:lang w:eastAsia="ru-RU"/>
        </w:rPr>
        <w:t>, вентиляционных установок, помещений КИП, служебно-бытовых помещений коксового блока и т.д.</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11.6.</w:t>
      </w:r>
      <w:r w:rsidRPr="007647A4">
        <w:rPr>
          <w:rFonts w:ascii="Arial" w:eastAsia="Times New Roman" w:hAnsi="Arial" w:cs="Arial"/>
          <w:sz w:val="20"/>
          <w:szCs w:val="20"/>
          <w:lang w:eastAsia="ru-RU"/>
        </w:rPr>
        <w:t xml:space="preserve"> Внутренние габариты в сквозной части угольной башни должны обеспечивать наличие:</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требуемых правилами безопасности зазоров между строительными и технологическими конструкциями, но не менее 0,1м;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проходов с обеих сторон загрузочного вагона шириной не менее 0,8м и высотой не менее 2,1м.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11.7.</w:t>
      </w:r>
      <w:r w:rsidRPr="007647A4">
        <w:rPr>
          <w:rFonts w:ascii="Arial" w:eastAsia="Times New Roman" w:hAnsi="Arial" w:cs="Arial"/>
          <w:sz w:val="20"/>
          <w:szCs w:val="20"/>
          <w:lang w:eastAsia="ru-RU"/>
        </w:rPr>
        <w:t xml:space="preserve"> Размеры </w:t>
      </w:r>
      <w:proofErr w:type="spellStart"/>
      <w:r w:rsidRPr="007647A4">
        <w:rPr>
          <w:rFonts w:ascii="Arial" w:eastAsia="Times New Roman" w:hAnsi="Arial" w:cs="Arial"/>
          <w:sz w:val="20"/>
          <w:szCs w:val="20"/>
          <w:lang w:eastAsia="ru-RU"/>
        </w:rPr>
        <w:t>надъемкостной</w:t>
      </w:r>
      <w:proofErr w:type="spellEnd"/>
      <w:r w:rsidRPr="007647A4">
        <w:rPr>
          <w:rFonts w:ascii="Arial" w:eastAsia="Times New Roman" w:hAnsi="Arial" w:cs="Arial"/>
          <w:sz w:val="20"/>
          <w:szCs w:val="20"/>
          <w:lang w:eastAsia="ru-RU"/>
        </w:rPr>
        <w:t xml:space="preserve"> части угольной башни должны обеспечивать возможность размещения оборудования, предназначенного для распределения шихты по ячейкам емкостной части. При этом между оборудованием и строительными конструкциями должны предусматриваться проходы шириной не менее 0,8 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11.8.</w:t>
      </w:r>
      <w:r w:rsidRPr="007647A4">
        <w:rPr>
          <w:rFonts w:ascii="Arial" w:eastAsia="Times New Roman" w:hAnsi="Arial" w:cs="Arial"/>
          <w:sz w:val="20"/>
          <w:szCs w:val="20"/>
          <w:lang w:eastAsia="ru-RU"/>
        </w:rPr>
        <w:t xml:space="preserve"> При расчете угольных башен и их элементов должны быть учтены следующие нагрузки: собственный вес конструкций, нагрузки от стационарного оборудования и загрузочного вагона, давление материала заполнения емкостей, ветровая нагрузка, давление грунта, нагрузки, передаваемые примыкающими конструкциями. </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В случае необходимости учитываются особые нагрузки и воздействия (сейсмические, влияние горных выработок и т. д.).</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11.9.</w:t>
      </w:r>
      <w:r w:rsidRPr="007647A4">
        <w:rPr>
          <w:rFonts w:ascii="Arial" w:eastAsia="Times New Roman" w:hAnsi="Arial" w:cs="Arial"/>
          <w:sz w:val="20"/>
          <w:szCs w:val="20"/>
          <w:lang w:eastAsia="ru-RU"/>
        </w:rPr>
        <w:t xml:space="preserve"> Наибольший прогиб стен емкостной части не должен превышать 1/200 меньшего пролета.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11.10.</w:t>
      </w:r>
      <w:r w:rsidRPr="007647A4">
        <w:rPr>
          <w:rFonts w:ascii="Arial" w:eastAsia="Times New Roman" w:hAnsi="Arial" w:cs="Arial"/>
          <w:sz w:val="20"/>
          <w:szCs w:val="20"/>
          <w:lang w:eastAsia="ru-RU"/>
        </w:rPr>
        <w:t xml:space="preserve"> Расчетное горизонтальное давление материала заполнения на стены емкостной части следует определять в зависимости от соотношения геометрических размеров как для прямоугольного силоса или бункера.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Удельный вес угольной шихты и угол ее внутреннего трения следует принимать по технологическому заданию на проектирование угольной башни, но не менее </w:t>
      </w: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perscript"/>
          <w:lang w:eastAsia="ru-RU"/>
        </w:rPr>
        <w:t>n</w:t>
      </w:r>
      <w:r w:rsidRPr="007647A4">
        <w:rPr>
          <w:rFonts w:ascii="Arial" w:eastAsia="Times New Roman" w:hAnsi="Arial" w:cs="Arial"/>
          <w:sz w:val="20"/>
          <w:szCs w:val="20"/>
          <w:lang w:eastAsia="ru-RU"/>
        </w:rPr>
        <w:t xml:space="preserve"> = 8,5 кН/м</w:t>
      </w:r>
      <w:r w:rsidRPr="007647A4">
        <w:rPr>
          <w:rFonts w:ascii="Arial" w:eastAsia="Times New Roman" w:hAnsi="Arial" w:cs="Arial"/>
          <w:sz w:val="20"/>
          <w:szCs w:val="20"/>
          <w:vertAlign w:val="superscript"/>
          <w:lang w:eastAsia="ru-RU"/>
        </w:rPr>
        <w:t>3</w:t>
      </w:r>
      <w:r w:rsidRPr="007647A4">
        <w:rPr>
          <w:rFonts w:ascii="Arial" w:eastAsia="Times New Roman" w:hAnsi="Arial" w:cs="Arial"/>
          <w:sz w:val="20"/>
          <w:szCs w:val="20"/>
          <w:lang w:eastAsia="ru-RU"/>
        </w:rPr>
        <w:t xml:space="preserve"> (0,85 тс/м</w:t>
      </w:r>
      <w:r w:rsidRPr="007647A4">
        <w:rPr>
          <w:rFonts w:ascii="Arial" w:eastAsia="Times New Roman" w:hAnsi="Arial" w:cs="Arial"/>
          <w:sz w:val="20"/>
          <w:szCs w:val="20"/>
          <w:vertAlign w:val="superscript"/>
          <w:lang w:eastAsia="ru-RU"/>
        </w:rPr>
        <w:t>3</w:t>
      </w:r>
      <w:r w:rsidRPr="007647A4">
        <w:rPr>
          <w:rFonts w:ascii="Arial" w:eastAsia="Times New Roman" w:hAnsi="Arial" w:cs="Arial"/>
          <w:sz w:val="20"/>
          <w:szCs w:val="20"/>
          <w:lang w:eastAsia="ru-RU"/>
        </w:rPr>
        <w:t>), а угол внутреннего трения -</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 xml:space="preserve">не более </w:t>
      </w: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perscript"/>
          <w:lang w:eastAsia="ru-RU"/>
        </w:rPr>
        <w:t>n</w:t>
      </w:r>
      <w:r w:rsidRPr="007647A4">
        <w:rPr>
          <w:rFonts w:ascii="Arial" w:eastAsia="Times New Roman" w:hAnsi="Arial" w:cs="Arial"/>
          <w:sz w:val="20"/>
          <w:szCs w:val="20"/>
          <w:lang w:eastAsia="ru-RU"/>
        </w:rPr>
        <w:t xml:space="preserve"> = 40</w:t>
      </w:r>
      <w:r w:rsidRPr="007647A4">
        <w:rPr>
          <w:rFonts w:ascii="Symbol" w:eastAsia="Times New Roman" w:hAnsi="Symbol" w:cs="Arial"/>
          <w:sz w:val="20"/>
          <w:szCs w:val="20"/>
          <w:lang w:eastAsia="ru-RU"/>
        </w:rPr>
        <w:t></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11.11.</w:t>
      </w:r>
      <w:r w:rsidRPr="007647A4">
        <w:rPr>
          <w:rFonts w:ascii="Arial" w:eastAsia="Times New Roman" w:hAnsi="Arial" w:cs="Arial"/>
          <w:sz w:val="20"/>
          <w:szCs w:val="20"/>
          <w:lang w:eastAsia="ru-RU"/>
        </w:rPr>
        <w:t xml:space="preserve"> При расчете стен емкостной части необходимо рассматривать следующие сочетания нагрузок:</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все емкости заполнены, на одну из стен действует отрицательное давление ветра как на подветренную вертикальную поверхность;</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емкости не заполнены, на стену действует положительное давление ветра как на наветренную вертикальную поверхность;</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заполнена одна из емкостей (для расчета внутренней поперечной стены).</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11.12.</w:t>
      </w:r>
      <w:r w:rsidRPr="007647A4">
        <w:rPr>
          <w:rFonts w:ascii="Arial" w:eastAsia="Times New Roman" w:hAnsi="Arial" w:cs="Arial"/>
          <w:sz w:val="20"/>
          <w:szCs w:val="20"/>
          <w:lang w:eastAsia="ru-RU"/>
        </w:rPr>
        <w:t xml:space="preserve"> Угольную башню следует рассчитывать как пространственную систему с учетом физической, а для стен в зоне проезда загрузочного вагона - и его геометрической нелинейности (по деформированной схеме с учетом невыгодных для конструкций отклонений от вертикали в пределах, допускаемых строительными нормами и правилами на производство работ).</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11.13.</w:t>
      </w:r>
      <w:r w:rsidRPr="007647A4">
        <w:rPr>
          <w:rFonts w:ascii="Arial" w:eastAsia="Times New Roman" w:hAnsi="Arial" w:cs="Arial"/>
          <w:sz w:val="20"/>
          <w:szCs w:val="20"/>
          <w:lang w:eastAsia="ru-RU"/>
        </w:rPr>
        <w:t xml:space="preserve"> Допускается выполнять расчет стен угольной башни, расчленяя ее на отдельные элементы продольные и поперечные стены емкостной части, продольные стены в зоне проезда загрузочного вагона, нижнюю зону стен.</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При расчете поперечных стен емкостной части следует учитывать наличие проемов для проезда загрузочного вагона, превращающих эти стены при поэлементном расчете в балки-стенки.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lastRenderedPageBreak/>
        <w:t>11.14.</w:t>
      </w:r>
      <w:r w:rsidRPr="007647A4">
        <w:rPr>
          <w:rFonts w:ascii="Arial" w:eastAsia="Times New Roman" w:hAnsi="Arial" w:cs="Arial"/>
          <w:sz w:val="20"/>
          <w:szCs w:val="20"/>
          <w:lang w:eastAsia="ru-RU"/>
        </w:rPr>
        <w:t xml:space="preserve"> При поэлементном расчете стен расчетную схему стен сквозной части следует принимать в виде однопролетной одноэтажной рамы с абсолютно жестким ригелем и защемленными стойками с учетом отклонения их от вертикали в соответствии с действующими допусками на бетонирование стен в подвижной опалубке. При этом горизонтальное поперечное смещение верха проема </w:t>
      </w:r>
      <w:proofErr w:type="spellStart"/>
      <w:r w:rsidRPr="007647A4">
        <w:rPr>
          <w:rFonts w:ascii="Arial" w:eastAsia="Times New Roman" w:hAnsi="Arial" w:cs="Arial"/>
          <w:sz w:val="20"/>
          <w:szCs w:val="20"/>
          <w:lang w:eastAsia="ru-RU"/>
        </w:rPr>
        <w:t>a</w:t>
      </w:r>
      <w:r w:rsidRPr="007647A4">
        <w:rPr>
          <w:rFonts w:ascii="Arial" w:eastAsia="Times New Roman" w:hAnsi="Arial" w:cs="Arial"/>
          <w:sz w:val="20"/>
          <w:szCs w:val="20"/>
          <w:vertAlign w:val="subscript"/>
          <w:lang w:eastAsia="ru-RU"/>
        </w:rPr>
        <w:t>h</w:t>
      </w:r>
      <w:proofErr w:type="spellEnd"/>
      <w:r w:rsidRPr="007647A4">
        <w:rPr>
          <w:rFonts w:ascii="Arial" w:eastAsia="Times New Roman" w:hAnsi="Arial" w:cs="Arial"/>
          <w:sz w:val="20"/>
          <w:szCs w:val="20"/>
          <w:lang w:eastAsia="ru-RU"/>
        </w:rPr>
        <w:t xml:space="preserve"> для проезда загрузочного вагона по отношению к низу этого проема</w:t>
      </w:r>
    </w:p>
    <w:p w:rsidR="007647A4" w:rsidRPr="007647A4" w:rsidRDefault="007647A4" w:rsidP="007647A4">
      <w:pPr>
        <w:spacing w:before="100" w:beforeAutospacing="1" w:after="100" w:afterAutospacing="1"/>
        <w:jc w:val="center"/>
        <w:rPr>
          <w:rFonts w:ascii="Arial" w:eastAsia="Times New Roman" w:hAnsi="Arial" w:cs="Arial"/>
          <w:sz w:val="20"/>
          <w:szCs w:val="20"/>
          <w:lang w:eastAsia="ru-RU"/>
        </w:rPr>
      </w:pPr>
      <w:proofErr w:type="spellStart"/>
      <w:r w:rsidRPr="007647A4">
        <w:rPr>
          <w:rFonts w:ascii="Arial" w:eastAsia="Times New Roman" w:hAnsi="Arial" w:cs="Arial"/>
          <w:sz w:val="20"/>
          <w:szCs w:val="20"/>
          <w:lang w:eastAsia="ru-RU"/>
        </w:rPr>
        <w:t>a</w:t>
      </w:r>
      <w:r w:rsidRPr="007647A4">
        <w:rPr>
          <w:rFonts w:ascii="Arial" w:eastAsia="Times New Roman" w:hAnsi="Arial" w:cs="Arial"/>
          <w:sz w:val="20"/>
          <w:szCs w:val="20"/>
          <w:vertAlign w:val="subscript"/>
          <w:lang w:eastAsia="ru-RU"/>
        </w:rPr>
        <w:t>h</w:t>
      </w:r>
      <w:proofErr w:type="spellEnd"/>
      <w:r w:rsidRPr="007647A4">
        <w:rPr>
          <w:rFonts w:ascii="Arial" w:eastAsia="Times New Roman" w:hAnsi="Arial" w:cs="Arial"/>
          <w:sz w:val="20"/>
          <w:szCs w:val="20"/>
          <w:lang w:eastAsia="ru-RU"/>
        </w:rPr>
        <w:t xml:space="preserve"> = 1,2</w:t>
      </w:r>
      <w:r w:rsidRPr="007647A4">
        <w:rPr>
          <w:rFonts w:ascii="Symbol" w:eastAsia="Times New Roman" w:hAnsi="Symbol" w:cs="Arial"/>
          <w:sz w:val="20"/>
          <w:szCs w:val="20"/>
          <w:lang w:eastAsia="ru-RU"/>
        </w:rPr>
        <w:t></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a ,              (49)</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где     а - допускаемое горизонтальное смещение, соответствующее высоте стены, равной высоте проема для проезда загрузочного вагона;</w:t>
      </w:r>
    </w:p>
    <w:p w:rsidR="007647A4" w:rsidRPr="007647A4" w:rsidRDefault="007647A4" w:rsidP="007647A4">
      <w:pPr>
        <w:spacing w:beforeAutospacing="1" w:afterAutospacing="1"/>
        <w:jc w:val="both"/>
        <w:rPr>
          <w:rFonts w:ascii="Arial" w:eastAsia="Times New Roman" w:hAnsi="Arial" w:cs="Arial"/>
          <w:sz w:val="20"/>
          <w:szCs w:val="20"/>
          <w:lang w:eastAsia="ru-RU"/>
        </w:rPr>
      </w:pPr>
      <w:r w:rsidRPr="007647A4">
        <w:rPr>
          <w:rFonts w:ascii="Symbol" w:eastAsia="Times New Roman" w:hAnsi="Symbol" w:cs="Arial"/>
          <w:sz w:val="20"/>
          <w:szCs w:val="20"/>
          <w:lang w:eastAsia="ru-RU"/>
        </w:rPr>
        <w:t></w:t>
      </w:r>
      <w:r w:rsidRPr="007647A4">
        <w:rPr>
          <w:rFonts w:ascii="Symbol" w:eastAsia="Times New Roman" w:hAnsi="Symbol" w:cs="Arial"/>
          <w:sz w:val="20"/>
          <w:szCs w:val="20"/>
          <w:lang w:eastAsia="ru-RU"/>
        </w:rPr>
        <w:t></w:t>
      </w:r>
      <w:r w:rsidRPr="007647A4">
        <w:rPr>
          <w:rFonts w:ascii="Arial" w:eastAsia="Times New Roman" w:hAnsi="Arial" w:cs="Arial"/>
          <w:sz w:val="20"/>
          <w:szCs w:val="20"/>
          <w:lang w:eastAsia="ru-RU"/>
        </w:rPr>
        <w:t>- коэффициент увеличения эксцентриситета, принимаемый по СНиП 2.03.01-84.</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11.15.</w:t>
      </w:r>
      <w:r w:rsidRPr="007647A4">
        <w:rPr>
          <w:rFonts w:ascii="Arial" w:eastAsia="Times New Roman" w:hAnsi="Arial" w:cs="Arial"/>
          <w:sz w:val="20"/>
          <w:szCs w:val="20"/>
          <w:lang w:eastAsia="ru-RU"/>
        </w:rPr>
        <w:t xml:space="preserve"> Из </w:t>
      </w:r>
      <w:proofErr w:type="spellStart"/>
      <w:r w:rsidRPr="007647A4">
        <w:rPr>
          <w:rFonts w:ascii="Arial" w:eastAsia="Times New Roman" w:hAnsi="Arial" w:cs="Arial"/>
          <w:sz w:val="20"/>
          <w:szCs w:val="20"/>
          <w:lang w:eastAsia="ru-RU"/>
        </w:rPr>
        <w:t>надъемкостной</w:t>
      </w:r>
      <w:proofErr w:type="spellEnd"/>
      <w:r w:rsidRPr="007647A4">
        <w:rPr>
          <w:rFonts w:ascii="Arial" w:eastAsia="Times New Roman" w:hAnsi="Arial" w:cs="Arial"/>
          <w:sz w:val="20"/>
          <w:szCs w:val="20"/>
          <w:lang w:eastAsia="ru-RU"/>
        </w:rPr>
        <w:t xml:space="preserve"> части угольной башни следует предусматривать не менее двух выходов, при этом допускается предусматривать лестничную клетку за пределами башни. В качестве второго эвакуационного выхода допускается использовать конвейерную галерею для подачи шихты (при площади помещений до 300 м</w:t>
      </w:r>
      <w:r w:rsidRPr="007647A4">
        <w:rPr>
          <w:rFonts w:ascii="Arial" w:eastAsia="Times New Roman" w:hAnsi="Arial" w:cs="Arial"/>
          <w:sz w:val="20"/>
          <w:szCs w:val="20"/>
          <w:vertAlign w:val="superscript"/>
          <w:lang w:eastAsia="ru-RU"/>
        </w:rPr>
        <w:t>2</w:t>
      </w:r>
      <w:r w:rsidRPr="007647A4">
        <w:rPr>
          <w:rFonts w:ascii="Arial" w:eastAsia="Times New Roman" w:hAnsi="Arial" w:cs="Arial"/>
          <w:sz w:val="20"/>
          <w:szCs w:val="20"/>
          <w:lang w:eastAsia="ru-RU"/>
        </w:rPr>
        <w:t>), которая должна выполниться из несгораемых материалов и отвечать требованиям, предъявляемым к путям эвакуации.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Лестница до уровня верха коксовой батареи должна быть из железобетонных ступеней по стальным </w:t>
      </w:r>
      <w:proofErr w:type="spellStart"/>
      <w:r w:rsidRPr="007647A4">
        <w:rPr>
          <w:rFonts w:ascii="Arial" w:eastAsia="Times New Roman" w:hAnsi="Arial" w:cs="Arial"/>
          <w:sz w:val="20"/>
          <w:szCs w:val="20"/>
          <w:lang w:eastAsia="ru-RU"/>
        </w:rPr>
        <w:t>косоурам</w:t>
      </w:r>
      <w:proofErr w:type="spellEnd"/>
      <w:r w:rsidRPr="007647A4">
        <w:rPr>
          <w:rFonts w:ascii="Arial" w:eastAsia="Times New Roman" w:hAnsi="Arial" w:cs="Arial"/>
          <w:sz w:val="20"/>
          <w:szCs w:val="20"/>
          <w:lang w:eastAsia="ru-RU"/>
        </w:rPr>
        <w:t>, а выше - из стали с уклоном маршей 1:1. Кроме того, должны предусматриваться лестница для выхода на кровлю и ограждение кровли по ГОСТ 25772-83.</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11.16.</w:t>
      </w:r>
      <w:r w:rsidRPr="007647A4">
        <w:rPr>
          <w:rFonts w:ascii="Arial" w:eastAsia="Times New Roman" w:hAnsi="Arial" w:cs="Arial"/>
          <w:sz w:val="20"/>
          <w:szCs w:val="20"/>
          <w:lang w:eastAsia="ru-RU"/>
        </w:rPr>
        <w:t xml:space="preserve"> В угольных башнях должен быть предусмотрен грузопассажирский лифт до </w:t>
      </w:r>
      <w:proofErr w:type="spellStart"/>
      <w:r w:rsidRPr="007647A4">
        <w:rPr>
          <w:rFonts w:ascii="Arial" w:eastAsia="Times New Roman" w:hAnsi="Arial" w:cs="Arial"/>
          <w:sz w:val="20"/>
          <w:szCs w:val="20"/>
          <w:lang w:eastAsia="ru-RU"/>
        </w:rPr>
        <w:t>надъемкостной</w:t>
      </w:r>
      <w:proofErr w:type="spellEnd"/>
      <w:r w:rsidRPr="007647A4">
        <w:rPr>
          <w:rFonts w:ascii="Arial" w:eastAsia="Times New Roman" w:hAnsi="Arial" w:cs="Arial"/>
          <w:sz w:val="20"/>
          <w:szCs w:val="20"/>
          <w:lang w:eastAsia="ru-RU"/>
        </w:rPr>
        <w:t xml:space="preserve"> части.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11.17.</w:t>
      </w:r>
      <w:r w:rsidRPr="007647A4">
        <w:rPr>
          <w:rFonts w:ascii="Arial" w:eastAsia="Times New Roman" w:hAnsi="Arial" w:cs="Arial"/>
          <w:sz w:val="20"/>
          <w:szCs w:val="20"/>
          <w:lang w:eastAsia="ru-RU"/>
        </w:rPr>
        <w:t xml:space="preserve"> Для обеспечения пожарной безопасности необходимо предусматривать в помещениях угольной башни пожарно-питьевой водопровод.</w:t>
      </w:r>
    </w:p>
    <w:p w:rsidR="007647A4" w:rsidRPr="007647A4" w:rsidRDefault="007647A4" w:rsidP="007647A4">
      <w:pPr>
        <w:spacing w:before="100" w:beforeAutospacing="1" w:after="100" w:afterAutospacing="1"/>
        <w:outlineLvl w:val="1"/>
        <w:rPr>
          <w:rFonts w:ascii="Arial" w:eastAsia="Times New Roman" w:hAnsi="Arial" w:cs="Arial"/>
          <w:b/>
          <w:bCs/>
          <w:sz w:val="20"/>
          <w:szCs w:val="20"/>
          <w:lang w:eastAsia="ru-RU"/>
        </w:rPr>
      </w:pPr>
      <w:bookmarkStart w:id="14" w:name="НАДЗЕМНЫЕ_СООРУЖЕНИЯ"/>
      <w:r w:rsidRPr="007647A4">
        <w:rPr>
          <w:rFonts w:ascii="Arial" w:eastAsia="Times New Roman" w:hAnsi="Arial" w:cs="Arial"/>
          <w:b/>
          <w:bCs/>
          <w:sz w:val="20"/>
          <w:szCs w:val="20"/>
          <w:lang w:eastAsia="ru-RU"/>
        </w:rPr>
        <w:t xml:space="preserve">НАДЗЕМНЫЕ СООРУЖЕНИЯ </w:t>
      </w:r>
      <w:bookmarkEnd w:id="14"/>
    </w:p>
    <w:p w:rsidR="007647A4" w:rsidRPr="007647A4" w:rsidRDefault="007647A4" w:rsidP="007647A4">
      <w:pPr>
        <w:spacing w:before="100" w:beforeAutospacing="1" w:after="100" w:afterAutospacing="1"/>
        <w:outlineLvl w:val="1"/>
        <w:rPr>
          <w:rFonts w:ascii="Arial" w:eastAsia="Times New Roman" w:hAnsi="Arial" w:cs="Arial"/>
          <w:b/>
          <w:bCs/>
          <w:sz w:val="20"/>
          <w:szCs w:val="20"/>
          <w:lang w:eastAsia="ru-RU"/>
        </w:rPr>
      </w:pPr>
      <w:r w:rsidRPr="007647A4">
        <w:rPr>
          <w:rFonts w:ascii="Arial" w:eastAsia="Times New Roman" w:hAnsi="Arial" w:cs="Arial"/>
          <w:b/>
          <w:bCs/>
          <w:sz w:val="20"/>
          <w:szCs w:val="20"/>
          <w:lang w:eastAsia="ru-RU"/>
        </w:rPr>
        <w:t>12. ЭТАЖЕРКИ И ПЛОЩАДКИ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12.1.</w:t>
      </w:r>
      <w:r w:rsidRPr="007647A4">
        <w:rPr>
          <w:rFonts w:ascii="Arial" w:eastAsia="Times New Roman" w:hAnsi="Arial" w:cs="Arial"/>
          <w:sz w:val="20"/>
          <w:szCs w:val="20"/>
          <w:lang w:eastAsia="ru-RU"/>
        </w:rPr>
        <w:t xml:space="preserve"> Нормы настоящего раздела следует соблюдать при проектирования наружных и располагаемых внутри зданий этажерок, предназначаемых для </w:t>
      </w:r>
      <w:proofErr w:type="spellStart"/>
      <w:r w:rsidRPr="007647A4">
        <w:rPr>
          <w:rFonts w:ascii="Arial" w:eastAsia="Times New Roman" w:hAnsi="Arial" w:cs="Arial"/>
          <w:sz w:val="20"/>
          <w:szCs w:val="20"/>
          <w:lang w:eastAsia="ru-RU"/>
        </w:rPr>
        <w:t>опирания</w:t>
      </w:r>
      <w:proofErr w:type="spellEnd"/>
      <w:r w:rsidRPr="007647A4">
        <w:rPr>
          <w:rFonts w:ascii="Arial" w:eastAsia="Times New Roman" w:hAnsi="Arial" w:cs="Arial"/>
          <w:sz w:val="20"/>
          <w:szCs w:val="20"/>
          <w:lang w:eastAsia="ru-RU"/>
        </w:rPr>
        <w:t xml:space="preserve"> технологического оборудования и прокладки трубопроводов, а также площадок для обслуживания оборудования.</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12.2.</w:t>
      </w:r>
      <w:r w:rsidRPr="007647A4">
        <w:rPr>
          <w:rFonts w:ascii="Arial" w:eastAsia="Times New Roman" w:hAnsi="Arial" w:cs="Arial"/>
          <w:sz w:val="20"/>
          <w:szCs w:val="20"/>
          <w:lang w:eastAsia="ru-RU"/>
        </w:rPr>
        <w:t xml:space="preserve"> Этажерки должны проектироваться с таким расчетом, чтобы площади перекрытий использовались, как правило, не менее чем на 70 - 80% (в используемую площадь должны включаться площадь оборудования в плане с добавлением вокруг него площади, обеспечивающей проход шириной не менее 1,0 м при постоянном обслуживании оборудования и 0,8 м при его периодическом обслуживании, а так же площади монтажных площадок, монтажных проемов и лестниц).</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12.3.</w:t>
      </w:r>
      <w:r w:rsidRPr="007647A4">
        <w:rPr>
          <w:rFonts w:ascii="Arial" w:eastAsia="Times New Roman" w:hAnsi="Arial" w:cs="Arial"/>
          <w:sz w:val="20"/>
          <w:szCs w:val="20"/>
          <w:lang w:eastAsia="ru-RU"/>
        </w:rPr>
        <w:t xml:space="preserve"> Транзитные технологические трубопроводы, проходящие вблизи этажерок, следует прокладывать по специальным наружным консолям или траверсам, опираемым на конструкции этажерок, или подвешивать к конструкциям перекрытий, если это допускается технологическими и противопожарными требованиями, утвержденными в установленном порядке.</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12.4.</w:t>
      </w:r>
      <w:r w:rsidRPr="007647A4">
        <w:rPr>
          <w:rFonts w:ascii="Arial" w:eastAsia="Times New Roman" w:hAnsi="Arial" w:cs="Arial"/>
          <w:sz w:val="20"/>
          <w:szCs w:val="20"/>
          <w:lang w:eastAsia="ru-RU"/>
        </w:rPr>
        <w:t xml:space="preserve"> Этажерки должны, как правило, проектироваться с сетками колонн 6х6, 9х6, 12х6 м (шаг колонн 6м). Высота ярусов этажерок выбирается исходя из технологических требований. Отметки площадок должны быть кратными 0,6м.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12.5.</w:t>
      </w:r>
      <w:r w:rsidRPr="007647A4">
        <w:rPr>
          <w:rFonts w:ascii="Arial" w:eastAsia="Times New Roman" w:hAnsi="Arial" w:cs="Arial"/>
          <w:sz w:val="20"/>
          <w:szCs w:val="20"/>
          <w:lang w:eastAsia="ru-RU"/>
        </w:rPr>
        <w:t xml:space="preserve"> Конструкции этажерок и площадок (колонны, балки, перекрытия) следует проектировать, как правило, из сборного железобетона.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При невозможности использования типовых унифицированных железобетонных конструкций, а также для производств с технологическими процессами, изменяющимися не реже чем через пять лет, конструкции этажерок допускается проектировать стальными.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12.6.</w:t>
      </w:r>
      <w:r w:rsidRPr="007647A4">
        <w:rPr>
          <w:rFonts w:ascii="Arial" w:eastAsia="Times New Roman" w:hAnsi="Arial" w:cs="Arial"/>
          <w:sz w:val="20"/>
          <w:szCs w:val="20"/>
          <w:lang w:eastAsia="ru-RU"/>
        </w:rPr>
        <w:t xml:space="preserve"> Площадки и перекрытия этажерок, на которых установлено технологическое оборудование, содержащее легковоспламеняющиеся и горючие жидкости, сжиженные горючие газы, следует предусматривать глухими, непроницаемыми для жидкости и ограждать по периметру и в местах проемов сплошным бортом высотой не менее 150мм с устройством пандусов у выходов на лестницы.</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lastRenderedPageBreak/>
        <w:t>Допускается устройство металлических поддонов под одним или группой аппаратов.</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12.7.</w:t>
      </w:r>
      <w:r w:rsidRPr="007647A4">
        <w:rPr>
          <w:rFonts w:ascii="Arial" w:eastAsia="Times New Roman" w:hAnsi="Arial" w:cs="Arial"/>
          <w:sz w:val="20"/>
          <w:szCs w:val="20"/>
          <w:lang w:eastAsia="ru-RU"/>
        </w:rPr>
        <w:t xml:space="preserve"> В стальных этажерках, для которых требуется </w:t>
      </w:r>
      <w:proofErr w:type="spellStart"/>
      <w:r w:rsidRPr="007647A4">
        <w:rPr>
          <w:rFonts w:ascii="Arial" w:eastAsia="Times New Roman" w:hAnsi="Arial" w:cs="Arial"/>
          <w:sz w:val="20"/>
          <w:szCs w:val="20"/>
          <w:lang w:eastAsia="ru-RU"/>
        </w:rPr>
        <w:t>обетонирование</w:t>
      </w:r>
      <w:proofErr w:type="spellEnd"/>
      <w:r w:rsidRPr="007647A4">
        <w:rPr>
          <w:rFonts w:ascii="Arial" w:eastAsia="Times New Roman" w:hAnsi="Arial" w:cs="Arial"/>
          <w:sz w:val="20"/>
          <w:szCs w:val="20"/>
          <w:lang w:eastAsia="ru-RU"/>
        </w:rPr>
        <w:t xml:space="preserve"> их элементов, бетон должен включаться в совместную работу с каркасом.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12.8.</w:t>
      </w:r>
      <w:r w:rsidRPr="007647A4">
        <w:rPr>
          <w:rFonts w:ascii="Arial" w:eastAsia="Times New Roman" w:hAnsi="Arial" w:cs="Arial"/>
          <w:sz w:val="20"/>
          <w:szCs w:val="20"/>
          <w:lang w:eastAsia="ru-RU"/>
        </w:rPr>
        <w:t xml:space="preserve"> Этажерки, на которых размещается оборудование, вызывающее вибрации, как правило, не должны соединяться с каркасом здания, а оборудование на них следует устанавливать на </w:t>
      </w:r>
      <w:proofErr w:type="spellStart"/>
      <w:r w:rsidRPr="007647A4">
        <w:rPr>
          <w:rFonts w:ascii="Arial" w:eastAsia="Times New Roman" w:hAnsi="Arial" w:cs="Arial"/>
          <w:sz w:val="20"/>
          <w:szCs w:val="20"/>
          <w:lang w:eastAsia="ru-RU"/>
        </w:rPr>
        <w:t>виброизоляторах</w:t>
      </w:r>
      <w:proofErr w:type="spellEnd"/>
      <w:r w:rsidRPr="007647A4">
        <w:rPr>
          <w:rFonts w:ascii="Arial" w:eastAsia="Times New Roman" w:hAnsi="Arial" w:cs="Arial"/>
          <w:sz w:val="20"/>
          <w:szCs w:val="20"/>
          <w:lang w:eastAsia="ru-RU"/>
        </w:rPr>
        <w:t>.</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12.9.</w:t>
      </w:r>
      <w:r w:rsidRPr="007647A4">
        <w:rPr>
          <w:rFonts w:ascii="Arial" w:eastAsia="Times New Roman" w:hAnsi="Arial" w:cs="Arial"/>
          <w:sz w:val="20"/>
          <w:szCs w:val="20"/>
          <w:lang w:eastAsia="ru-RU"/>
        </w:rPr>
        <w:t xml:space="preserve"> Наружные этажерки следует рассчитывать на снеговую и ветровую нагрузки в соответствии с требованиями СНиП 2.01.07-85 с учетом дополнительных требований: на верхнем ярусе снеговую нагрузку надлежит учитывать полностью, а на промежуточных ярусах - в размере 50%, Ветровую нагрузку следует принимать с учетом воздействия ветра на оборудование.</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12.10.</w:t>
      </w:r>
      <w:r w:rsidRPr="007647A4">
        <w:rPr>
          <w:rFonts w:ascii="Arial" w:eastAsia="Times New Roman" w:hAnsi="Arial" w:cs="Arial"/>
          <w:sz w:val="20"/>
          <w:szCs w:val="20"/>
          <w:lang w:eastAsia="ru-RU"/>
        </w:rPr>
        <w:t xml:space="preserve"> Колонны этажерок и площадок, размещаемых в зданиях I, II и III степеней огнестойкости по СНиП 2.01.02-85, следует проектировать из несгораемых материалов, а в зданиях IV степени огнестойкости - из несгораемых или </w:t>
      </w:r>
      <w:proofErr w:type="spellStart"/>
      <w:r w:rsidRPr="007647A4">
        <w:rPr>
          <w:rFonts w:ascii="Arial" w:eastAsia="Times New Roman" w:hAnsi="Arial" w:cs="Arial"/>
          <w:sz w:val="20"/>
          <w:szCs w:val="20"/>
          <w:lang w:eastAsia="ru-RU"/>
        </w:rPr>
        <w:t>трудносгораемых</w:t>
      </w:r>
      <w:proofErr w:type="spellEnd"/>
      <w:r w:rsidRPr="007647A4">
        <w:rPr>
          <w:rFonts w:ascii="Arial" w:eastAsia="Times New Roman" w:hAnsi="Arial" w:cs="Arial"/>
          <w:sz w:val="20"/>
          <w:szCs w:val="20"/>
          <w:lang w:eastAsia="ru-RU"/>
        </w:rPr>
        <w:t xml:space="preserve"> материалов. Перекрытия этажерок и площадок, размещаемых в зданиях I и II степеней огнестойкости, следует проектировать из несгораемых материалов, а в зданиях III и IV степеней огнестойкости- из несгораемых или </w:t>
      </w:r>
      <w:proofErr w:type="spellStart"/>
      <w:r w:rsidRPr="007647A4">
        <w:rPr>
          <w:rFonts w:ascii="Arial" w:eastAsia="Times New Roman" w:hAnsi="Arial" w:cs="Arial"/>
          <w:sz w:val="20"/>
          <w:szCs w:val="20"/>
          <w:lang w:eastAsia="ru-RU"/>
        </w:rPr>
        <w:t>трудносгораемых</w:t>
      </w:r>
      <w:proofErr w:type="spellEnd"/>
      <w:r w:rsidRPr="007647A4">
        <w:rPr>
          <w:rFonts w:ascii="Arial" w:eastAsia="Times New Roman" w:hAnsi="Arial" w:cs="Arial"/>
          <w:sz w:val="20"/>
          <w:szCs w:val="20"/>
          <w:lang w:eastAsia="ru-RU"/>
        </w:rPr>
        <w:t xml:space="preserve"> материалов.</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12.11.</w:t>
      </w:r>
      <w:r w:rsidRPr="007647A4">
        <w:rPr>
          <w:rFonts w:ascii="Arial" w:eastAsia="Times New Roman" w:hAnsi="Arial" w:cs="Arial"/>
          <w:sz w:val="20"/>
          <w:szCs w:val="20"/>
          <w:lang w:eastAsia="ru-RU"/>
        </w:rPr>
        <w:t xml:space="preserve"> Для конструкций стальных этажерок, размещаемых в зданиях с помещениями категорий А, Б и В, следует предусматривать защиту, обеспечивающую предел огнестойкости этих конструкций не менее 0,75 ч. При этом должны быть предусмотрены средства автоматического пожаротушения.</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i/>
          <w:iCs/>
          <w:sz w:val="20"/>
          <w:szCs w:val="20"/>
          <w:lang w:eastAsia="ru-RU"/>
        </w:rPr>
        <w:t xml:space="preserve">Примечание. В помещениях категорий А и Б </w:t>
      </w:r>
      <w:proofErr w:type="spellStart"/>
      <w:r w:rsidRPr="007647A4">
        <w:rPr>
          <w:rFonts w:ascii="Arial" w:eastAsia="Times New Roman" w:hAnsi="Arial" w:cs="Arial"/>
          <w:i/>
          <w:iCs/>
          <w:sz w:val="20"/>
          <w:szCs w:val="20"/>
          <w:lang w:eastAsia="ru-RU"/>
        </w:rPr>
        <w:t>спедует</w:t>
      </w:r>
      <w:proofErr w:type="spellEnd"/>
      <w:r w:rsidRPr="007647A4">
        <w:rPr>
          <w:rFonts w:ascii="Arial" w:eastAsia="Times New Roman" w:hAnsi="Arial" w:cs="Arial"/>
          <w:i/>
          <w:iCs/>
          <w:sz w:val="20"/>
          <w:szCs w:val="20"/>
          <w:lang w:eastAsia="ru-RU"/>
        </w:rPr>
        <w:t xml:space="preserve"> </w:t>
      </w:r>
      <w:proofErr w:type="spellStart"/>
      <w:r w:rsidRPr="007647A4">
        <w:rPr>
          <w:rFonts w:ascii="Arial" w:eastAsia="Times New Roman" w:hAnsi="Arial" w:cs="Arial"/>
          <w:i/>
          <w:iCs/>
          <w:sz w:val="20"/>
          <w:szCs w:val="20"/>
          <w:lang w:eastAsia="ru-RU"/>
        </w:rPr>
        <w:t>предусматриввть</w:t>
      </w:r>
      <w:proofErr w:type="spellEnd"/>
      <w:r w:rsidRPr="007647A4">
        <w:rPr>
          <w:rFonts w:ascii="Arial" w:eastAsia="Times New Roman" w:hAnsi="Arial" w:cs="Arial"/>
          <w:i/>
          <w:iCs/>
          <w:sz w:val="20"/>
          <w:szCs w:val="20"/>
          <w:lang w:eastAsia="ru-RU"/>
        </w:rPr>
        <w:t xml:space="preserve"> защиту отдельных стальных конструкций от искрообразования.</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12.12</w:t>
      </w:r>
      <w:r w:rsidRPr="007647A4">
        <w:rPr>
          <w:rFonts w:ascii="Arial" w:eastAsia="Times New Roman" w:hAnsi="Arial" w:cs="Arial"/>
          <w:sz w:val="20"/>
          <w:szCs w:val="20"/>
          <w:lang w:eastAsia="ru-RU"/>
        </w:rPr>
        <w:t>. При размещении оборудования на наружных этажерках для дежурного персонала следует предусматривать закрытые помещения (из несгораемых материалов), которые необходимо максимально приближать к рабочим местам, при этом расстояние до них не должно превышать 150 м. Площади, объемы и параметры воздушной среды в этих помещениях должны соответствовать СНиП II-92-76.</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При наличии производств, размещаемых в помещениях категорий А, Б и В, или оборудования, выделяющего вредные вещества, для указанных помещений следует предусматривать специальные мероприятия, обеспечивающие взрывопожарную безопасность и исключающие воздействие вредных веществ на работающих (герметизацию, подпор воздуха, устройство шлюзов, сигнализацию и т.д.).</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i/>
          <w:iCs/>
          <w:sz w:val="20"/>
          <w:szCs w:val="20"/>
          <w:lang w:eastAsia="ru-RU"/>
        </w:rPr>
        <w:t>Примечание. Допускается использование для дежурного персонала вспомогательных или производственных помещений при условии, что последние удовлетворяют требованиям данного пункта и их назначение допускает пребывание в них дежурного персонала.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12.13.</w:t>
      </w:r>
      <w:r w:rsidRPr="007647A4">
        <w:rPr>
          <w:rFonts w:ascii="Arial" w:eastAsia="Times New Roman" w:hAnsi="Arial" w:cs="Arial"/>
          <w:sz w:val="20"/>
          <w:szCs w:val="20"/>
          <w:lang w:eastAsia="ru-RU"/>
        </w:rPr>
        <w:t xml:space="preserve"> Наружные этажерки, на которых располагаются оборудование или трубопроводы, содержащие легковоспламеняющиеся и горючие жидкости и горючие газы, следует, как правило, выполнять железобетонными. В стальных этажерках первый ярус, включая перекрытие, но на высоту не менее 4м следует защищать от воздействия высокой температуры. Предел огнестойкости защищенных конструкций должен быть не менее 0,75ч.</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i/>
          <w:iCs/>
          <w:sz w:val="20"/>
          <w:szCs w:val="20"/>
          <w:lang w:eastAsia="ru-RU"/>
        </w:rPr>
        <w:t>Примечания: 1. Допускается применять незащищенные стальные конструкции этажерок при оборудовании их стационарными автоматическими установками пожаротушения.</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i/>
          <w:iCs/>
          <w:sz w:val="20"/>
          <w:szCs w:val="20"/>
          <w:lang w:eastAsia="ru-RU"/>
        </w:rPr>
        <w:t>2. Для предприятий, расположенных в Западной Сибири, допускается применение незащищенных несущих конструкций этажерок с пределом огнестойкости 0,25ч.</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12.14.</w:t>
      </w:r>
      <w:r w:rsidRPr="007647A4">
        <w:rPr>
          <w:rFonts w:ascii="Arial" w:eastAsia="Times New Roman" w:hAnsi="Arial" w:cs="Arial"/>
          <w:sz w:val="20"/>
          <w:szCs w:val="20"/>
          <w:lang w:eastAsia="ru-RU"/>
        </w:rPr>
        <w:t xml:space="preserve"> Площадь одного яруса отдельно стоящей наружной этажерки или площадки с оборудованием производств, размещаемых в помещениях категорий А, Б и В, не должна превышать:</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при высоте этажерки или площадки до 30м - 5200м</w:t>
      </w:r>
      <w:r w:rsidRPr="007647A4">
        <w:rPr>
          <w:rFonts w:ascii="Arial" w:eastAsia="Times New Roman" w:hAnsi="Arial" w:cs="Arial"/>
          <w:sz w:val="20"/>
          <w:szCs w:val="20"/>
          <w:vertAlign w:val="superscript"/>
          <w:lang w:eastAsia="ru-RU"/>
        </w:rPr>
        <w:t>2</w:t>
      </w:r>
      <w:r w:rsidRPr="007647A4">
        <w:rPr>
          <w:rFonts w:ascii="Arial" w:eastAsia="Times New Roman" w:hAnsi="Arial" w:cs="Arial"/>
          <w:sz w:val="20"/>
          <w:szCs w:val="20"/>
          <w:lang w:eastAsia="ru-RU"/>
        </w:rPr>
        <w:t>;</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при высоте 30м и более - 3000м</w:t>
      </w:r>
      <w:r w:rsidRPr="007647A4">
        <w:rPr>
          <w:rFonts w:ascii="Arial" w:eastAsia="Times New Roman" w:hAnsi="Arial" w:cs="Arial"/>
          <w:sz w:val="20"/>
          <w:szCs w:val="20"/>
          <w:vertAlign w:val="superscript"/>
          <w:lang w:eastAsia="ru-RU"/>
        </w:rPr>
        <w:t>2</w:t>
      </w:r>
      <w:r w:rsidRPr="007647A4">
        <w:rPr>
          <w:rFonts w:ascii="Arial" w:eastAsia="Times New Roman" w:hAnsi="Arial" w:cs="Arial"/>
          <w:sz w:val="20"/>
          <w:szCs w:val="20"/>
          <w:lang w:eastAsia="ru-RU"/>
        </w:rPr>
        <w:t>. При большей площади этажерки или площадки следует разделять на секции с разрывами между ними не менее 15м.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Площадь этажерок и площадок с оборудованием производств, размещаемых в помещениях категорий Г и Д, не ограничивается.</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i/>
          <w:iCs/>
          <w:sz w:val="20"/>
          <w:szCs w:val="20"/>
          <w:lang w:eastAsia="ru-RU"/>
        </w:rPr>
        <w:lastRenderedPageBreak/>
        <w:t>Примечания: 1. Высотой этажерки или площадки с оборудованием следует считать максимальную высоту оборудования или непосредственно этажерки, занимающих не менее 30 % общей площади этажерки или площадки.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2. Предельные площади этажерок или площадок относятся к этажеркам или площадкам с аппаратами и емкостями, содержащими легковоспламеняющиеся и горючие жидкости и сжиженные газы. Для этажерок и площадок с оборудованием, содержащим горючие газы в не сжиженном состоянии, предельная площадь увеличивается в 1,6 раза.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3. Ширина отдельно стоящей этажерки или площадки должна быть при высоте этажерки или площадки вместе с оборудованием на ней 18м и менее - не более 48м, более 18м </w:t>
      </w:r>
      <w:r w:rsidRPr="007647A4">
        <w:rPr>
          <w:rFonts w:ascii="Arial" w:eastAsia="Times New Roman" w:hAnsi="Arial" w:cs="Arial"/>
          <w:b/>
          <w:bCs/>
          <w:sz w:val="20"/>
          <w:szCs w:val="20"/>
          <w:lang w:eastAsia="ru-RU"/>
        </w:rPr>
        <w:t>-</w:t>
      </w:r>
      <w:r w:rsidRPr="007647A4">
        <w:rPr>
          <w:rFonts w:ascii="Arial" w:eastAsia="Times New Roman" w:hAnsi="Arial" w:cs="Arial"/>
          <w:sz w:val="20"/>
          <w:szCs w:val="20"/>
          <w:lang w:eastAsia="ru-RU"/>
        </w:rPr>
        <w:t xml:space="preserve"> не более 36м.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12.15.</w:t>
      </w:r>
      <w:r w:rsidRPr="007647A4">
        <w:rPr>
          <w:rFonts w:ascii="Arial" w:eastAsia="Times New Roman" w:hAnsi="Arial" w:cs="Arial"/>
          <w:sz w:val="20"/>
          <w:szCs w:val="20"/>
          <w:lang w:eastAsia="ru-RU"/>
        </w:rPr>
        <w:t xml:space="preserve"> Наружные этажерки и площадки, предназначаемые для размещения оборудования с легковоспламеняющимися и горючими жидкостями и газами, а также площадки обслуживания, в том числе прикрепляемые к технологическому оборудованию, должны иметь с каждого яруса открытые лестницы:</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при длине этажерки или площадки до 18ми площади до 108м</w:t>
      </w:r>
      <w:r w:rsidRPr="007647A4">
        <w:rPr>
          <w:rFonts w:ascii="Arial" w:eastAsia="Times New Roman" w:hAnsi="Arial" w:cs="Arial"/>
          <w:sz w:val="20"/>
          <w:szCs w:val="20"/>
          <w:vertAlign w:val="superscript"/>
          <w:lang w:eastAsia="ru-RU"/>
        </w:rPr>
        <w:t>2</w:t>
      </w:r>
      <w:r w:rsidRPr="007647A4">
        <w:rPr>
          <w:rFonts w:ascii="Arial" w:eastAsia="Times New Roman" w:hAnsi="Arial" w:cs="Arial"/>
          <w:sz w:val="20"/>
          <w:szCs w:val="20"/>
          <w:lang w:eastAsia="ru-RU"/>
        </w:rPr>
        <w:t xml:space="preserve"> - одну лестницу;</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при длине этажерки или площадки свыше 18м, но не более 80м - не менее двух лестниц;</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при длине этажерки или площадки свыше 80м число лестниц определяется из расчета расположения их на расстоянии не более 80м одна от другой независимо от числа ярусов этажерки.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Число открытых лестниц с перекрытий наружных этажерок и площадок, предназначенных для размещения оборудования с </w:t>
      </w:r>
      <w:proofErr w:type="spellStart"/>
      <w:r w:rsidRPr="007647A4">
        <w:rPr>
          <w:rFonts w:ascii="Arial" w:eastAsia="Times New Roman" w:hAnsi="Arial" w:cs="Arial"/>
          <w:sz w:val="20"/>
          <w:szCs w:val="20"/>
          <w:lang w:eastAsia="ru-RU"/>
        </w:rPr>
        <w:t>невзрыво</w:t>
      </w:r>
      <w:proofErr w:type="spellEnd"/>
      <w:r w:rsidRPr="007647A4">
        <w:rPr>
          <w:rFonts w:ascii="Arial" w:eastAsia="Times New Roman" w:hAnsi="Arial" w:cs="Arial"/>
          <w:sz w:val="20"/>
          <w:szCs w:val="20"/>
          <w:lang w:eastAsia="ru-RU"/>
        </w:rPr>
        <w:t xml:space="preserve">-, </w:t>
      </w:r>
      <w:proofErr w:type="spellStart"/>
      <w:r w:rsidRPr="007647A4">
        <w:rPr>
          <w:rFonts w:ascii="Arial" w:eastAsia="Times New Roman" w:hAnsi="Arial" w:cs="Arial"/>
          <w:sz w:val="20"/>
          <w:szCs w:val="20"/>
          <w:lang w:eastAsia="ru-RU"/>
        </w:rPr>
        <w:t>непожароопасными</w:t>
      </w:r>
      <w:proofErr w:type="spellEnd"/>
      <w:r w:rsidRPr="007647A4">
        <w:rPr>
          <w:rFonts w:ascii="Arial" w:eastAsia="Times New Roman" w:hAnsi="Arial" w:cs="Arial"/>
          <w:sz w:val="20"/>
          <w:szCs w:val="20"/>
          <w:lang w:eastAsia="ru-RU"/>
        </w:rPr>
        <w:t xml:space="preserve"> производствами, должно быть:</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при длине этажерки или площадки до 180м-одна лестница;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при длине этажерки или площадки свыше 180 м число лестниц определяется из расчета расположения их на расстоянии одна от другой не более 180м независимо от числа ярусов этажерки.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12.16.</w:t>
      </w:r>
      <w:r w:rsidRPr="007647A4">
        <w:rPr>
          <w:rFonts w:ascii="Arial" w:eastAsia="Times New Roman" w:hAnsi="Arial" w:cs="Arial"/>
          <w:sz w:val="20"/>
          <w:szCs w:val="20"/>
          <w:lang w:eastAsia="ru-RU"/>
        </w:rPr>
        <w:t xml:space="preserve"> Внутренние этажерки и площадки должны иметь, как правило, не менее двух открытых стальных лестниц. Допускается проектировать одну лестницу при площади пола каждого яруса этажерки или площадки, не превышающей 108м</w:t>
      </w:r>
      <w:r w:rsidRPr="007647A4">
        <w:rPr>
          <w:rFonts w:ascii="Arial" w:eastAsia="Times New Roman" w:hAnsi="Arial" w:cs="Arial"/>
          <w:sz w:val="20"/>
          <w:szCs w:val="20"/>
          <w:vertAlign w:val="superscript"/>
          <w:lang w:eastAsia="ru-RU"/>
        </w:rPr>
        <w:t>2</w:t>
      </w:r>
      <w:r w:rsidRPr="007647A4">
        <w:rPr>
          <w:rFonts w:ascii="Arial" w:eastAsia="Times New Roman" w:hAnsi="Arial" w:cs="Arial"/>
          <w:sz w:val="20"/>
          <w:szCs w:val="20"/>
          <w:lang w:eastAsia="ru-RU"/>
        </w:rPr>
        <w:t xml:space="preserve"> для помещений категорий А и Б. 400 м</w:t>
      </w:r>
      <w:r w:rsidRPr="007647A4">
        <w:rPr>
          <w:rFonts w:ascii="Arial" w:eastAsia="Times New Roman" w:hAnsi="Arial" w:cs="Arial"/>
          <w:sz w:val="20"/>
          <w:szCs w:val="20"/>
          <w:vertAlign w:val="superscript"/>
          <w:lang w:eastAsia="ru-RU"/>
        </w:rPr>
        <w:t>2</w:t>
      </w:r>
      <w:r w:rsidRPr="007647A4">
        <w:rPr>
          <w:rFonts w:ascii="Arial" w:eastAsia="Times New Roman" w:hAnsi="Arial" w:cs="Arial"/>
          <w:sz w:val="20"/>
          <w:szCs w:val="20"/>
          <w:lang w:eastAsia="ru-RU"/>
        </w:rPr>
        <w:t xml:space="preserve"> для помещений категорий В. Г и Д.</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Расстояние от наиболее удаленного рабочего места до ближайшего эвакуационного выхода, а также требования к лестницам должны приниматься в соответствии со СНиП 2.01.02-85 и СНиП 2.09.02-85.</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i/>
          <w:iCs/>
          <w:sz w:val="20"/>
          <w:szCs w:val="20"/>
          <w:lang w:eastAsia="ru-RU"/>
        </w:rPr>
        <w:t>Примечание. Этажерки и площадки допускается проектировать со вторым эвакуационным выходом на наружные лестницы зданий.</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12.17.</w:t>
      </w:r>
      <w:r w:rsidRPr="007647A4">
        <w:rPr>
          <w:rFonts w:ascii="Arial" w:eastAsia="Times New Roman" w:hAnsi="Arial" w:cs="Arial"/>
          <w:sz w:val="20"/>
          <w:szCs w:val="20"/>
          <w:lang w:eastAsia="ru-RU"/>
        </w:rPr>
        <w:t xml:space="preserve"> Открытые лестницы наружных этажерок и площадок, предназначаемые для эвакуации людей, следует располагать по наружному периметру этажерок и площадок. Допускается для группы аппаратов колонного типа располагать лестницы между аппаратами.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Лестницы следует проектировать стальными по ГОСТ 23120-78</w:t>
      </w:r>
      <w:r w:rsidRPr="007647A4">
        <w:rPr>
          <w:rFonts w:ascii="Arial" w:eastAsia="Times New Roman" w:hAnsi="Arial" w:cs="Arial"/>
          <w:i/>
          <w:iCs/>
          <w:sz w:val="20"/>
          <w:szCs w:val="20"/>
          <w:lang w:eastAsia="ru-RU"/>
        </w:rPr>
        <w:t>.</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При размещении на наружных этажерках и площадках оборудования с легковоспламеняющимися, горючими жидкостями и горючими газами открытые лестницы должны иметь огнезащитные экраны, выступающие не менее 1м в каждую сторону за грань лестницы (со стороны технологического оборудования), из несгораемых материалов с пределом огнестойкости не менее 0,25ч.</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i/>
          <w:iCs/>
          <w:sz w:val="20"/>
          <w:szCs w:val="20"/>
          <w:lang w:eastAsia="ru-RU"/>
        </w:rPr>
        <w:t>Примечания: 1. Для аппаратов колонного типа, не требующих повседневного обслуживания, при длине площадок до 24м. объединяющих аппараты, допускается устройство одной маршевой и одной вертикальной лестниц. Уклон маршевых лестниц в этом случае следует принимать не более 2:1.</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i/>
          <w:iCs/>
          <w:sz w:val="20"/>
          <w:szCs w:val="20"/>
          <w:lang w:eastAsia="ru-RU"/>
        </w:rPr>
        <w:t>2. В случаях, когда я группе аппаратов колонного типа имеются отдельные аппараты выше остальных, а также для отдельно стоящих аппаратов колонного типа допускается на площадки этих аппаратов устраивать вертикальные лестницы, которые должны иметь ограждение с сеткой и площадки через каждые 6м по высоте.</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i/>
          <w:iCs/>
          <w:sz w:val="20"/>
          <w:szCs w:val="20"/>
          <w:lang w:eastAsia="ru-RU"/>
        </w:rPr>
        <w:lastRenderedPageBreak/>
        <w:t>3. Для лестниц с площадок аппаратов колонного типа огнезащитный экран следует предусматривать 8 тех случаях, если лестница является эвакуационной (если по ней ходит персонал не раже одного рам в смену) и только на высоту обслуживания.</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i/>
          <w:iCs/>
          <w:sz w:val="20"/>
          <w:szCs w:val="20"/>
          <w:lang w:eastAsia="ru-RU"/>
        </w:rPr>
        <w:t>4. выход с лестницы на землю и огнезащитный экран должны быть</w:t>
      </w:r>
      <w:r w:rsidRPr="007647A4">
        <w:rPr>
          <w:rFonts w:ascii="Arial" w:eastAsia="Times New Roman" w:hAnsi="Arial" w:cs="Arial"/>
          <w:b/>
          <w:bCs/>
          <w:i/>
          <w:iCs/>
          <w:sz w:val="20"/>
          <w:szCs w:val="20"/>
          <w:lang w:eastAsia="ru-RU"/>
        </w:rPr>
        <w:t xml:space="preserve"> </w:t>
      </w:r>
      <w:r w:rsidRPr="007647A4">
        <w:rPr>
          <w:rFonts w:ascii="Arial" w:eastAsia="Times New Roman" w:hAnsi="Arial" w:cs="Arial"/>
          <w:i/>
          <w:iCs/>
          <w:sz w:val="20"/>
          <w:szCs w:val="20"/>
          <w:lang w:eastAsia="ru-RU"/>
        </w:rPr>
        <w:t xml:space="preserve">за пределами </w:t>
      </w:r>
      <w:proofErr w:type="spellStart"/>
      <w:r w:rsidRPr="007647A4">
        <w:rPr>
          <w:rFonts w:ascii="Arial" w:eastAsia="Times New Roman" w:hAnsi="Arial" w:cs="Arial"/>
          <w:i/>
          <w:iCs/>
          <w:sz w:val="20"/>
          <w:szCs w:val="20"/>
          <w:lang w:eastAsia="ru-RU"/>
        </w:rPr>
        <w:t>полдона</w:t>
      </w:r>
      <w:proofErr w:type="spellEnd"/>
      <w:r w:rsidRPr="007647A4">
        <w:rPr>
          <w:rFonts w:ascii="Arial" w:eastAsia="Times New Roman" w:hAnsi="Arial" w:cs="Arial"/>
          <w:i/>
          <w:iCs/>
          <w:sz w:val="20"/>
          <w:szCs w:val="20"/>
          <w:lang w:eastAsia="ru-RU"/>
        </w:rPr>
        <w:t>.</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i/>
          <w:iCs/>
          <w:sz w:val="20"/>
          <w:szCs w:val="20"/>
          <w:lang w:eastAsia="ru-RU"/>
        </w:rPr>
        <w:t xml:space="preserve">5. Для единичного оборудования с наличием </w:t>
      </w:r>
      <w:proofErr w:type="spellStart"/>
      <w:r w:rsidRPr="007647A4">
        <w:rPr>
          <w:rFonts w:ascii="Arial" w:eastAsia="Times New Roman" w:hAnsi="Arial" w:cs="Arial"/>
          <w:i/>
          <w:iCs/>
          <w:sz w:val="20"/>
          <w:szCs w:val="20"/>
          <w:lang w:eastAsia="ru-RU"/>
        </w:rPr>
        <w:t>взрыво</w:t>
      </w:r>
      <w:proofErr w:type="spellEnd"/>
      <w:r w:rsidRPr="007647A4">
        <w:rPr>
          <w:rFonts w:ascii="Arial" w:eastAsia="Times New Roman" w:hAnsi="Arial" w:cs="Arial"/>
          <w:i/>
          <w:iCs/>
          <w:sz w:val="20"/>
          <w:szCs w:val="20"/>
          <w:lang w:eastAsia="ru-RU"/>
        </w:rPr>
        <w:t>-, пожароопасных и пожароопасных продуктов и высотой площадки обслуживания не более 2м лестницы для спуска с площадки допускается выполнять вертикальными без устройства огнезащитных экранов.</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12.18.</w:t>
      </w:r>
      <w:r w:rsidRPr="007647A4">
        <w:rPr>
          <w:rFonts w:ascii="Arial" w:eastAsia="Times New Roman" w:hAnsi="Arial" w:cs="Arial"/>
          <w:sz w:val="20"/>
          <w:szCs w:val="20"/>
          <w:lang w:eastAsia="ru-RU"/>
        </w:rPr>
        <w:t xml:space="preserve"> </w:t>
      </w:r>
      <w:proofErr w:type="spellStart"/>
      <w:r w:rsidRPr="007647A4">
        <w:rPr>
          <w:rFonts w:ascii="Arial" w:eastAsia="Times New Roman" w:hAnsi="Arial" w:cs="Arial"/>
          <w:sz w:val="20"/>
          <w:szCs w:val="20"/>
          <w:lang w:eastAsia="ru-RU"/>
        </w:rPr>
        <w:t>Опирание</w:t>
      </w:r>
      <w:proofErr w:type="spellEnd"/>
      <w:r w:rsidRPr="007647A4">
        <w:rPr>
          <w:rFonts w:ascii="Arial" w:eastAsia="Times New Roman" w:hAnsi="Arial" w:cs="Arial"/>
          <w:sz w:val="20"/>
          <w:szCs w:val="20"/>
          <w:lang w:eastAsia="ru-RU"/>
        </w:rPr>
        <w:t xml:space="preserve"> площадок и лестниц следует предусматривать, как правило, непосредственно на оборудование, когда это допустимо по несущей способности и конструктивному решению, за исключением оборудования, являющегося источником вибрации.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12.19.</w:t>
      </w:r>
      <w:r w:rsidRPr="007647A4">
        <w:rPr>
          <w:rFonts w:ascii="Arial" w:eastAsia="Times New Roman" w:hAnsi="Arial" w:cs="Arial"/>
          <w:sz w:val="20"/>
          <w:szCs w:val="20"/>
          <w:lang w:eastAsia="ru-RU"/>
        </w:rPr>
        <w:t xml:space="preserve"> По наружному периметру этажерок и площадок, открытых проемов в перекрытиях, лестниц и площадок лестниц (в том числе площадок на колонных аппаратах) необходимо предусматривать ограждения высотой 1м.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Нижняя часть ограждения должна иметь сплошной борт высотой 0,14м.</w:t>
      </w:r>
    </w:p>
    <w:p w:rsidR="007647A4" w:rsidRPr="007647A4" w:rsidRDefault="007647A4" w:rsidP="007647A4">
      <w:pPr>
        <w:spacing w:before="100" w:beforeAutospacing="1" w:after="100" w:afterAutospacing="1"/>
        <w:outlineLvl w:val="1"/>
        <w:rPr>
          <w:rFonts w:ascii="Arial" w:eastAsia="Times New Roman" w:hAnsi="Arial" w:cs="Arial"/>
          <w:b/>
          <w:bCs/>
          <w:sz w:val="20"/>
          <w:szCs w:val="20"/>
          <w:lang w:eastAsia="ru-RU"/>
        </w:rPr>
      </w:pPr>
      <w:bookmarkStart w:id="15" w:name="13._ОТКРЫТЫЕ_КРАНОВЫЕ_ЭСТАКАДЫ"/>
      <w:r w:rsidRPr="007647A4">
        <w:rPr>
          <w:rFonts w:ascii="Arial" w:eastAsia="Times New Roman" w:hAnsi="Arial" w:cs="Arial"/>
          <w:b/>
          <w:bCs/>
          <w:sz w:val="20"/>
          <w:szCs w:val="20"/>
          <w:lang w:eastAsia="ru-RU"/>
        </w:rPr>
        <w:t>13. ОТКРЫТЫЕ КРАНОВЫЕ ЭСТАКАДЫ</w:t>
      </w:r>
      <w:bookmarkEnd w:id="15"/>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13.1.</w:t>
      </w:r>
      <w:r w:rsidRPr="007647A4">
        <w:rPr>
          <w:rFonts w:ascii="Arial" w:eastAsia="Times New Roman" w:hAnsi="Arial" w:cs="Arial"/>
          <w:sz w:val="20"/>
          <w:szCs w:val="20"/>
          <w:lang w:eastAsia="ru-RU"/>
        </w:rPr>
        <w:t xml:space="preserve"> Нормы настоящего раздела должны соблюдаться при проектировании открытых крановых эстакад, предназначенных для обслуживания складов и производств, которые могут располагаться на открытом воздухе и требуют подъемно-транспортного оборудования в виде мостовых кранов.</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13.2.</w:t>
      </w:r>
      <w:r w:rsidRPr="007647A4">
        <w:rPr>
          <w:rFonts w:ascii="Arial" w:eastAsia="Times New Roman" w:hAnsi="Arial" w:cs="Arial"/>
          <w:sz w:val="20"/>
          <w:szCs w:val="20"/>
          <w:lang w:eastAsia="ru-RU"/>
        </w:rPr>
        <w:t xml:space="preserve"> Открытые крановые эстакады допускается предусматривать в тех случаях, когда технологический процесс не может быть обеспечен с помощью подвижных козловых кранов.</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13.3.</w:t>
      </w:r>
      <w:r w:rsidRPr="007647A4">
        <w:rPr>
          <w:rFonts w:ascii="Arial" w:eastAsia="Times New Roman" w:hAnsi="Arial" w:cs="Arial"/>
          <w:sz w:val="20"/>
          <w:szCs w:val="20"/>
          <w:lang w:eastAsia="ru-RU"/>
        </w:rPr>
        <w:t xml:space="preserve"> Открытые крановые эстакады могут быть оборудованы мостовыми электрическими опорными кранами общего назначения (крюковые) грузоподъемностью до 500кН (50 т) и специальными (магнитными и магнитно-грейферными) грузоподъемностью до 200 кН (20т) всех групп режима работы кранов.</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i/>
          <w:iCs/>
          <w:sz w:val="20"/>
          <w:szCs w:val="20"/>
          <w:lang w:eastAsia="ru-RU"/>
        </w:rPr>
        <w:t>Примечание. Режим работы кранов устанавливается по ГОСТ 25546-82.</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13.4.</w:t>
      </w:r>
      <w:r w:rsidRPr="007647A4">
        <w:rPr>
          <w:rFonts w:ascii="Arial" w:eastAsia="Times New Roman" w:hAnsi="Arial" w:cs="Arial"/>
          <w:sz w:val="20"/>
          <w:szCs w:val="20"/>
          <w:lang w:eastAsia="ru-RU"/>
        </w:rPr>
        <w:t xml:space="preserve"> Открытые крановые эстакады должны проектироваться со следующими параметрами: ряд грузоподъемностей по ГОСТ 1575-81 (СТ СЭВ 1330-78), пролеты - по ГОСТ 534-78. габариты приближения крана к строительным конструкциям - по ГОСТ 25711—83 и ТУ на специальные краны, шаг колонн 12м. При соответствующем обосновании допускается назначать другой шаг колонн, кратный 6м.</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Отметки головок рельсов мостовых кранов открытых крановых эстакад должны приниматься по ряду унифицированных отметок головок рельсов мостовых кранов одноэтажных промышленных зданий.</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i/>
          <w:iCs/>
          <w:sz w:val="20"/>
          <w:szCs w:val="20"/>
          <w:lang w:eastAsia="ru-RU"/>
        </w:rPr>
        <w:t>Примечания: 1. Пролеты кранов принимаются на 1,5м меньше пролета эстакады, а при наличии поперечных распорок выше кранового габарита - на 2м меньше пролета эстакады.</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i/>
          <w:iCs/>
          <w:sz w:val="20"/>
          <w:szCs w:val="20"/>
          <w:lang w:eastAsia="ru-RU"/>
        </w:rPr>
        <w:t>2. При реконструкции размеры пролетов и высот допускается принимать в соответствии с размерами пролетов и высот реконструируемых эстакад или примыкающих к ним зданий.</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13.5.</w:t>
      </w:r>
      <w:r w:rsidRPr="007647A4">
        <w:rPr>
          <w:rFonts w:ascii="Arial" w:eastAsia="Times New Roman" w:hAnsi="Arial" w:cs="Arial"/>
          <w:sz w:val="20"/>
          <w:szCs w:val="20"/>
          <w:lang w:eastAsia="ru-RU"/>
        </w:rPr>
        <w:t xml:space="preserve"> Открытые крановые эстакады следует проектировать однопролетными и многопролетными.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В многопролетной эстакаде допускается применение не более двух различных размеров пролетов.</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13.6.</w:t>
      </w:r>
      <w:r w:rsidRPr="007647A4">
        <w:rPr>
          <w:rFonts w:ascii="Arial" w:eastAsia="Times New Roman" w:hAnsi="Arial" w:cs="Arial"/>
          <w:sz w:val="20"/>
          <w:szCs w:val="20"/>
          <w:lang w:eastAsia="ru-RU"/>
        </w:rPr>
        <w:t xml:space="preserve"> Открытые крановые эстакады допускается проектировать примыкающими к торцам не отапливаемых зданий с выходом мостовых кранов из зданий на эстакады, при этом в местах примыкания следует совмещать:</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продольные разбивочные оси колонн эстакад и зданий;</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фундаменты колонн эстакад и зданий, если это допускается конструктивными решениями.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lastRenderedPageBreak/>
        <w:t>При проектировании открытых крановых эстакад, пристраиваемых к продольным стенам зданий, сток воды с крыши здания на подкрановые пути, троллеи и обслуживающие площадки не допускается.</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13.7.</w:t>
      </w:r>
      <w:r w:rsidRPr="007647A4">
        <w:rPr>
          <w:rFonts w:ascii="Arial" w:eastAsia="Times New Roman" w:hAnsi="Arial" w:cs="Arial"/>
          <w:sz w:val="20"/>
          <w:szCs w:val="20"/>
          <w:lang w:eastAsia="ru-RU"/>
        </w:rPr>
        <w:t xml:space="preserve"> Открытые крановые эстакады следует располагать на горизонтальной площадке, при этом должен предусматриваться отвод атмосферных вод с площадки за счет устройства местных уклонов.</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13.8.</w:t>
      </w:r>
      <w:r w:rsidRPr="007647A4">
        <w:rPr>
          <w:rFonts w:ascii="Arial" w:eastAsia="Times New Roman" w:hAnsi="Arial" w:cs="Arial"/>
          <w:sz w:val="20"/>
          <w:szCs w:val="20"/>
          <w:lang w:eastAsia="ru-RU"/>
        </w:rPr>
        <w:t xml:space="preserve"> На площадке крановой эстакады допускается прокладка автомобильных и железнодорожных путей вдоль и поперек эстакады.</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В случае устройства на площадке эстакады железнодорожных путей мостовой кран должен быть оборудован кабиной управления так, чтобы из кабины обеспечивался обзор погрузки и разгрузки, в том числе пола полувагона.</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13.9.</w:t>
      </w:r>
      <w:r w:rsidRPr="007647A4">
        <w:rPr>
          <w:rFonts w:ascii="Arial" w:eastAsia="Times New Roman" w:hAnsi="Arial" w:cs="Arial"/>
          <w:sz w:val="20"/>
          <w:szCs w:val="20"/>
          <w:lang w:eastAsia="ru-RU"/>
        </w:rPr>
        <w:t xml:space="preserve"> Открытые крановые эстакады следует проектировать со свободно стоящими (в поперечном направлении) колоннами.</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Эстакады с колоннами, раскрепленными выше габарита крана жесткими поперечными конструкциями, допускается принимать в случаях неравномерных деформаций основания или при нормативной нагрузке на пол эстакады более 0,2 МПа (20тс/м</w:t>
      </w:r>
      <w:r w:rsidRPr="007647A4">
        <w:rPr>
          <w:rFonts w:ascii="Arial" w:eastAsia="Times New Roman" w:hAnsi="Arial" w:cs="Arial"/>
          <w:sz w:val="20"/>
          <w:szCs w:val="20"/>
          <w:vertAlign w:val="superscript"/>
          <w:lang w:eastAsia="ru-RU"/>
        </w:rPr>
        <w:t>2</w:t>
      </w:r>
      <w:r w:rsidRPr="007647A4">
        <w:rPr>
          <w:rFonts w:ascii="Arial" w:eastAsia="Times New Roman" w:hAnsi="Arial" w:cs="Arial"/>
          <w:sz w:val="20"/>
          <w:szCs w:val="20"/>
          <w:lang w:eastAsia="ru-RU"/>
        </w:rPr>
        <w:t>) . При этом следует обеспечивать габариты приближения кранов к строительным конструкциям, предусмотренные „Правилами устройства и безопасной эксплуатации грузоподъемных кранов" утвержденными Госгортехнадзором СССР.</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В продольном направлении устойчивость эстакады следует обеспечивать подкрановыми балками и вертикальными связями, устанавливаемыми в каждом температурном блоке.</w:t>
      </w:r>
    </w:p>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b/>
          <w:bCs/>
          <w:sz w:val="20"/>
          <w:szCs w:val="20"/>
          <w:lang w:eastAsia="ru-RU"/>
        </w:rPr>
        <w:t>13.10.</w:t>
      </w:r>
      <w:r w:rsidRPr="007647A4">
        <w:rPr>
          <w:rFonts w:ascii="Arial" w:eastAsia="Times New Roman" w:hAnsi="Arial" w:cs="Arial"/>
          <w:sz w:val="20"/>
          <w:szCs w:val="20"/>
          <w:lang w:eastAsia="ru-RU"/>
        </w:rPr>
        <w:t xml:space="preserve"> При фундаментах глубокого заложения (более 5м) допускается объединять колонны продольного ряда железобетонной неразрезной балкой в уровне пола эстакады</w:t>
      </w:r>
      <w:r w:rsidRPr="007647A4">
        <w:rPr>
          <w:rFonts w:ascii="Arial" w:eastAsia="Times New Roman" w:hAnsi="Arial" w:cs="Arial"/>
          <w:sz w:val="20"/>
          <w:szCs w:val="20"/>
          <w:vertAlign w:val="superscript"/>
          <w:lang w:eastAsia="ru-RU"/>
        </w:rPr>
        <w:t>1</w:t>
      </w:r>
      <w:r w:rsidRPr="007647A4">
        <w:rPr>
          <w:rFonts w:ascii="Arial" w:eastAsia="Times New Roman" w:hAnsi="Arial" w:cs="Arial"/>
          <w:sz w:val="20"/>
          <w:szCs w:val="20"/>
          <w:lang w:eastAsia="ru-RU"/>
        </w:rPr>
        <w:t>.</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i/>
          <w:iCs/>
          <w:sz w:val="20"/>
          <w:szCs w:val="20"/>
          <w:vertAlign w:val="superscript"/>
          <w:lang w:eastAsia="ru-RU"/>
        </w:rPr>
        <w:t xml:space="preserve">1А. с. №436183 (СССР). Крановая эстакада/Коршунов Д. А., </w:t>
      </w:r>
      <w:proofErr w:type="spellStart"/>
      <w:r w:rsidRPr="007647A4">
        <w:rPr>
          <w:rFonts w:ascii="Arial" w:eastAsia="Times New Roman" w:hAnsi="Arial" w:cs="Arial"/>
          <w:i/>
          <w:iCs/>
          <w:sz w:val="20"/>
          <w:szCs w:val="20"/>
          <w:vertAlign w:val="superscript"/>
          <w:lang w:eastAsia="ru-RU"/>
        </w:rPr>
        <w:t>Сисин</w:t>
      </w:r>
      <w:proofErr w:type="spellEnd"/>
      <w:r w:rsidRPr="007647A4">
        <w:rPr>
          <w:rFonts w:ascii="Arial" w:eastAsia="Times New Roman" w:hAnsi="Arial" w:cs="Arial"/>
          <w:i/>
          <w:iCs/>
          <w:sz w:val="20"/>
          <w:szCs w:val="20"/>
          <w:vertAlign w:val="superscript"/>
          <w:lang w:eastAsia="ru-RU"/>
        </w:rPr>
        <w:t xml:space="preserve"> А. А. </w:t>
      </w:r>
      <w:proofErr w:type="spellStart"/>
      <w:r w:rsidRPr="007647A4">
        <w:rPr>
          <w:rFonts w:ascii="Arial" w:eastAsia="Times New Roman" w:hAnsi="Arial" w:cs="Arial"/>
          <w:i/>
          <w:iCs/>
          <w:sz w:val="20"/>
          <w:szCs w:val="20"/>
          <w:vertAlign w:val="superscript"/>
          <w:lang w:eastAsia="ru-RU"/>
        </w:rPr>
        <w:t>Опубл</w:t>
      </w:r>
      <w:proofErr w:type="spellEnd"/>
      <w:r w:rsidRPr="007647A4">
        <w:rPr>
          <w:rFonts w:ascii="Arial" w:eastAsia="Times New Roman" w:hAnsi="Arial" w:cs="Arial"/>
          <w:i/>
          <w:iCs/>
          <w:sz w:val="20"/>
          <w:szCs w:val="20"/>
          <w:vertAlign w:val="superscript"/>
          <w:lang w:eastAsia="ru-RU"/>
        </w:rPr>
        <w:t>. в Б. И, 1974, №26.</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13.11.</w:t>
      </w:r>
      <w:r w:rsidRPr="007647A4">
        <w:rPr>
          <w:rFonts w:ascii="Arial" w:eastAsia="Times New Roman" w:hAnsi="Arial" w:cs="Arial"/>
          <w:sz w:val="20"/>
          <w:szCs w:val="20"/>
          <w:vertAlign w:val="superscript"/>
          <w:lang w:eastAsia="ru-RU"/>
        </w:rPr>
        <w:t xml:space="preserve"> Фундаменты открытых крановых эстакад необходимо проектировать железобетонными.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13.12.</w:t>
      </w:r>
      <w:r w:rsidRPr="007647A4">
        <w:rPr>
          <w:rFonts w:ascii="Arial" w:eastAsia="Times New Roman" w:hAnsi="Arial" w:cs="Arial"/>
          <w:sz w:val="20"/>
          <w:szCs w:val="20"/>
          <w:vertAlign w:val="superscript"/>
          <w:lang w:eastAsia="ru-RU"/>
        </w:rPr>
        <w:t xml:space="preserve"> Неразрезные подкрановые балки допускается применять при значении коэффициента упругой податливости c </w:t>
      </w:r>
      <w:r w:rsidRPr="007647A4">
        <w:rPr>
          <w:rFonts w:ascii="Symbol" w:eastAsia="Times New Roman" w:hAnsi="Symbol" w:cs="Arial"/>
          <w:sz w:val="20"/>
          <w:szCs w:val="20"/>
          <w:vertAlign w:val="superscript"/>
          <w:lang w:eastAsia="ru-RU"/>
        </w:rPr>
        <w:t></w:t>
      </w:r>
      <w:r w:rsidRPr="007647A4">
        <w:rPr>
          <w:rFonts w:ascii="Arial" w:eastAsia="Times New Roman" w:hAnsi="Arial" w:cs="Arial"/>
          <w:sz w:val="20"/>
          <w:szCs w:val="20"/>
          <w:vertAlign w:val="superscript"/>
          <w:lang w:eastAsia="ru-RU"/>
        </w:rPr>
        <w:t xml:space="preserve"> 0,05, где</w:t>
      </w:r>
    </w:p>
    <w:p w:rsidR="007647A4" w:rsidRPr="007647A4" w:rsidRDefault="007647A4" w:rsidP="007647A4">
      <w:pPr>
        <w:spacing w:before="100" w:beforeAutospacing="1" w:after="100" w:afterAutospacing="1"/>
        <w:jc w:val="center"/>
        <w:rPr>
          <w:rFonts w:ascii="Arial" w:eastAsia="Times New Roman" w:hAnsi="Arial" w:cs="Arial"/>
          <w:sz w:val="20"/>
          <w:szCs w:val="20"/>
          <w:vertAlign w:val="superscript"/>
          <w:lang w:eastAsia="ru-RU"/>
        </w:rPr>
      </w:pPr>
      <w:r w:rsidRPr="007647A4">
        <w:rPr>
          <w:rFonts w:ascii="Arial" w:eastAsia="Times New Roman" w:hAnsi="Arial" w:cs="Arial"/>
          <w:noProof/>
          <w:sz w:val="20"/>
          <w:szCs w:val="20"/>
          <w:vertAlign w:val="superscript"/>
          <w:lang w:eastAsia="ru-RU"/>
        </w:rPr>
        <w:drawing>
          <wp:inline distT="0" distB="0" distL="0" distR="0" wp14:anchorId="3CD3BFA0" wp14:editId="226B2821">
            <wp:extent cx="643890" cy="402590"/>
            <wp:effectExtent l="0" t="0" r="3810" b="0"/>
            <wp:docPr id="48" name="Рисунок 48" descr="E:\Snip\IMAGE\2-09-03-85_5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E:\Snip\IMAGE\2-09-03-85_50.gif"/>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43890" cy="402590"/>
                    </a:xfrm>
                    <a:prstGeom prst="rect">
                      <a:avLst/>
                    </a:prstGeom>
                    <a:noFill/>
                    <a:ln>
                      <a:noFill/>
                    </a:ln>
                  </pic:spPr>
                </pic:pic>
              </a:graphicData>
            </a:graphic>
          </wp:inline>
        </w:drawing>
      </w:r>
      <w:r w:rsidRPr="007647A4">
        <w:rPr>
          <w:rFonts w:ascii="Arial" w:eastAsia="Times New Roman" w:hAnsi="Arial" w:cs="Arial"/>
          <w:sz w:val="20"/>
          <w:szCs w:val="20"/>
          <w:vertAlign w:val="superscript"/>
          <w:lang w:eastAsia="ru-RU"/>
        </w:rPr>
        <w:t>         (50)</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 xml:space="preserve">здесь    </w:t>
      </w:r>
      <w:r w:rsidRPr="007647A4">
        <w:rPr>
          <w:rFonts w:ascii="Symbol" w:eastAsia="Times New Roman" w:hAnsi="Symbol" w:cs="Arial"/>
          <w:sz w:val="20"/>
          <w:szCs w:val="20"/>
          <w:vertAlign w:val="superscript"/>
          <w:lang w:eastAsia="ru-RU"/>
        </w:rPr>
        <w:t></w:t>
      </w:r>
      <w:r w:rsidRPr="007647A4">
        <w:rPr>
          <w:rFonts w:ascii="Arial" w:eastAsia="Times New Roman" w:hAnsi="Arial" w:cs="Arial"/>
          <w:sz w:val="20"/>
          <w:szCs w:val="20"/>
          <w:vertAlign w:val="superscript"/>
          <w:lang w:eastAsia="ru-RU"/>
        </w:rPr>
        <w:t xml:space="preserve"> - перемещение опоры от вертикальной единичной силы, приложенной на уровне головки рельса, с учетом деформации колонны и осадки фундамента;</w:t>
      </w:r>
    </w:p>
    <w:p w:rsidR="007647A4" w:rsidRPr="007647A4" w:rsidRDefault="007647A4" w:rsidP="007647A4">
      <w:pPr>
        <w:spacing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ЕI</w:t>
      </w:r>
      <w:r w:rsidRPr="007647A4">
        <w:rPr>
          <w:rFonts w:ascii="Arial" w:eastAsia="Times New Roman" w:hAnsi="Arial" w:cs="Arial"/>
          <w:i/>
          <w:iCs/>
          <w:sz w:val="20"/>
          <w:szCs w:val="20"/>
          <w:vertAlign w:val="superscript"/>
          <w:lang w:eastAsia="ru-RU"/>
        </w:rPr>
        <w:t>—</w:t>
      </w:r>
      <w:r w:rsidRPr="007647A4">
        <w:rPr>
          <w:rFonts w:ascii="Arial" w:eastAsia="Times New Roman" w:hAnsi="Arial" w:cs="Arial"/>
          <w:sz w:val="20"/>
          <w:szCs w:val="20"/>
          <w:vertAlign w:val="superscript"/>
          <w:lang w:eastAsia="ru-RU"/>
        </w:rPr>
        <w:t xml:space="preserve"> жесткость подкрановой балки;</w:t>
      </w:r>
    </w:p>
    <w:p w:rsidR="007647A4" w:rsidRPr="007647A4" w:rsidRDefault="007647A4" w:rsidP="007647A4">
      <w:pPr>
        <w:spacing w:before="100" w:beforeAutospacing="1" w:afterAutospacing="1"/>
        <w:jc w:val="both"/>
        <w:rPr>
          <w:rFonts w:ascii="Arial" w:eastAsia="Times New Roman" w:hAnsi="Arial" w:cs="Arial"/>
          <w:sz w:val="20"/>
          <w:szCs w:val="20"/>
          <w:vertAlign w:val="superscript"/>
          <w:lang w:eastAsia="ru-RU"/>
        </w:rPr>
      </w:pPr>
      <w:r w:rsidRPr="007647A4">
        <w:rPr>
          <w:rFonts w:ascii="Arial" w:eastAsia="Times New Roman" w:hAnsi="Arial" w:cs="Arial"/>
          <w:i/>
          <w:iCs/>
          <w:sz w:val="20"/>
          <w:szCs w:val="20"/>
          <w:vertAlign w:val="superscript"/>
          <w:lang w:eastAsia="ru-RU"/>
        </w:rPr>
        <w:t>l</w:t>
      </w:r>
      <w:r w:rsidRPr="007647A4">
        <w:rPr>
          <w:rFonts w:ascii="Arial" w:eastAsia="Times New Roman" w:hAnsi="Arial" w:cs="Arial"/>
          <w:sz w:val="20"/>
          <w:szCs w:val="20"/>
          <w:vertAlign w:val="superscript"/>
          <w:lang w:eastAsia="ru-RU"/>
        </w:rPr>
        <w:t xml:space="preserve"> - пролет балки.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13.13.</w:t>
      </w:r>
      <w:r w:rsidRPr="007647A4">
        <w:rPr>
          <w:rFonts w:ascii="Arial" w:eastAsia="Times New Roman" w:hAnsi="Arial" w:cs="Arial"/>
          <w:sz w:val="20"/>
          <w:szCs w:val="20"/>
          <w:vertAlign w:val="superscript"/>
          <w:lang w:eastAsia="ru-RU"/>
        </w:rPr>
        <w:t xml:space="preserve"> Тормозные конструкции, концевые упоры на подкрановых балках, вертикальные связи по колоннам, поперечные распорки над крановым габаритом, площадки и лестницы следует проектировать стальными.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13.14.</w:t>
      </w:r>
      <w:r w:rsidRPr="007647A4">
        <w:rPr>
          <w:rFonts w:ascii="Arial" w:eastAsia="Times New Roman" w:hAnsi="Arial" w:cs="Arial"/>
          <w:sz w:val="20"/>
          <w:szCs w:val="20"/>
          <w:vertAlign w:val="superscript"/>
          <w:lang w:eastAsia="ru-RU"/>
        </w:rPr>
        <w:t xml:space="preserve"> Покрытие площадки (пола) открытой крановой эстакады необходимо выбирать с учетом технологических требований и условий эксплуатации в соответствии с главой СНиП II-В.8-71.</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13.15.</w:t>
      </w:r>
      <w:r w:rsidRPr="007647A4">
        <w:rPr>
          <w:rFonts w:ascii="Arial" w:eastAsia="Times New Roman" w:hAnsi="Arial" w:cs="Arial"/>
          <w:sz w:val="20"/>
          <w:szCs w:val="20"/>
          <w:vertAlign w:val="superscript"/>
          <w:lang w:eastAsia="ru-RU"/>
        </w:rPr>
        <w:t xml:space="preserve"> Расчетную схему эстакады следует принимать в виде отдельно стоящих продольных рядов колонн, жестко соединенных с фундаментами в уровне их обреза и шарнирно-соединенных в пределах температурного блока с подкрановыми балками и вертикальными связями.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Для эстакад с распорками расчетную схему следует принимать в виде поперечной рамы, включающей колонны и распорки.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i/>
          <w:iCs/>
          <w:sz w:val="20"/>
          <w:szCs w:val="20"/>
          <w:vertAlign w:val="superscript"/>
          <w:lang w:eastAsia="ru-RU"/>
        </w:rPr>
        <w:t>Примечание. Связь противостоящих рядов несущих конструкций мостом крана расчетом не учитывается.</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13.16.</w:t>
      </w:r>
      <w:r w:rsidRPr="007647A4">
        <w:rPr>
          <w:rFonts w:ascii="Arial" w:eastAsia="Times New Roman" w:hAnsi="Arial" w:cs="Arial"/>
          <w:sz w:val="20"/>
          <w:szCs w:val="20"/>
          <w:vertAlign w:val="superscript"/>
          <w:lang w:eastAsia="ru-RU"/>
        </w:rPr>
        <w:t xml:space="preserve"> Нагрузки на открытые крановые эстакады необходимо определять в соответствии с требованиями ГОСТ 1451-77 и СНиП 2.01.07-85 с учетом нормативной вертикальной нагрузки на ходовые галереи от веса людей и ремонтных материалов, принимаемой равной 2 кПа (200 кгс/м2) без учета снеговой нагрузки.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lastRenderedPageBreak/>
        <w:t>13.17.</w:t>
      </w:r>
      <w:r w:rsidRPr="007647A4">
        <w:rPr>
          <w:rFonts w:ascii="Arial" w:eastAsia="Times New Roman" w:hAnsi="Arial" w:cs="Arial"/>
          <w:sz w:val="20"/>
          <w:szCs w:val="20"/>
          <w:vertAlign w:val="superscript"/>
          <w:lang w:eastAsia="ru-RU"/>
        </w:rPr>
        <w:t xml:space="preserve"> Основания под фундаментами открытых крановых эстакад следует рассчитывать на нагрузки, действующие в плоскости моста крана, по предельным состояниям первой и второй групп по СНиП 2.02.01-83.</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Краевые давления на грунт под фундаментом следует принимать с отношением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i/>
          <w:iCs/>
          <w:noProof/>
          <w:sz w:val="20"/>
          <w:szCs w:val="20"/>
          <w:vertAlign w:val="superscript"/>
          <w:lang w:eastAsia="ru-RU"/>
        </w:rPr>
        <w:drawing>
          <wp:inline distT="0" distB="0" distL="0" distR="0" wp14:anchorId="2AC96044" wp14:editId="0A7EDC3C">
            <wp:extent cx="812165" cy="438785"/>
            <wp:effectExtent l="0" t="0" r="6985" b="0"/>
            <wp:docPr id="49" name="Рисунок 49" descr="E:\Snip\IMAGE\2-09-03-85_5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E:\Snip\IMAGE\2-09-03-85_51.gif"/>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812165" cy="438785"/>
                    </a:xfrm>
                    <a:prstGeom prst="rect">
                      <a:avLst/>
                    </a:prstGeom>
                    <a:noFill/>
                    <a:ln>
                      <a:noFill/>
                    </a:ln>
                  </pic:spPr>
                </pic:pic>
              </a:graphicData>
            </a:graphic>
          </wp:inline>
        </w:drawing>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 xml:space="preserve">где </w:t>
      </w:r>
      <w:proofErr w:type="spellStart"/>
      <w:r w:rsidRPr="007647A4">
        <w:rPr>
          <w:rFonts w:ascii="Arial" w:eastAsia="Times New Roman" w:hAnsi="Arial" w:cs="Arial"/>
          <w:sz w:val="20"/>
          <w:szCs w:val="20"/>
          <w:vertAlign w:val="superscript"/>
          <w:lang w:eastAsia="ru-RU"/>
        </w:rPr>
        <w:t>p</w:t>
      </w:r>
      <w:r w:rsidRPr="007647A4">
        <w:rPr>
          <w:rFonts w:ascii="Arial" w:eastAsia="Times New Roman" w:hAnsi="Arial" w:cs="Arial"/>
          <w:sz w:val="20"/>
          <w:szCs w:val="20"/>
          <w:vertAlign w:val="subscript"/>
          <w:lang w:eastAsia="ru-RU"/>
        </w:rPr>
        <w:t>min</w:t>
      </w:r>
      <w:proofErr w:type="spellEnd"/>
      <w:r w:rsidRPr="007647A4">
        <w:rPr>
          <w:rFonts w:ascii="Arial" w:eastAsia="Times New Roman" w:hAnsi="Arial" w:cs="Arial"/>
          <w:sz w:val="20"/>
          <w:szCs w:val="20"/>
          <w:vertAlign w:val="subscript"/>
          <w:lang w:eastAsia="ru-RU"/>
        </w:rPr>
        <w:t>,</w:t>
      </w:r>
      <w:r w:rsidRPr="007647A4">
        <w:rPr>
          <w:rFonts w:ascii="Arial" w:eastAsia="Times New Roman" w:hAnsi="Arial" w:cs="Arial"/>
          <w:sz w:val="20"/>
          <w:szCs w:val="20"/>
          <w:vertAlign w:val="superscript"/>
          <w:lang w:eastAsia="ru-RU"/>
        </w:rPr>
        <w:t xml:space="preserve">, </w:t>
      </w:r>
      <w:proofErr w:type="spellStart"/>
      <w:r w:rsidRPr="007647A4">
        <w:rPr>
          <w:rFonts w:ascii="Arial" w:eastAsia="Times New Roman" w:hAnsi="Arial" w:cs="Arial"/>
          <w:sz w:val="20"/>
          <w:szCs w:val="20"/>
          <w:vertAlign w:val="superscript"/>
          <w:lang w:eastAsia="ru-RU"/>
        </w:rPr>
        <w:t>p</w:t>
      </w:r>
      <w:r w:rsidRPr="007647A4">
        <w:rPr>
          <w:rFonts w:ascii="Arial" w:eastAsia="Times New Roman" w:hAnsi="Arial" w:cs="Arial"/>
          <w:sz w:val="20"/>
          <w:szCs w:val="20"/>
          <w:vertAlign w:val="subscript"/>
          <w:lang w:eastAsia="ru-RU"/>
        </w:rPr>
        <w:t>max</w:t>
      </w:r>
      <w:proofErr w:type="spellEnd"/>
      <w:r w:rsidRPr="007647A4">
        <w:rPr>
          <w:rFonts w:ascii="Arial" w:eastAsia="Times New Roman" w:hAnsi="Arial" w:cs="Arial"/>
          <w:sz w:val="20"/>
          <w:szCs w:val="20"/>
          <w:vertAlign w:val="superscript"/>
          <w:lang w:eastAsia="ru-RU"/>
        </w:rPr>
        <w:t xml:space="preserve"> - соответственно минимальное и максимальное давления на грунт. Для эстакад под краны общего назначения грузоподъемностью не более 160кН (16т) при </w:t>
      </w:r>
      <w:r w:rsidRPr="007647A4">
        <w:rPr>
          <w:rFonts w:ascii="Arial" w:eastAsia="Times New Roman" w:hAnsi="Arial" w:cs="Arial"/>
          <w:i/>
          <w:iCs/>
          <w:sz w:val="20"/>
          <w:szCs w:val="20"/>
          <w:vertAlign w:val="superscript"/>
          <w:lang w:eastAsia="ru-RU"/>
        </w:rPr>
        <w:t>R</w:t>
      </w:r>
      <w:r w:rsidRPr="007647A4">
        <w:rPr>
          <w:rFonts w:ascii="Arial" w:eastAsia="Times New Roman" w:hAnsi="Arial" w:cs="Arial"/>
          <w:sz w:val="20"/>
          <w:szCs w:val="20"/>
          <w:vertAlign w:val="superscript"/>
          <w:lang w:eastAsia="ru-RU"/>
        </w:rPr>
        <w:t> </w:t>
      </w:r>
      <w:r w:rsidRPr="007647A4">
        <w:rPr>
          <w:rFonts w:ascii="Symbol" w:eastAsia="Times New Roman" w:hAnsi="Symbol" w:cs="Arial"/>
          <w:sz w:val="20"/>
          <w:szCs w:val="20"/>
          <w:vertAlign w:val="superscript"/>
          <w:lang w:eastAsia="ru-RU"/>
        </w:rPr>
        <w:t></w:t>
      </w:r>
      <w:r w:rsidRPr="007647A4">
        <w:rPr>
          <w:rFonts w:ascii="Arial" w:eastAsia="Times New Roman" w:hAnsi="Arial" w:cs="Arial"/>
          <w:sz w:val="20"/>
          <w:szCs w:val="20"/>
          <w:vertAlign w:val="superscript"/>
          <w:lang w:eastAsia="ru-RU"/>
        </w:rPr>
        <w:t> 0,15 МПа (1,5 кгс/см2) допускается треугольная форма эпюры давления под подошвой фундамента (</w:t>
      </w:r>
      <w:proofErr w:type="spellStart"/>
      <w:r w:rsidRPr="007647A4">
        <w:rPr>
          <w:rFonts w:ascii="Arial" w:eastAsia="Times New Roman" w:hAnsi="Arial" w:cs="Arial"/>
          <w:sz w:val="20"/>
          <w:szCs w:val="20"/>
          <w:vertAlign w:val="superscript"/>
          <w:lang w:eastAsia="ru-RU"/>
        </w:rPr>
        <w:t>p</w:t>
      </w:r>
      <w:r w:rsidRPr="007647A4">
        <w:rPr>
          <w:rFonts w:ascii="Arial" w:eastAsia="Times New Roman" w:hAnsi="Arial" w:cs="Arial"/>
          <w:sz w:val="20"/>
          <w:szCs w:val="20"/>
          <w:vertAlign w:val="subscript"/>
          <w:lang w:eastAsia="ru-RU"/>
        </w:rPr>
        <w:t>min</w:t>
      </w:r>
      <w:proofErr w:type="spellEnd"/>
      <w:r w:rsidRPr="007647A4">
        <w:rPr>
          <w:rFonts w:ascii="Arial" w:eastAsia="Times New Roman" w:hAnsi="Arial" w:cs="Arial"/>
          <w:sz w:val="20"/>
          <w:szCs w:val="20"/>
          <w:vertAlign w:val="superscript"/>
          <w:lang w:eastAsia="ru-RU"/>
        </w:rPr>
        <w:t xml:space="preserve"> = 0).</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13.18.</w:t>
      </w:r>
      <w:r w:rsidRPr="007647A4">
        <w:rPr>
          <w:rFonts w:ascii="Arial" w:eastAsia="Times New Roman" w:hAnsi="Arial" w:cs="Arial"/>
          <w:sz w:val="20"/>
          <w:szCs w:val="20"/>
          <w:vertAlign w:val="superscript"/>
          <w:lang w:eastAsia="ru-RU"/>
        </w:rPr>
        <w:t xml:space="preserve"> Разность деформаций оснований смежных колонн от суммарного воздействия постоянной и крановой нагрузок не должна вызывать вертикальной осадки фундаментов, обусловливающей уклоны крановых путей, превышающие 0,004 вдоль пути и 0,003 поперек пролета.</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Если нагрузка на пол эстакады от веса складируемых или перерабатываемых материалов, изделий и т.п. составляет более 0,05МПа (5,0тс/м2) или вблизи эстакады расположены здания и сооружения, у которых активная зона деформируемого грунта под фундаментами накладывается на активную зону под фундаментами колонн эстакады, то деформации основания не должны вызывать дополнительной разности отметок головок подкрановых рельсов на соседних колоннах (вдоль и поперек эстакады) больше, чем на 20 мм, и изменение расстояния между крановыми рельсами больше, чем на 10мм.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13.19.</w:t>
      </w:r>
      <w:r w:rsidRPr="007647A4">
        <w:rPr>
          <w:rFonts w:ascii="Arial" w:eastAsia="Times New Roman" w:hAnsi="Arial" w:cs="Arial"/>
          <w:sz w:val="20"/>
          <w:szCs w:val="20"/>
          <w:vertAlign w:val="superscript"/>
          <w:lang w:eastAsia="ru-RU"/>
        </w:rPr>
        <w:t xml:space="preserve"> Перемещения, обусловленные прогибом колонн в поперечном направлении при нагрузках от одного крана, должны удовлетворять следующим требованиям: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а) перемещение кранового рельса должно быть не более 5мм от действия горизонтальной сипы, соответствующей поперечному торможению;</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 xml:space="preserve">б) сближение крановых рельсов - не более 15мм от совместного действия вертикального давления и поперечного торможения (проверка выполняется при внецентренном </w:t>
      </w:r>
      <w:proofErr w:type="spellStart"/>
      <w:r w:rsidRPr="007647A4">
        <w:rPr>
          <w:rFonts w:ascii="Arial" w:eastAsia="Times New Roman" w:hAnsi="Arial" w:cs="Arial"/>
          <w:sz w:val="20"/>
          <w:szCs w:val="20"/>
          <w:vertAlign w:val="superscript"/>
          <w:lang w:eastAsia="ru-RU"/>
        </w:rPr>
        <w:t>загружении</w:t>
      </w:r>
      <w:proofErr w:type="spellEnd"/>
      <w:r w:rsidRPr="007647A4">
        <w:rPr>
          <w:rFonts w:ascii="Arial" w:eastAsia="Times New Roman" w:hAnsi="Arial" w:cs="Arial"/>
          <w:sz w:val="20"/>
          <w:szCs w:val="20"/>
          <w:vertAlign w:val="superscript"/>
          <w:lang w:eastAsia="ru-RU"/>
        </w:rPr>
        <w:t xml:space="preserve"> колонн вертикальной нагрузкой).</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13.20.</w:t>
      </w:r>
      <w:r w:rsidRPr="007647A4">
        <w:rPr>
          <w:rFonts w:ascii="Arial" w:eastAsia="Times New Roman" w:hAnsi="Arial" w:cs="Arial"/>
          <w:sz w:val="20"/>
          <w:szCs w:val="20"/>
          <w:vertAlign w:val="superscript"/>
          <w:lang w:eastAsia="ru-RU"/>
        </w:rPr>
        <w:t xml:space="preserve"> Вдоль подкрановых путей по каждому продольному ряду колонн для обслуживающего персонала необходимо предусматривать проходы шириной не менее 0,5 м (в свету), а в местах обхода колонны (при устройстве жестких поперечных конструкций над габаритом крана) - шириной не менее 0,4 м либо устраивать проход размером 0,4</w:t>
      </w:r>
      <w:r w:rsidRPr="007647A4">
        <w:rPr>
          <w:rFonts w:ascii="Symbol" w:eastAsia="Times New Roman" w:hAnsi="Symbol" w:cs="Arial"/>
          <w:sz w:val="20"/>
          <w:szCs w:val="20"/>
          <w:vertAlign w:val="superscript"/>
          <w:lang w:eastAsia="ru-RU"/>
        </w:rPr>
        <w:t></w:t>
      </w:r>
      <w:r w:rsidRPr="007647A4">
        <w:rPr>
          <w:rFonts w:ascii="Symbol" w:eastAsia="Times New Roman" w:hAnsi="Symbol" w:cs="Arial"/>
          <w:sz w:val="20"/>
          <w:szCs w:val="20"/>
          <w:vertAlign w:val="superscript"/>
          <w:lang w:eastAsia="ru-RU"/>
        </w:rPr>
        <w:t></w:t>
      </w:r>
      <w:r w:rsidRPr="007647A4">
        <w:rPr>
          <w:rFonts w:ascii="Arial" w:eastAsia="Times New Roman" w:hAnsi="Arial" w:cs="Arial"/>
          <w:sz w:val="20"/>
          <w:szCs w:val="20"/>
          <w:vertAlign w:val="superscript"/>
          <w:lang w:eastAsia="ru-RU"/>
        </w:rPr>
        <w:t>1,8 м в теле колонны. Проходы должны иметь постоянные ограждения (перила) высотой не менее 1м.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Перильные ограждения по крайним рядам колонн следует устанавливать только с наружной стороны, а по средним рядам - с двух сторон, с устройством в каждом шаге колонн съемного участка для выхода на кран.</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По всей длине и ширине следует предусматривать настил, вплотную подходящий к верхнему поясу подкрановых балок.</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13.21.</w:t>
      </w:r>
      <w:r w:rsidRPr="007647A4">
        <w:rPr>
          <w:rFonts w:ascii="Arial" w:eastAsia="Times New Roman" w:hAnsi="Arial" w:cs="Arial"/>
          <w:sz w:val="20"/>
          <w:szCs w:val="20"/>
          <w:vertAlign w:val="superscript"/>
          <w:lang w:eastAsia="ru-RU"/>
        </w:rPr>
        <w:t xml:space="preserve"> Каждый пролет эстакады должен быть оборудован посадочными и ремонтными площадками и лестницами для подъема на эстакаду в соответствии с требованиями „Правил устройства и безопасной эксплуатации грузоподъемных кранов".</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13.22.</w:t>
      </w:r>
      <w:r w:rsidRPr="007647A4">
        <w:rPr>
          <w:rFonts w:ascii="Arial" w:eastAsia="Times New Roman" w:hAnsi="Arial" w:cs="Arial"/>
          <w:sz w:val="20"/>
          <w:szCs w:val="20"/>
          <w:vertAlign w:val="superscript"/>
          <w:lang w:eastAsia="ru-RU"/>
        </w:rPr>
        <w:t xml:space="preserve"> На каждый проход вдоль подкрановых путей и посадочную площадку должны быть запроектированы постоянные стальные лестницы шириной не менее 0,7м с углом наклона не более 60° с выходом на них через люки размером не менее 0,5</w:t>
      </w:r>
      <w:r w:rsidRPr="007647A4">
        <w:rPr>
          <w:rFonts w:ascii="Symbol" w:eastAsia="Times New Roman" w:hAnsi="Symbol" w:cs="Arial"/>
          <w:sz w:val="20"/>
          <w:szCs w:val="20"/>
          <w:vertAlign w:val="superscript"/>
          <w:lang w:eastAsia="ru-RU"/>
        </w:rPr>
        <w:t></w:t>
      </w:r>
      <w:r w:rsidRPr="007647A4">
        <w:rPr>
          <w:rFonts w:ascii="Symbol" w:eastAsia="Times New Roman" w:hAnsi="Symbol" w:cs="Arial"/>
          <w:sz w:val="20"/>
          <w:szCs w:val="20"/>
          <w:vertAlign w:val="superscript"/>
          <w:lang w:eastAsia="ru-RU"/>
        </w:rPr>
        <w:t></w:t>
      </w:r>
      <w:r w:rsidRPr="007647A4">
        <w:rPr>
          <w:rFonts w:ascii="Arial" w:eastAsia="Times New Roman" w:hAnsi="Arial" w:cs="Arial"/>
          <w:sz w:val="20"/>
          <w:szCs w:val="20"/>
          <w:vertAlign w:val="superscript"/>
          <w:lang w:eastAsia="ru-RU"/>
        </w:rPr>
        <w:t>0,5м. Крышки люков должны быть шарнирно закреплены, легко и удобно открываться и закрываться. Лестницы следует предусматривать по торцам эстакады и не реже чем через 200м по ее длине. При длине эстакады менее 200м допускается предусматривать одну лестницу на проход. При определении числа лестниц следует учитывать лестницы на посадочные, ремонтные и другие площадки.</w:t>
      </w:r>
    </w:p>
    <w:p w:rsidR="007647A4" w:rsidRPr="007647A4" w:rsidRDefault="007647A4" w:rsidP="007647A4">
      <w:pPr>
        <w:spacing w:before="100" w:beforeAutospacing="1" w:after="100" w:afterAutospacing="1"/>
        <w:outlineLvl w:val="1"/>
        <w:rPr>
          <w:rFonts w:ascii="Arial" w:eastAsia="Times New Roman" w:hAnsi="Arial" w:cs="Arial"/>
          <w:b/>
          <w:bCs/>
          <w:sz w:val="20"/>
          <w:szCs w:val="20"/>
          <w:vertAlign w:val="superscript"/>
          <w:lang w:eastAsia="ru-RU"/>
        </w:rPr>
      </w:pPr>
      <w:bookmarkStart w:id="16" w:name="14._ОТДЕЛЬНО_СТОЯЩИЕ_ОПОРЫ_И_ЭСТАКАДЫ"/>
      <w:r w:rsidRPr="007647A4">
        <w:rPr>
          <w:rFonts w:ascii="Arial" w:eastAsia="Times New Roman" w:hAnsi="Arial" w:cs="Arial"/>
          <w:b/>
          <w:bCs/>
          <w:sz w:val="20"/>
          <w:szCs w:val="20"/>
          <w:vertAlign w:val="superscript"/>
          <w:lang w:eastAsia="ru-RU"/>
        </w:rPr>
        <w:t xml:space="preserve">14. ОТДЕЛЬНО СТОЯЩИЕ ОПОРЫ И ЭСТАКАДЫ </w:t>
      </w:r>
      <w:bookmarkEnd w:id="16"/>
      <w:r w:rsidRPr="007647A4">
        <w:rPr>
          <w:rFonts w:ascii="Arial" w:eastAsia="Times New Roman" w:hAnsi="Arial" w:cs="Arial"/>
          <w:b/>
          <w:bCs/>
          <w:sz w:val="20"/>
          <w:szCs w:val="20"/>
          <w:vertAlign w:val="superscript"/>
          <w:lang w:eastAsia="ru-RU"/>
        </w:rPr>
        <w:t>ПОД ТЕХНОЛОГИЧЕСКИЕ ТРУБОПРОВОДЫ</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14.1.</w:t>
      </w:r>
      <w:r w:rsidRPr="007647A4">
        <w:rPr>
          <w:rFonts w:ascii="Arial" w:eastAsia="Times New Roman" w:hAnsi="Arial" w:cs="Arial"/>
          <w:sz w:val="20"/>
          <w:szCs w:val="20"/>
          <w:vertAlign w:val="superscript"/>
          <w:lang w:eastAsia="ru-RU"/>
        </w:rPr>
        <w:t xml:space="preserve"> Нормы настоящего раздела следует соблюдать при проектировании низких и высоких отдельно стоящих опор, а также эстакад под технологические трубопроводы.</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i/>
          <w:iCs/>
          <w:sz w:val="20"/>
          <w:szCs w:val="20"/>
          <w:vertAlign w:val="superscript"/>
          <w:lang w:eastAsia="ru-RU"/>
        </w:rPr>
        <w:t>Примечание. Высоту (расстояние от планировочной отметки земли до верха траверсы) отдельно стоящих опор и эстакад следует принимать: низких опор - от 0,3 до 1,2м - кратной 0,3м в зависимости от планировки земли и уклонов трубопроводов; высоких отдельно стоящих опор и эстакад - кратной 0,6м, обеспечивающей проезд под трубопроводами и эстакадами железнодорожного и автомобильного транспорта в соответствии с габаритами приближения строений по ГОСТ 9238-83 и СНиП 2.05.02.85.</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14.2.</w:t>
      </w:r>
      <w:r w:rsidRPr="007647A4">
        <w:rPr>
          <w:rFonts w:ascii="Arial" w:eastAsia="Times New Roman" w:hAnsi="Arial" w:cs="Arial"/>
          <w:sz w:val="20"/>
          <w:szCs w:val="20"/>
          <w:vertAlign w:val="superscript"/>
          <w:lang w:eastAsia="ru-RU"/>
        </w:rPr>
        <w:t xml:space="preserve"> Прокладку трубопроводов на низких опорах следует предусматривать по территориям, не подлежащим застройке, вне пахотных земель и при отсутствии пересечения с дорогами.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14.3.</w:t>
      </w:r>
      <w:r w:rsidRPr="007647A4">
        <w:rPr>
          <w:rFonts w:ascii="Arial" w:eastAsia="Times New Roman" w:hAnsi="Arial" w:cs="Arial"/>
          <w:sz w:val="20"/>
          <w:szCs w:val="20"/>
          <w:vertAlign w:val="superscript"/>
          <w:lang w:eastAsia="ru-RU"/>
        </w:rPr>
        <w:t xml:space="preserve"> При проектировании отдельно стоящих опор и эстакад уклон трубопроводов следует создавать за счет изменения отметки верхнего обреза фундамента или длины колонн с учетом рельефа поверхности земли вдоль трассы.</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lastRenderedPageBreak/>
        <w:t>14.4.</w:t>
      </w:r>
      <w:r w:rsidRPr="007647A4">
        <w:rPr>
          <w:rFonts w:ascii="Arial" w:eastAsia="Times New Roman" w:hAnsi="Arial" w:cs="Arial"/>
          <w:sz w:val="20"/>
          <w:szCs w:val="20"/>
          <w:vertAlign w:val="superscript"/>
          <w:lang w:eastAsia="ru-RU"/>
        </w:rPr>
        <w:t xml:space="preserve"> Расстояние между отдельно стоящими опорами под трубопроводы надлежит назначать, исходя из расчета труб на прочность и жесткость, и принимать, как правило, кратным 3м и не менее 6м.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Допускается назначать шаг опор других размеров в местах подхода трассы к зданиям и сооружениям, а также в местах пересечения с автомобильными, железными дорогами и другими коммуникациями.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14.5.</w:t>
      </w:r>
      <w:r w:rsidRPr="007647A4">
        <w:rPr>
          <w:rFonts w:ascii="Arial" w:eastAsia="Times New Roman" w:hAnsi="Arial" w:cs="Arial"/>
          <w:sz w:val="20"/>
          <w:szCs w:val="20"/>
          <w:vertAlign w:val="superscript"/>
          <w:lang w:eastAsia="ru-RU"/>
        </w:rPr>
        <w:t xml:space="preserve"> Отдельно стоящие опоры и эстакады следует, как правило, проектировать из сборных унифицированных железобетонных конструкций с предварительно напрягаемой и ненапрягаемой арматурой. Применение стальных конструкций допускается в соответствии с ТП 101-81*.</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14.6.</w:t>
      </w:r>
      <w:r w:rsidRPr="007647A4">
        <w:rPr>
          <w:rFonts w:ascii="Arial" w:eastAsia="Times New Roman" w:hAnsi="Arial" w:cs="Arial"/>
          <w:sz w:val="20"/>
          <w:szCs w:val="20"/>
          <w:vertAlign w:val="superscript"/>
          <w:lang w:eastAsia="ru-RU"/>
        </w:rPr>
        <w:t xml:space="preserve"> Отдельно стоящие опоры и эстакады, по которым прокладываются трубопроводы с негорючими веществами, жидкостями или газами, допускается проектировать из сгораемых материалов.</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14.7.</w:t>
      </w:r>
      <w:r w:rsidRPr="007647A4">
        <w:rPr>
          <w:rFonts w:ascii="Arial" w:eastAsia="Times New Roman" w:hAnsi="Arial" w:cs="Arial"/>
          <w:sz w:val="20"/>
          <w:szCs w:val="20"/>
          <w:vertAlign w:val="superscript"/>
          <w:lang w:eastAsia="ru-RU"/>
        </w:rPr>
        <w:t xml:space="preserve"> Конструкции отдельно стоящих опор и эстакад под трубопроводы с легковоспламеняющимися и горючими веществами, жидкостями и газами должны проектироваться несгораемыми.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14.8,</w:t>
      </w:r>
      <w:r w:rsidRPr="007647A4">
        <w:rPr>
          <w:rFonts w:ascii="Arial" w:eastAsia="Times New Roman" w:hAnsi="Arial" w:cs="Arial"/>
          <w:sz w:val="20"/>
          <w:szCs w:val="20"/>
          <w:vertAlign w:val="superscript"/>
          <w:lang w:eastAsia="ru-RU"/>
        </w:rPr>
        <w:t xml:space="preserve"> На эстакадах необходимо предусматривать проходные мостики для обслуживания трубопроводов, если это требуется по условиям эксплуатации.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14.9.</w:t>
      </w:r>
      <w:r w:rsidRPr="007647A4">
        <w:rPr>
          <w:rFonts w:ascii="Arial" w:eastAsia="Times New Roman" w:hAnsi="Arial" w:cs="Arial"/>
          <w:sz w:val="20"/>
          <w:szCs w:val="20"/>
          <w:vertAlign w:val="superscript"/>
          <w:lang w:eastAsia="ru-RU"/>
        </w:rPr>
        <w:t xml:space="preserve"> Железобетонные опоры допускается проектировать: защемленными в отдельные фундаменты; в виде свай-колонн и свай-колонн, объединенных в плоские или пространственные системы; в виде колонн, установленных на </w:t>
      </w:r>
      <w:proofErr w:type="spellStart"/>
      <w:r w:rsidRPr="007647A4">
        <w:rPr>
          <w:rFonts w:ascii="Arial" w:eastAsia="Times New Roman" w:hAnsi="Arial" w:cs="Arial"/>
          <w:sz w:val="20"/>
          <w:szCs w:val="20"/>
          <w:vertAlign w:val="superscript"/>
          <w:lang w:eastAsia="ru-RU"/>
        </w:rPr>
        <w:t>односвайные</w:t>
      </w:r>
      <w:proofErr w:type="spellEnd"/>
      <w:r w:rsidRPr="007647A4">
        <w:rPr>
          <w:rFonts w:ascii="Arial" w:eastAsia="Times New Roman" w:hAnsi="Arial" w:cs="Arial"/>
          <w:sz w:val="20"/>
          <w:szCs w:val="20"/>
          <w:vertAlign w:val="superscript"/>
          <w:lang w:eastAsia="ru-RU"/>
        </w:rPr>
        <w:t xml:space="preserve"> фундаменты из свай-оболочек или буронабивных свай.</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 xml:space="preserve">Колонны стальных опор следует предусматривать жестко соединенными с фундаментами. Допускается применение шарнирного </w:t>
      </w:r>
      <w:proofErr w:type="spellStart"/>
      <w:r w:rsidRPr="007647A4">
        <w:rPr>
          <w:rFonts w:ascii="Arial" w:eastAsia="Times New Roman" w:hAnsi="Arial" w:cs="Arial"/>
          <w:sz w:val="20"/>
          <w:szCs w:val="20"/>
          <w:vertAlign w:val="superscript"/>
          <w:lang w:eastAsia="ru-RU"/>
        </w:rPr>
        <w:t>опирания</w:t>
      </w:r>
      <w:proofErr w:type="spellEnd"/>
      <w:r w:rsidRPr="007647A4">
        <w:rPr>
          <w:rFonts w:ascii="Arial" w:eastAsia="Times New Roman" w:hAnsi="Arial" w:cs="Arial"/>
          <w:sz w:val="20"/>
          <w:szCs w:val="20"/>
          <w:vertAlign w:val="superscript"/>
          <w:lang w:eastAsia="ru-RU"/>
        </w:rPr>
        <w:t xml:space="preserve"> на фундаменты при условии обеспечения устойчивости опор в продольном направлении.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14.10.</w:t>
      </w:r>
      <w:r w:rsidRPr="007647A4">
        <w:rPr>
          <w:rFonts w:ascii="Arial" w:eastAsia="Times New Roman" w:hAnsi="Arial" w:cs="Arial"/>
          <w:sz w:val="20"/>
          <w:szCs w:val="20"/>
          <w:vertAlign w:val="superscript"/>
          <w:lang w:eastAsia="ru-RU"/>
        </w:rPr>
        <w:t xml:space="preserve"> Продольную устойчивость отдельно стоящих опор и эстакад надлежит обеспечивать устройством анкерных опор с установкой одной анкерной опоры в каждом температурном блоке.</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Эстакады с железобетонными опорами следует, как правило, проектировать без анкерных опор. В этом случае горизонтальные нагрузки на температурный блок, действующие вдоль трассы, следует передавать на все опоры.</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14.11.</w:t>
      </w:r>
      <w:r w:rsidRPr="007647A4">
        <w:rPr>
          <w:rFonts w:ascii="Arial" w:eastAsia="Times New Roman" w:hAnsi="Arial" w:cs="Arial"/>
          <w:sz w:val="20"/>
          <w:szCs w:val="20"/>
          <w:vertAlign w:val="superscript"/>
          <w:lang w:eastAsia="ru-RU"/>
        </w:rPr>
        <w:t xml:space="preserve"> В продольном направлении отдельно стоящие опоры и эстакады следует разбивать на температурные блоки, длина которых не должна превышать предельных расстояний между неподвижными опорными частями трубопроводов.</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14.12.</w:t>
      </w:r>
      <w:r w:rsidRPr="007647A4">
        <w:rPr>
          <w:rFonts w:ascii="Arial" w:eastAsia="Times New Roman" w:hAnsi="Arial" w:cs="Arial"/>
          <w:sz w:val="20"/>
          <w:szCs w:val="20"/>
          <w:vertAlign w:val="superscript"/>
          <w:lang w:eastAsia="ru-RU"/>
        </w:rPr>
        <w:t xml:space="preserve"> Температурные швы эстакад следует совмещать с компенсаторными устройствами трубопроводов, при этом необходимо предусматривать наибольшую возможную длину температурных блоков.</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14.13.</w:t>
      </w:r>
      <w:r w:rsidRPr="007647A4">
        <w:rPr>
          <w:rFonts w:ascii="Arial" w:eastAsia="Times New Roman" w:hAnsi="Arial" w:cs="Arial"/>
          <w:sz w:val="20"/>
          <w:szCs w:val="20"/>
          <w:vertAlign w:val="superscript"/>
          <w:lang w:eastAsia="ru-RU"/>
        </w:rPr>
        <w:t xml:space="preserve"> Отдельно стоящие опоры и эстакады следует рассчитывать на нагрузки от веса трубопроводов с изоляцией, транспортируемого продукта, людей и ремонтных материалов на обслуживающих площадках и переходных мостиках, отложений производственной пыли, на горизонтальные нагрузки и воздействия от трубопроводов, а также на снеговые и ветровые нагрузки.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При этом дополнительная нормативная вертикальная нагрузка от веса воды в паропроводах при гидравлических испытаниях должна учитываться при заполнении водой только одного паропровода.</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Коэффициенты надежности по нагрузкам определяются по СНиП 2.01.07-85 с учетом требований настоящего раздела.</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14.14.</w:t>
      </w:r>
      <w:r w:rsidRPr="007647A4">
        <w:rPr>
          <w:rFonts w:ascii="Arial" w:eastAsia="Times New Roman" w:hAnsi="Arial" w:cs="Arial"/>
          <w:sz w:val="20"/>
          <w:szCs w:val="20"/>
          <w:vertAlign w:val="superscript"/>
          <w:lang w:eastAsia="ru-RU"/>
        </w:rPr>
        <w:t xml:space="preserve"> Нормативная нагрузка от веса людей и ремонтных материалов на площадках, мостиках и лестницах принимается равномерно распределенной, равной 0,75кПа (75 кгс/м2).</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Нагрузку от веса отложений производственной пыли следует учитывать только для трубопроводов и обслуживающих площадок, расположенных на расстоянии не более 100 мот источника выделения пыли, и принимать равной:</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для обслуживающих площадок и элементов пролетного строения - 1кПа (100 кгс/м2);</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для трубопроводов - 0,45 кПа (45 кгс/м2) горизонтальной проекции трубопроводов.</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При этом коэффициенты надежности по нагрузке следует принимать: от веса людей и ремонтных материалов - 1,4; от веса отложений производственной пыли - 1,2.</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14.15.</w:t>
      </w:r>
      <w:r w:rsidRPr="007647A4">
        <w:rPr>
          <w:rFonts w:ascii="Arial" w:eastAsia="Times New Roman" w:hAnsi="Arial" w:cs="Arial"/>
          <w:sz w:val="20"/>
          <w:szCs w:val="20"/>
          <w:vertAlign w:val="superscript"/>
          <w:lang w:eastAsia="ru-RU"/>
        </w:rPr>
        <w:t xml:space="preserve"> Расчет строительных конструкций отдельно стоящих опор и эстакад следует производить как плоских конструкций. При необходимости проведения уточненных расчетов и учета дополнительных факторов расчет строительных конструкций отдельно стоящих опор и эстакад следует производить как пространственных систем с учетом их совместной работы с трубопроводами.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lastRenderedPageBreak/>
        <w:t>14.16.</w:t>
      </w:r>
      <w:r w:rsidRPr="007647A4">
        <w:rPr>
          <w:rFonts w:ascii="Arial" w:eastAsia="Times New Roman" w:hAnsi="Arial" w:cs="Arial"/>
          <w:sz w:val="20"/>
          <w:szCs w:val="20"/>
          <w:vertAlign w:val="superscript"/>
          <w:lang w:eastAsia="ru-RU"/>
        </w:rPr>
        <w:t xml:space="preserve"> При прокладке трубопроводов на эстакаде продольная горизонтальная нагрузка от сил трения в подвижных опорных частях труб воспринимается пролетным строением и анкерными опорами и на промежуточные опоры не передается.</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14.17.</w:t>
      </w:r>
      <w:r w:rsidRPr="007647A4">
        <w:rPr>
          <w:rFonts w:ascii="Arial" w:eastAsia="Times New Roman" w:hAnsi="Arial" w:cs="Arial"/>
          <w:sz w:val="20"/>
          <w:szCs w:val="20"/>
          <w:vertAlign w:val="superscript"/>
          <w:lang w:eastAsia="ru-RU"/>
        </w:rPr>
        <w:t xml:space="preserve"> Нормативная вертикальная нагрузка от трубопроводов на опоры и эстакады должна приниматься как сумма вертикальных нагрузок от всех трубопроводов.</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 xml:space="preserve">Расчетная сила трения одного трубопровода на опоре определяется умножением расчетной вертикальной нагрузки от этого трубопровода на коэффициент трения, принимаемый равным в опорных частях „сталь по стали": в скользящих - 0,3; в </w:t>
      </w:r>
      <w:proofErr w:type="spellStart"/>
      <w:r w:rsidRPr="007647A4">
        <w:rPr>
          <w:rFonts w:ascii="Arial" w:eastAsia="Times New Roman" w:hAnsi="Arial" w:cs="Arial"/>
          <w:sz w:val="20"/>
          <w:szCs w:val="20"/>
          <w:vertAlign w:val="superscript"/>
          <w:lang w:eastAsia="ru-RU"/>
        </w:rPr>
        <w:t>катковых</w:t>
      </w:r>
      <w:proofErr w:type="spellEnd"/>
      <w:r w:rsidRPr="007647A4">
        <w:rPr>
          <w:rFonts w:ascii="Arial" w:eastAsia="Times New Roman" w:hAnsi="Arial" w:cs="Arial"/>
          <w:sz w:val="20"/>
          <w:szCs w:val="20"/>
          <w:vertAlign w:val="superscript"/>
          <w:lang w:eastAsia="ru-RU"/>
        </w:rPr>
        <w:t xml:space="preserve"> вдоль оси трубопровода -0,1; не вдоль оси - 0,3; в шариковых - 0,1.</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14.18.</w:t>
      </w:r>
      <w:r w:rsidRPr="007647A4">
        <w:rPr>
          <w:rFonts w:ascii="Arial" w:eastAsia="Times New Roman" w:hAnsi="Arial" w:cs="Arial"/>
          <w:sz w:val="20"/>
          <w:szCs w:val="20"/>
          <w:vertAlign w:val="superscript"/>
          <w:lang w:eastAsia="ru-RU"/>
        </w:rPr>
        <w:t xml:space="preserve"> При отсутствии уточненной раскладки трубопроводов значение интенсивности вертикальной нагрузки на единицу длины траверсы </w:t>
      </w:r>
      <w:r w:rsidRPr="007647A4">
        <w:rPr>
          <w:rFonts w:ascii="Arial" w:eastAsia="Times New Roman" w:hAnsi="Arial" w:cs="Arial"/>
          <w:i/>
          <w:iCs/>
          <w:sz w:val="20"/>
          <w:szCs w:val="20"/>
          <w:vertAlign w:val="superscript"/>
          <w:lang w:eastAsia="ru-RU"/>
        </w:rPr>
        <w:t>р</w:t>
      </w:r>
      <w:r w:rsidRPr="007647A4">
        <w:rPr>
          <w:rFonts w:ascii="Arial" w:eastAsia="Times New Roman" w:hAnsi="Arial" w:cs="Arial"/>
          <w:sz w:val="20"/>
          <w:szCs w:val="20"/>
          <w:vertAlign w:val="superscript"/>
          <w:lang w:eastAsia="ru-RU"/>
        </w:rPr>
        <w:t xml:space="preserve"> отдельно стоящих опор и эстакад следует определять по формуле</w:t>
      </w:r>
    </w:p>
    <w:p w:rsidR="007647A4" w:rsidRPr="007647A4" w:rsidRDefault="007647A4" w:rsidP="007647A4">
      <w:pPr>
        <w:spacing w:before="100" w:beforeAutospacing="1" w:after="100" w:afterAutospacing="1"/>
        <w:jc w:val="center"/>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 xml:space="preserve">p = </w:t>
      </w:r>
      <w:proofErr w:type="spellStart"/>
      <w:r w:rsidRPr="007647A4">
        <w:rPr>
          <w:rFonts w:ascii="Arial" w:eastAsia="Times New Roman" w:hAnsi="Arial" w:cs="Arial"/>
          <w:sz w:val="20"/>
          <w:szCs w:val="20"/>
          <w:vertAlign w:val="superscript"/>
          <w:lang w:eastAsia="ru-RU"/>
        </w:rPr>
        <w:t>qa</w:t>
      </w:r>
      <w:proofErr w:type="spellEnd"/>
      <w:r w:rsidRPr="007647A4">
        <w:rPr>
          <w:rFonts w:ascii="Arial" w:eastAsia="Times New Roman" w:hAnsi="Arial" w:cs="Arial"/>
          <w:sz w:val="20"/>
          <w:szCs w:val="20"/>
          <w:vertAlign w:val="superscript"/>
          <w:lang w:eastAsia="ru-RU"/>
        </w:rPr>
        <w:t>/b              (51)</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где     q - вертикальная нагрузка от трубопроводов на 1м длины трассы;</w:t>
      </w:r>
    </w:p>
    <w:p w:rsidR="007647A4" w:rsidRPr="007647A4" w:rsidRDefault="007647A4" w:rsidP="007647A4">
      <w:pPr>
        <w:spacing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а - шаг траверс;</w:t>
      </w:r>
    </w:p>
    <w:p w:rsidR="007647A4" w:rsidRPr="007647A4" w:rsidRDefault="007647A4" w:rsidP="007647A4">
      <w:pPr>
        <w:spacing w:before="100" w:beforeAutospacing="1"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 xml:space="preserve">b </w:t>
      </w:r>
      <w:r w:rsidRPr="007647A4">
        <w:rPr>
          <w:rFonts w:ascii="Arial" w:eastAsia="Times New Roman" w:hAnsi="Arial" w:cs="Arial"/>
          <w:i/>
          <w:iCs/>
          <w:sz w:val="20"/>
          <w:szCs w:val="20"/>
          <w:vertAlign w:val="superscript"/>
          <w:lang w:eastAsia="ru-RU"/>
        </w:rPr>
        <w:t>-</w:t>
      </w:r>
      <w:r w:rsidRPr="007647A4">
        <w:rPr>
          <w:rFonts w:ascii="Arial" w:eastAsia="Times New Roman" w:hAnsi="Arial" w:cs="Arial"/>
          <w:sz w:val="20"/>
          <w:szCs w:val="20"/>
          <w:vertAlign w:val="superscript"/>
          <w:lang w:eastAsia="ru-RU"/>
        </w:rPr>
        <w:t xml:space="preserve"> длина траверсы.</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Распределение этой нагрузки по длине траверсы следует принимать по черт.7.</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noProof/>
          <w:sz w:val="20"/>
          <w:szCs w:val="20"/>
          <w:vertAlign w:val="superscript"/>
          <w:lang w:eastAsia="ru-RU"/>
        </w:rPr>
        <w:drawing>
          <wp:inline distT="0" distB="0" distL="0" distR="0" wp14:anchorId="6375221B" wp14:editId="1FAA5B4C">
            <wp:extent cx="2647950" cy="1718945"/>
            <wp:effectExtent l="0" t="0" r="0" b="0"/>
            <wp:docPr id="50" name="Рисунок 50" descr="E:\Snip\IMAGE\2-09-03-85_5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E:\Snip\IMAGE\2-09-03-85_52.gif"/>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647950" cy="1718945"/>
                    </a:xfrm>
                    <a:prstGeom prst="rect">
                      <a:avLst/>
                    </a:prstGeom>
                    <a:noFill/>
                    <a:ln>
                      <a:noFill/>
                    </a:ln>
                  </pic:spPr>
                </pic:pic>
              </a:graphicData>
            </a:graphic>
          </wp:inline>
        </w:drawing>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Черт.7. Распределение интенсивности вертикальной нагрузки на траверсы отдельно стоящих опор и эстакад</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a - схеме распределения нагрузки для одностоечных опор;</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i/>
          <w:iCs/>
          <w:sz w:val="20"/>
          <w:szCs w:val="20"/>
          <w:vertAlign w:val="superscript"/>
          <w:lang w:eastAsia="ru-RU"/>
        </w:rPr>
        <w:t>б</w:t>
      </w:r>
      <w:r w:rsidRPr="007647A4">
        <w:rPr>
          <w:rFonts w:ascii="Arial" w:eastAsia="Times New Roman" w:hAnsi="Arial" w:cs="Arial"/>
          <w:sz w:val="20"/>
          <w:szCs w:val="20"/>
          <w:vertAlign w:val="superscript"/>
          <w:lang w:eastAsia="ru-RU"/>
        </w:rPr>
        <w:t xml:space="preserve"> - то же, для </w:t>
      </w:r>
      <w:proofErr w:type="spellStart"/>
      <w:r w:rsidRPr="007647A4">
        <w:rPr>
          <w:rFonts w:ascii="Arial" w:eastAsia="Times New Roman" w:hAnsi="Arial" w:cs="Arial"/>
          <w:sz w:val="20"/>
          <w:szCs w:val="20"/>
          <w:vertAlign w:val="superscript"/>
          <w:lang w:eastAsia="ru-RU"/>
        </w:rPr>
        <w:t>двухстоечных</w:t>
      </w:r>
      <w:proofErr w:type="spellEnd"/>
      <w:r w:rsidRPr="007647A4">
        <w:rPr>
          <w:rFonts w:ascii="Arial" w:eastAsia="Times New Roman" w:hAnsi="Arial" w:cs="Arial"/>
          <w:sz w:val="20"/>
          <w:szCs w:val="20"/>
          <w:vertAlign w:val="superscript"/>
          <w:lang w:eastAsia="ru-RU"/>
        </w:rPr>
        <w:t xml:space="preserve"> опор и </w:t>
      </w:r>
      <w:proofErr w:type="spellStart"/>
      <w:r w:rsidRPr="007647A4">
        <w:rPr>
          <w:rFonts w:ascii="Arial" w:eastAsia="Times New Roman" w:hAnsi="Arial" w:cs="Arial"/>
          <w:sz w:val="20"/>
          <w:szCs w:val="20"/>
          <w:vertAlign w:val="superscript"/>
          <w:lang w:eastAsia="ru-RU"/>
        </w:rPr>
        <w:t>эстекад</w:t>
      </w:r>
      <w:proofErr w:type="spellEnd"/>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Нормативное значение интенсивности горизонтальной нагрузки на единицу длины траверсы отдельно стоящих опор и эстакад при отсутствии уточненной раскладки трубопроводов ее распределение по длине траверсы определяется согласно черт.8. При этом коэффициент надежности по нагрузке следует принимать равным 1,1.</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noProof/>
          <w:sz w:val="20"/>
          <w:szCs w:val="20"/>
          <w:vertAlign w:val="superscript"/>
          <w:lang w:eastAsia="ru-RU"/>
        </w:rPr>
        <w:drawing>
          <wp:inline distT="0" distB="0" distL="0" distR="0" wp14:anchorId="62E15FD5" wp14:editId="7B266570">
            <wp:extent cx="3086735" cy="1974850"/>
            <wp:effectExtent l="0" t="0" r="0" b="0"/>
            <wp:docPr id="51" name="Рисунок 51" descr="E:\Snip\IMAGE\2-09-03-85_5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E:\Snip\IMAGE\2-09-03-85_53.gif"/>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3086735" cy="1974850"/>
                    </a:xfrm>
                    <a:prstGeom prst="rect">
                      <a:avLst/>
                    </a:prstGeom>
                    <a:noFill/>
                    <a:ln>
                      <a:noFill/>
                    </a:ln>
                  </pic:spPr>
                </pic:pic>
              </a:graphicData>
            </a:graphic>
          </wp:inline>
        </w:drawing>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Черт.8. Распределение интенсивности горизонтальной нагрузки  при расчете траверс отдельно стоящих опор и эстакад</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а - схема распределения нагрузки для одностоечных опор;</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lastRenderedPageBreak/>
        <w:t xml:space="preserve">б - то же, для </w:t>
      </w:r>
      <w:proofErr w:type="spellStart"/>
      <w:r w:rsidRPr="007647A4">
        <w:rPr>
          <w:rFonts w:ascii="Arial" w:eastAsia="Times New Roman" w:hAnsi="Arial" w:cs="Arial"/>
          <w:sz w:val="20"/>
          <w:szCs w:val="20"/>
          <w:vertAlign w:val="superscript"/>
          <w:lang w:eastAsia="ru-RU"/>
        </w:rPr>
        <w:t>двухстоечных</w:t>
      </w:r>
      <w:proofErr w:type="spellEnd"/>
      <w:r w:rsidRPr="007647A4">
        <w:rPr>
          <w:rFonts w:ascii="Arial" w:eastAsia="Times New Roman" w:hAnsi="Arial" w:cs="Arial"/>
          <w:sz w:val="20"/>
          <w:szCs w:val="20"/>
          <w:vertAlign w:val="superscript"/>
          <w:lang w:eastAsia="ru-RU"/>
        </w:rPr>
        <w:t xml:space="preserve"> опор и эстакад</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i/>
          <w:iCs/>
          <w:sz w:val="20"/>
          <w:szCs w:val="20"/>
          <w:vertAlign w:val="superscript"/>
          <w:lang w:eastAsia="ru-RU"/>
        </w:rPr>
        <w:t xml:space="preserve">Примечание. В скобках приведены значения нагрузки при не подвижном </w:t>
      </w:r>
      <w:proofErr w:type="spellStart"/>
      <w:r w:rsidRPr="007647A4">
        <w:rPr>
          <w:rFonts w:ascii="Arial" w:eastAsia="Times New Roman" w:hAnsi="Arial" w:cs="Arial"/>
          <w:i/>
          <w:iCs/>
          <w:sz w:val="20"/>
          <w:szCs w:val="20"/>
          <w:vertAlign w:val="superscript"/>
          <w:lang w:eastAsia="ru-RU"/>
        </w:rPr>
        <w:t>опирании</w:t>
      </w:r>
      <w:proofErr w:type="spellEnd"/>
      <w:r w:rsidRPr="007647A4">
        <w:rPr>
          <w:rFonts w:ascii="Arial" w:eastAsia="Times New Roman" w:hAnsi="Arial" w:cs="Arial"/>
          <w:i/>
          <w:iCs/>
          <w:sz w:val="20"/>
          <w:szCs w:val="20"/>
          <w:vertAlign w:val="superscript"/>
          <w:lang w:eastAsia="ru-RU"/>
        </w:rPr>
        <w:t xml:space="preserve"> трубопроводов на траверсу.</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14.19.</w:t>
      </w:r>
      <w:r w:rsidRPr="007647A4">
        <w:rPr>
          <w:rFonts w:ascii="Arial" w:eastAsia="Times New Roman" w:hAnsi="Arial" w:cs="Arial"/>
          <w:sz w:val="20"/>
          <w:szCs w:val="20"/>
          <w:vertAlign w:val="superscript"/>
          <w:lang w:eastAsia="ru-RU"/>
        </w:rPr>
        <w:t xml:space="preserve"> Распределение вертикальной и горизонтальной нагрузок при отсутствии уточненной раскладки трубопроводов по ярусам для многоярусных отдельно стоящих опор и эстакад следует принимать:</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i/>
          <w:iCs/>
          <w:sz w:val="20"/>
          <w:szCs w:val="20"/>
          <w:vertAlign w:val="superscript"/>
          <w:lang w:eastAsia="ru-RU"/>
        </w:rPr>
        <w:t>в двухъярусных опорах и эстакадах:</w:t>
      </w:r>
      <w:r w:rsidRPr="007647A4">
        <w:rPr>
          <w:rFonts w:ascii="Arial" w:eastAsia="Times New Roman" w:hAnsi="Arial" w:cs="Arial"/>
          <w:sz w:val="20"/>
          <w:szCs w:val="20"/>
          <w:vertAlign w:val="superscript"/>
          <w:lang w:eastAsia="ru-RU"/>
        </w:rPr>
        <w:t xml:space="preserve"> на верхний ярус - 60%; на нижний ярус - 40%; в</w:t>
      </w:r>
      <w:r w:rsidRPr="007647A4">
        <w:rPr>
          <w:rFonts w:ascii="Arial" w:eastAsia="Times New Roman" w:hAnsi="Arial" w:cs="Arial"/>
          <w:i/>
          <w:iCs/>
          <w:sz w:val="20"/>
          <w:szCs w:val="20"/>
          <w:vertAlign w:val="superscript"/>
          <w:lang w:eastAsia="ru-RU"/>
        </w:rPr>
        <w:t> трехъярусных опорах и эстакадах: на</w:t>
      </w:r>
      <w:r w:rsidRPr="007647A4">
        <w:rPr>
          <w:rFonts w:ascii="Arial" w:eastAsia="Times New Roman" w:hAnsi="Arial" w:cs="Arial"/>
          <w:sz w:val="20"/>
          <w:szCs w:val="20"/>
          <w:vertAlign w:val="superscript"/>
          <w:lang w:eastAsia="ru-RU"/>
        </w:rPr>
        <w:t xml:space="preserve"> верхний ярус - 40%; на средний ярус - 30%; на нижний ярус - 30 %.</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14.20.</w:t>
      </w:r>
      <w:r w:rsidRPr="007647A4">
        <w:rPr>
          <w:rFonts w:ascii="Arial" w:eastAsia="Times New Roman" w:hAnsi="Arial" w:cs="Arial"/>
          <w:sz w:val="20"/>
          <w:szCs w:val="20"/>
          <w:vertAlign w:val="superscript"/>
          <w:lang w:eastAsia="ru-RU"/>
        </w:rPr>
        <w:t xml:space="preserve"> Нормативные нагрузки для расчета колонн и фундаментов отдельно стоящих опор при отсутствии уточненной раскладки трубопроводов следует принимать:</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вертикальную и горизонтальную технологическую нагрузки вдоль трассы на промежуточную опору - согласно черт.9;</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горизонтальную технологическую нагрузку вдоль трассы на анкерную промежуточную опору, установленную в середине температурного блока - (0,03</w:t>
      </w:r>
      <w:r w:rsidRPr="007647A4">
        <w:rPr>
          <w:rFonts w:ascii="Arial" w:eastAsia="Times New Roman" w:hAnsi="Arial" w:cs="Arial"/>
          <w:i/>
          <w:iCs/>
          <w:sz w:val="20"/>
          <w:szCs w:val="20"/>
          <w:vertAlign w:val="superscript"/>
          <w:lang w:eastAsia="ru-RU"/>
        </w:rPr>
        <w:t>l</w:t>
      </w:r>
      <w:r w:rsidRPr="007647A4">
        <w:rPr>
          <w:rFonts w:ascii="Arial" w:eastAsia="Times New Roman" w:hAnsi="Arial" w:cs="Arial"/>
          <w:sz w:val="20"/>
          <w:szCs w:val="20"/>
          <w:vertAlign w:val="superscript"/>
          <w:lang w:eastAsia="ru-RU"/>
        </w:rPr>
        <w:t xml:space="preserve"> + 2)q;</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горизонтальную технологическую нагрузку вдоль трассы на концевую опору - (0,15</w:t>
      </w:r>
      <w:r w:rsidRPr="007647A4">
        <w:rPr>
          <w:rFonts w:ascii="Arial" w:eastAsia="Times New Roman" w:hAnsi="Arial" w:cs="Arial"/>
          <w:i/>
          <w:iCs/>
          <w:sz w:val="20"/>
          <w:szCs w:val="20"/>
          <w:vertAlign w:val="superscript"/>
          <w:lang w:eastAsia="ru-RU"/>
        </w:rPr>
        <w:t>l</w:t>
      </w:r>
      <w:r w:rsidRPr="007647A4">
        <w:rPr>
          <w:rFonts w:ascii="Arial" w:eastAsia="Times New Roman" w:hAnsi="Arial" w:cs="Arial"/>
          <w:sz w:val="20"/>
          <w:szCs w:val="20"/>
          <w:vertAlign w:val="superscript"/>
          <w:lang w:eastAsia="ru-RU"/>
        </w:rPr>
        <w:t> + 2)q;</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горизонтальную нагрузку поперек трассы от отводов трубопроводов на промежуточную опору - 1,5q,</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 xml:space="preserve">где     </w:t>
      </w:r>
      <w:r w:rsidRPr="007647A4">
        <w:rPr>
          <w:rFonts w:ascii="Arial" w:eastAsia="Times New Roman" w:hAnsi="Arial" w:cs="Arial"/>
          <w:i/>
          <w:iCs/>
          <w:sz w:val="20"/>
          <w:szCs w:val="20"/>
          <w:vertAlign w:val="superscript"/>
          <w:lang w:eastAsia="ru-RU"/>
        </w:rPr>
        <w:t>l</w:t>
      </w:r>
      <w:r w:rsidRPr="007647A4">
        <w:rPr>
          <w:rFonts w:ascii="Arial" w:eastAsia="Times New Roman" w:hAnsi="Arial" w:cs="Arial"/>
          <w:sz w:val="20"/>
          <w:szCs w:val="20"/>
          <w:vertAlign w:val="superscript"/>
          <w:lang w:eastAsia="ru-RU"/>
        </w:rPr>
        <w:t xml:space="preserve"> - расстояние от анкерной опоры до конца температурного блока, м;</w:t>
      </w:r>
    </w:p>
    <w:p w:rsidR="007647A4" w:rsidRPr="007647A4" w:rsidRDefault="007647A4" w:rsidP="007647A4">
      <w:pPr>
        <w:spacing w:beforeAutospacing="1"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q - нормативная вертикальная нагрузка от трубопроводов на 1м длины трассы.</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14.21.</w:t>
      </w:r>
      <w:r w:rsidRPr="007647A4">
        <w:rPr>
          <w:rFonts w:ascii="Arial" w:eastAsia="Times New Roman" w:hAnsi="Arial" w:cs="Arial"/>
          <w:sz w:val="20"/>
          <w:szCs w:val="20"/>
          <w:vertAlign w:val="superscript"/>
          <w:lang w:eastAsia="ru-RU"/>
        </w:rPr>
        <w:t xml:space="preserve"> При заданной раскладке трубопроводов расчетная горизонтальная технологическая нагрузка вдоль трассы на промежуточные отдельно стоящие опоры, действующая в местах подвижного </w:t>
      </w:r>
      <w:proofErr w:type="spellStart"/>
      <w:r w:rsidRPr="007647A4">
        <w:rPr>
          <w:rFonts w:ascii="Arial" w:eastAsia="Times New Roman" w:hAnsi="Arial" w:cs="Arial"/>
          <w:sz w:val="20"/>
          <w:szCs w:val="20"/>
          <w:vertAlign w:val="superscript"/>
          <w:lang w:eastAsia="ru-RU"/>
        </w:rPr>
        <w:t>опирания</w:t>
      </w:r>
      <w:proofErr w:type="spellEnd"/>
      <w:r w:rsidRPr="007647A4">
        <w:rPr>
          <w:rFonts w:ascii="Arial" w:eastAsia="Times New Roman" w:hAnsi="Arial" w:cs="Arial"/>
          <w:sz w:val="20"/>
          <w:szCs w:val="20"/>
          <w:vertAlign w:val="superscript"/>
          <w:lang w:eastAsia="ru-RU"/>
        </w:rPr>
        <w:t xml:space="preserve"> трубопроводов, должна определяться следующим образом: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 xml:space="preserve">а) при прокладке одного трубопровода горизонтальная технологическая нагрузка на траверсы, колонны и фундаменты принимается равной расчетному значению соответствующей силы трения и считается приложенной в месте его </w:t>
      </w:r>
      <w:proofErr w:type="spellStart"/>
      <w:r w:rsidRPr="007647A4">
        <w:rPr>
          <w:rFonts w:ascii="Arial" w:eastAsia="Times New Roman" w:hAnsi="Arial" w:cs="Arial"/>
          <w:sz w:val="20"/>
          <w:szCs w:val="20"/>
          <w:vertAlign w:val="superscript"/>
          <w:lang w:eastAsia="ru-RU"/>
        </w:rPr>
        <w:t>опирания</w:t>
      </w:r>
      <w:proofErr w:type="spellEnd"/>
      <w:r w:rsidRPr="007647A4">
        <w:rPr>
          <w:rFonts w:ascii="Arial" w:eastAsia="Times New Roman" w:hAnsi="Arial" w:cs="Arial"/>
          <w:sz w:val="20"/>
          <w:szCs w:val="20"/>
          <w:vertAlign w:val="superscript"/>
          <w:lang w:eastAsia="ru-RU"/>
        </w:rPr>
        <w:t xml:space="preserve"> (применительно к тепловым водяным сетям вместо каждого отдельного трубопровода принимается одна система: подающий и обратный трубопроводы);</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 xml:space="preserve">б) при прокладке от двух до четырех трубопроводов горизонтальная технологическая нагрузка на траверсы, колонны и фундаменты учитывается только от двух наиболее неблагоприятно влияющих трубопроводов. Значение каждой из горизонтальных нагрузок принимается равным расчетному значению соответствующей силы трения, приложенной в местах </w:t>
      </w:r>
      <w:proofErr w:type="spellStart"/>
      <w:r w:rsidRPr="007647A4">
        <w:rPr>
          <w:rFonts w:ascii="Arial" w:eastAsia="Times New Roman" w:hAnsi="Arial" w:cs="Arial"/>
          <w:sz w:val="20"/>
          <w:szCs w:val="20"/>
          <w:vertAlign w:val="superscript"/>
          <w:lang w:eastAsia="ru-RU"/>
        </w:rPr>
        <w:t>опирания</w:t>
      </w:r>
      <w:proofErr w:type="spellEnd"/>
      <w:r w:rsidRPr="007647A4">
        <w:rPr>
          <w:rFonts w:ascii="Arial" w:eastAsia="Times New Roman" w:hAnsi="Arial" w:cs="Arial"/>
          <w:sz w:val="20"/>
          <w:szCs w:val="20"/>
          <w:vertAlign w:val="superscript"/>
          <w:lang w:eastAsia="ru-RU"/>
        </w:rPr>
        <w:t xml:space="preserve"> трубопроводов;</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 xml:space="preserve">в) при прокладке более четырех трубопроводов по отдельно стоящим опорам, когда жесткость опоры не превышает 600 кН/см (60 </w:t>
      </w:r>
      <w:proofErr w:type="spellStart"/>
      <w:r w:rsidRPr="007647A4">
        <w:rPr>
          <w:rFonts w:ascii="Arial" w:eastAsia="Times New Roman" w:hAnsi="Arial" w:cs="Arial"/>
          <w:sz w:val="20"/>
          <w:szCs w:val="20"/>
          <w:vertAlign w:val="superscript"/>
          <w:lang w:eastAsia="ru-RU"/>
        </w:rPr>
        <w:t>тc</w:t>
      </w:r>
      <w:proofErr w:type="spellEnd"/>
      <w:r w:rsidRPr="007647A4">
        <w:rPr>
          <w:rFonts w:ascii="Arial" w:eastAsia="Times New Roman" w:hAnsi="Arial" w:cs="Arial"/>
          <w:sz w:val="20"/>
          <w:szCs w:val="20"/>
          <w:vertAlign w:val="superscript"/>
          <w:lang w:eastAsia="ru-RU"/>
        </w:rPr>
        <w:t>/см) и распределение вертикальной нагрузки находится в пределах, указанных на черт.8, расчетную горизонтальную нагрузку, передающуюся с траверсы на наиболее нагруженную колонну и фундамент, следует определять как произведение суммы расчетных значений сил трения от каждого трубопровода на коэффициент одновременности, значение которого принимается по табл.10 (при определении горизонтального усилия, действующего в уровне верхних граней траверс двухъярусных опор, учитывается только то число трубопроводов, которые опираются на траверсу второго яруса, а в уровне нижнего яруса - по подл. „г").</w:t>
      </w:r>
    </w:p>
    <w:p w:rsidR="007647A4" w:rsidRPr="007647A4" w:rsidRDefault="007647A4" w:rsidP="007647A4">
      <w:pPr>
        <w:spacing w:before="100" w:beforeAutospacing="1" w:after="100" w:afterAutospacing="1"/>
        <w:jc w:val="right"/>
        <w:outlineLvl w:val="2"/>
        <w:rPr>
          <w:rFonts w:ascii="Arial" w:eastAsia="Times New Roman" w:hAnsi="Arial" w:cs="Arial"/>
          <w:b/>
          <w:bCs/>
          <w:i/>
          <w:iCs/>
          <w:sz w:val="20"/>
          <w:szCs w:val="20"/>
          <w:vertAlign w:val="superscript"/>
          <w:lang w:eastAsia="ru-RU"/>
        </w:rPr>
      </w:pPr>
      <w:r w:rsidRPr="007647A4">
        <w:rPr>
          <w:rFonts w:ascii="Arial" w:eastAsia="Times New Roman" w:hAnsi="Arial" w:cs="Arial"/>
          <w:b/>
          <w:bCs/>
          <w:i/>
          <w:iCs/>
          <w:sz w:val="20"/>
          <w:szCs w:val="20"/>
          <w:vertAlign w:val="superscript"/>
          <w:lang w:eastAsia="ru-RU"/>
        </w:rPr>
        <w:t>Таблица 10</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5825"/>
        <w:gridCol w:w="736"/>
        <w:gridCol w:w="587"/>
        <w:gridCol w:w="736"/>
        <w:gridCol w:w="736"/>
        <w:gridCol w:w="736"/>
        <w:gridCol w:w="743"/>
      </w:tblGrid>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Общее число трубопроводов на траверсе</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6</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7</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8</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9</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10</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Коэффициенты одновременности</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0,25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0,2</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0,15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0,12</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0,09</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0,05</w:t>
            </w:r>
          </w:p>
        </w:tc>
      </w:tr>
    </w:tbl>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i/>
          <w:iCs/>
          <w:sz w:val="20"/>
          <w:szCs w:val="20"/>
          <w:vertAlign w:val="superscript"/>
          <w:lang w:eastAsia="ru-RU"/>
        </w:rPr>
        <w:t>Примечания: 1. При числе трубопроводов, большем 10, рассматриваемое усилие учитывается только от 10 наиболее неблагоприятных, а остальные не учитываются вовсе (считаются отсутствующими),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i/>
          <w:iCs/>
          <w:sz w:val="20"/>
          <w:szCs w:val="20"/>
          <w:vertAlign w:val="superscript"/>
          <w:lang w:eastAsia="ru-RU"/>
        </w:rPr>
        <w:t>2. Рекомендуемые коэффициенты одновременности не распространяются на случаи, когда на отдельно стоящих опорах находятся лишь неизолированные трубопроводы.</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i/>
          <w:iCs/>
          <w:sz w:val="20"/>
          <w:szCs w:val="20"/>
          <w:vertAlign w:val="superscript"/>
          <w:lang w:eastAsia="ru-RU"/>
        </w:rPr>
        <w:t>3. Под жесткостью опоры понимается горизонтальная сила (кН), приложенная к верху опоры и вызывающая его смещение на 1см. При определении жесткости двухъярусных опор в уровне нижнего яруса принимается шарнирно-неподвижная связь;</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 xml:space="preserve">г) при прокладке более четырех трубопроводов расчетная горизонтальная нагрузка на траверсы, а также колонны и фундаменты опор, к которым не могут быть применены условия подл. „в", учитывается либо от двух трубопроводов, как в подл. „б", либо от всех трубопроводов. В последнем случае расчетная горизонтальная нагрузка от каждого трубопровода принимается равной произведению расчетного значения соответствующей силы трения на коэффициент, </w:t>
      </w:r>
      <w:r w:rsidRPr="007647A4">
        <w:rPr>
          <w:rFonts w:ascii="Arial" w:eastAsia="Times New Roman" w:hAnsi="Arial" w:cs="Arial"/>
          <w:sz w:val="20"/>
          <w:szCs w:val="20"/>
          <w:vertAlign w:val="superscript"/>
          <w:lang w:eastAsia="ru-RU"/>
        </w:rPr>
        <w:lastRenderedPageBreak/>
        <w:t xml:space="preserve">равный 0,5; распределение ее по поперечному сечению трассы принимается согласно черт.9, </w:t>
      </w:r>
      <w:r w:rsidRPr="007647A4">
        <w:rPr>
          <w:rFonts w:ascii="Arial" w:eastAsia="Times New Roman" w:hAnsi="Arial" w:cs="Arial"/>
          <w:i/>
          <w:iCs/>
          <w:sz w:val="20"/>
          <w:szCs w:val="20"/>
          <w:vertAlign w:val="superscript"/>
          <w:lang w:eastAsia="ru-RU"/>
        </w:rPr>
        <w:t>б.</w:t>
      </w:r>
      <w:r w:rsidRPr="007647A4">
        <w:rPr>
          <w:rFonts w:ascii="Arial" w:eastAsia="Times New Roman" w:hAnsi="Arial" w:cs="Arial"/>
          <w:sz w:val="20"/>
          <w:szCs w:val="20"/>
          <w:vertAlign w:val="superscript"/>
          <w:lang w:eastAsia="ru-RU"/>
        </w:rPr>
        <w:t xml:space="preserve"> Из двух найденных указанными способами нагрузок принимается наиболее неблагоприятная.</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noProof/>
          <w:sz w:val="20"/>
          <w:szCs w:val="20"/>
          <w:vertAlign w:val="superscript"/>
          <w:lang w:eastAsia="ru-RU"/>
        </w:rPr>
        <w:drawing>
          <wp:inline distT="0" distB="0" distL="0" distR="0" wp14:anchorId="1A485914" wp14:editId="648E1766">
            <wp:extent cx="2589530" cy="2399665"/>
            <wp:effectExtent l="0" t="0" r="1270" b="635"/>
            <wp:docPr id="52" name="Рисунок 52" descr="E:\Snip\IMAGE\2-09-03-85_5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E:\Snip\IMAGE\2-09-03-85_54.gif"/>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589530" cy="2399665"/>
                    </a:xfrm>
                    <a:prstGeom prst="rect">
                      <a:avLst/>
                    </a:prstGeom>
                    <a:noFill/>
                    <a:ln>
                      <a:noFill/>
                    </a:ln>
                  </pic:spPr>
                </pic:pic>
              </a:graphicData>
            </a:graphic>
          </wp:inline>
        </w:drawing>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Черт. 9, Распределение нагрузки при расчете колонн и фундаментов промежуточных отдельно стоящих опор по поперечному сечению трассы</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i/>
          <w:iCs/>
          <w:sz w:val="20"/>
          <w:szCs w:val="20"/>
          <w:vertAlign w:val="superscript"/>
          <w:lang w:eastAsia="ru-RU"/>
        </w:rPr>
        <w:t>а -</w:t>
      </w:r>
      <w:r w:rsidRPr="007647A4">
        <w:rPr>
          <w:rFonts w:ascii="Arial" w:eastAsia="Times New Roman" w:hAnsi="Arial" w:cs="Arial"/>
          <w:sz w:val="20"/>
          <w:szCs w:val="20"/>
          <w:vertAlign w:val="superscript"/>
          <w:lang w:eastAsia="ru-RU"/>
        </w:rPr>
        <w:t xml:space="preserve"> схема распределения вертикальной нагрузки; </w:t>
      </w:r>
      <w:r w:rsidRPr="007647A4">
        <w:rPr>
          <w:rFonts w:ascii="Arial" w:eastAsia="Times New Roman" w:hAnsi="Arial" w:cs="Arial"/>
          <w:i/>
          <w:iCs/>
          <w:sz w:val="20"/>
          <w:szCs w:val="20"/>
          <w:vertAlign w:val="superscript"/>
          <w:lang w:eastAsia="ru-RU"/>
        </w:rPr>
        <w:t>б</w:t>
      </w:r>
      <w:r w:rsidRPr="007647A4">
        <w:rPr>
          <w:rFonts w:ascii="Arial" w:eastAsia="Times New Roman" w:hAnsi="Arial" w:cs="Arial"/>
          <w:sz w:val="20"/>
          <w:szCs w:val="20"/>
          <w:vertAlign w:val="superscript"/>
          <w:lang w:eastAsia="ru-RU"/>
        </w:rPr>
        <w:t xml:space="preserve"> - то же, горизонтальной нагрузки; P = </w:t>
      </w:r>
      <w:proofErr w:type="spellStart"/>
      <w:r w:rsidRPr="007647A4">
        <w:rPr>
          <w:rFonts w:ascii="Arial" w:eastAsia="Times New Roman" w:hAnsi="Arial" w:cs="Arial"/>
          <w:sz w:val="20"/>
          <w:szCs w:val="20"/>
          <w:vertAlign w:val="superscript"/>
          <w:lang w:eastAsia="ru-RU"/>
        </w:rPr>
        <w:t>pb</w:t>
      </w:r>
      <w:proofErr w:type="spellEnd"/>
      <w:r w:rsidRPr="007647A4">
        <w:rPr>
          <w:rFonts w:ascii="Arial" w:eastAsia="Times New Roman" w:hAnsi="Arial" w:cs="Arial"/>
          <w:sz w:val="20"/>
          <w:szCs w:val="20"/>
          <w:vertAlign w:val="superscript"/>
          <w:lang w:eastAsia="ru-RU"/>
        </w:rPr>
        <w:t xml:space="preserve"> - нормативная вертикальная нагрузка на опору или на соответствующий ярус опоры, где р</w:t>
      </w:r>
      <w:r w:rsidRPr="007647A4">
        <w:rPr>
          <w:rFonts w:ascii="Arial" w:eastAsia="Times New Roman" w:hAnsi="Arial" w:cs="Arial"/>
          <w:i/>
          <w:iCs/>
          <w:sz w:val="20"/>
          <w:szCs w:val="20"/>
          <w:vertAlign w:val="superscript"/>
          <w:lang w:eastAsia="ru-RU"/>
        </w:rPr>
        <w:t xml:space="preserve"> -</w:t>
      </w:r>
      <w:r w:rsidRPr="007647A4">
        <w:rPr>
          <w:rFonts w:ascii="Arial" w:eastAsia="Times New Roman" w:hAnsi="Arial" w:cs="Arial"/>
          <w:sz w:val="20"/>
          <w:szCs w:val="20"/>
          <w:vertAlign w:val="superscript"/>
          <w:lang w:eastAsia="ru-RU"/>
        </w:rPr>
        <w:t xml:space="preserve"> нормативное значение интенсивности вертикальной нагрузки на траверсу, определяемое по формуле (51).</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14.22.</w:t>
      </w:r>
      <w:r w:rsidRPr="007647A4">
        <w:rPr>
          <w:rFonts w:ascii="Arial" w:eastAsia="Times New Roman" w:hAnsi="Arial" w:cs="Arial"/>
          <w:sz w:val="20"/>
          <w:szCs w:val="20"/>
          <w:vertAlign w:val="superscript"/>
          <w:lang w:eastAsia="ru-RU"/>
        </w:rPr>
        <w:t xml:space="preserve"> При заданной раскладке трубопроводов расчетная горизонтальная технологическая нагрузка вдоль трассы на концевые анкерные отдельно стоящие опоры определяется исходя из усилий, действующих по одну сторону от анкерной опоры и складывается из суммы усилий в компенсаторах, суммы горизонтальных нагрузок от промежуточных опор (см. п. 14.21), расположенных на участке от оси компенсатора до анкерной опоры, суммы неуравновешенных осевых усилий, вызванных действием внутреннего давления на запорные устройства.</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Нагрузка на промежуточные анкерные отдельно стоящие опоры определяется как разность указанных выше нагрузок, действующих в противоположных направлениях справа и слева от анкерной опоры. При этом меньшую (вычитаемую) нагрузку следует умножить на коэффициент 0,8 (при равенстве противоположно направленных нагрузок учитываемая в расчете нагрузка должна приниматься равной 0,2 всей нагрузки, действующей с одной стороны).</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14.23.</w:t>
      </w:r>
      <w:r w:rsidRPr="007647A4">
        <w:rPr>
          <w:rFonts w:ascii="Arial" w:eastAsia="Times New Roman" w:hAnsi="Arial" w:cs="Arial"/>
          <w:sz w:val="20"/>
          <w:szCs w:val="20"/>
          <w:vertAlign w:val="superscript"/>
          <w:lang w:eastAsia="ru-RU"/>
        </w:rPr>
        <w:t xml:space="preserve"> Промежуточные отдельно стоящие опоры, расположенные под П-образными компенсаторами и на расстоянии не более 40d (d - внутренний диаметр наибольшего трубопровода) от угла поворота трубопровода, при подвижном </w:t>
      </w:r>
      <w:proofErr w:type="spellStart"/>
      <w:r w:rsidRPr="007647A4">
        <w:rPr>
          <w:rFonts w:ascii="Arial" w:eastAsia="Times New Roman" w:hAnsi="Arial" w:cs="Arial"/>
          <w:sz w:val="20"/>
          <w:szCs w:val="20"/>
          <w:vertAlign w:val="superscript"/>
          <w:lang w:eastAsia="ru-RU"/>
        </w:rPr>
        <w:t>опирании</w:t>
      </w:r>
      <w:proofErr w:type="spellEnd"/>
      <w:r w:rsidRPr="007647A4">
        <w:rPr>
          <w:rFonts w:ascii="Arial" w:eastAsia="Times New Roman" w:hAnsi="Arial" w:cs="Arial"/>
          <w:sz w:val="20"/>
          <w:szCs w:val="20"/>
          <w:vertAlign w:val="superscript"/>
          <w:lang w:eastAsia="ru-RU"/>
        </w:rPr>
        <w:t xml:space="preserve"> трубопровода должны быть рассчитаны на горизонтальную нагрузку, направленную под углом к оси трассы. При этом расчетная величина нагрузки принимается такой же, как при расчете вдоль трассы, а угол ее направления к оси трубопроводов принимается равным 45</w:t>
      </w:r>
      <w:r w:rsidRPr="007647A4">
        <w:rPr>
          <w:rFonts w:ascii="Symbol" w:eastAsia="Times New Roman" w:hAnsi="Symbol" w:cs="Arial"/>
          <w:sz w:val="20"/>
          <w:szCs w:val="20"/>
          <w:vertAlign w:val="superscript"/>
          <w:lang w:eastAsia="ru-RU"/>
        </w:rPr>
        <w:t></w:t>
      </w:r>
      <w:r w:rsidRPr="007647A4">
        <w:rPr>
          <w:rFonts w:ascii="Symbol" w:eastAsia="Times New Roman" w:hAnsi="Symbol" w:cs="Arial"/>
          <w:sz w:val="20"/>
          <w:szCs w:val="20"/>
          <w:vertAlign w:val="superscript"/>
          <w:lang w:eastAsia="ru-RU"/>
        </w:rPr>
        <w:t></w:t>
      </w:r>
      <w:r w:rsidRPr="007647A4">
        <w:rPr>
          <w:rFonts w:ascii="Arial" w:eastAsia="Times New Roman" w:hAnsi="Arial" w:cs="Arial"/>
          <w:sz w:val="20"/>
          <w:szCs w:val="20"/>
          <w:vertAlign w:val="superscript"/>
          <w:lang w:eastAsia="ru-RU"/>
        </w:rPr>
        <w:t xml:space="preserve"> при скользящих опорных частях и 70</w:t>
      </w:r>
      <w:r w:rsidRPr="007647A4">
        <w:rPr>
          <w:rFonts w:ascii="Symbol" w:eastAsia="Times New Roman" w:hAnsi="Symbol" w:cs="Arial"/>
          <w:sz w:val="20"/>
          <w:szCs w:val="20"/>
          <w:vertAlign w:val="superscript"/>
          <w:lang w:eastAsia="ru-RU"/>
        </w:rPr>
        <w:t></w:t>
      </w:r>
      <w:r w:rsidRPr="007647A4">
        <w:rPr>
          <w:rFonts w:ascii="Symbol" w:eastAsia="Times New Roman" w:hAnsi="Symbol" w:cs="Arial"/>
          <w:sz w:val="20"/>
          <w:szCs w:val="20"/>
          <w:vertAlign w:val="superscript"/>
          <w:lang w:eastAsia="ru-RU"/>
        </w:rPr>
        <w:t></w:t>
      </w:r>
      <w:r w:rsidRPr="007647A4">
        <w:rPr>
          <w:rFonts w:ascii="Arial" w:eastAsia="Times New Roman" w:hAnsi="Arial" w:cs="Arial"/>
          <w:sz w:val="20"/>
          <w:szCs w:val="20"/>
          <w:vertAlign w:val="superscript"/>
          <w:lang w:eastAsia="ru-RU"/>
        </w:rPr>
        <w:t xml:space="preserve"> при Катковых опорных частях. Для опор, расположенных под „спинкой" П-образного компенсатора, указанный выше угол следует отсчитывать от оси, нормальной к оси трубопровода.</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14.24</w:t>
      </w:r>
      <w:r w:rsidRPr="007647A4">
        <w:rPr>
          <w:rFonts w:ascii="Arial" w:eastAsia="Times New Roman" w:hAnsi="Arial" w:cs="Arial"/>
          <w:sz w:val="20"/>
          <w:szCs w:val="20"/>
          <w:vertAlign w:val="superscript"/>
          <w:lang w:eastAsia="ru-RU"/>
        </w:rPr>
        <w:t xml:space="preserve"> Нормативную горизонтальную технологическую нагрузку на эстакаду вдоль трассы при отсутствии уточненной раскладки трубопроводов следует принимать: при расчете опор концевого (углового) температурного блока – 4q; при расчете опор промежуточного блока - 2q.</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 xml:space="preserve">Нормативную горизонтальную технологическую нагрузку от каждого поперечного ответвления трубопроводов на опору, ближайшую к ответвлению, следует принимать в зависимости от вертикальной нагрузки </w:t>
      </w:r>
      <w:r w:rsidRPr="007647A4">
        <w:rPr>
          <w:rFonts w:ascii="Arial" w:eastAsia="Times New Roman" w:hAnsi="Arial" w:cs="Arial"/>
          <w:i/>
          <w:iCs/>
          <w:sz w:val="20"/>
          <w:szCs w:val="20"/>
          <w:vertAlign w:val="superscript"/>
          <w:lang w:eastAsia="ru-RU"/>
        </w:rPr>
        <w:t>^</w:t>
      </w:r>
      <w:r w:rsidRPr="007647A4">
        <w:rPr>
          <w:rFonts w:ascii="Arial" w:eastAsia="Times New Roman" w:hAnsi="Arial" w:cs="Arial"/>
          <w:sz w:val="20"/>
          <w:szCs w:val="20"/>
          <w:vertAlign w:val="superscript"/>
          <w:lang w:eastAsia="ru-RU"/>
        </w:rPr>
        <w:t xml:space="preserve"> на основную трассу. При q &lt; 50 кН/м, q = 50 - 100 кН/м q</w:t>
      </w:r>
      <w:r w:rsidRPr="007647A4">
        <w:rPr>
          <w:rFonts w:ascii="Arial" w:eastAsia="Times New Roman" w:hAnsi="Arial" w:cs="Arial"/>
          <w:i/>
          <w:iCs/>
          <w:sz w:val="20"/>
          <w:szCs w:val="20"/>
          <w:vertAlign w:val="superscript"/>
          <w:lang w:eastAsia="ru-RU"/>
        </w:rPr>
        <w:t xml:space="preserve"> &gt;</w:t>
      </w:r>
      <w:r w:rsidRPr="007647A4">
        <w:rPr>
          <w:rFonts w:ascii="Arial" w:eastAsia="Times New Roman" w:hAnsi="Arial" w:cs="Arial"/>
          <w:sz w:val="20"/>
          <w:szCs w:val="20"/>
          <w:vertAlign w:val="superscript"/>
          <w:lang w:eastAsia="ru-RU"/>
        </w:rPr>
        <w:t xml:space="preserve"> 100 кН/м поперечная нагрузка от ответвлений трубопроводов принимается соответственно равной q</w:t>
      </w:r>
      <w:r w:rsidRPr="007647A4">
        <w:rPr>
          <w:rFonts w:ascii="Arial" w:eastAsia="Times New Roman" w:hAnsi="Arial" w:cs="Arial"/>
          <w:i/>
          <w:iCs/>
          <w:sz w:val="20"/>
          <w:szCs w:val="20"/>
          <w:vertAlign w:val="superscript"/>
          <w:lang w:eastAsia="ru-RU"/>
        </w:rPr>
        <w:t>,</w:t>
      </w:r>
      <w:r w:rsidRPr="007647A4">
        <w:rPr>
          <w:rFonts w:ascii="Arial" w:eastAsia="Times New Roman" w:hAnsi="Arial" w:cs="Arial"/>
          <w:sz w:val="20"/>
          <w:szCs w:val="20"/>
          <w:vertAlign w:val="superscript"/>
          <w:lang w:eastAsia="ru-RU"/>
        </w:rPr>
        <w:t xml:space="preserve"> 0,8q, 0,5q.</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14.25.</w:t>
      </w:r>
      <w:r w:rsidRPr="007647A4">
        <w:rPr>
          <w:rFonts w:ascii="Arial" w:eastAsia="Times New Roman" w:hAnsi="Arial" w:cs="Arial"/>
          <w:sz w:val="20"/>
          <w:szCs w:val="20"/>
          <w:vertAlign w:val="superscript"/>
          <w:lang w:eastAsia="ru-RU"/>
        </w:rPr>
        <w:t xml:space="preserve"> Расчетные длины колонн отдельно стоящих опор при проверке устойчивости допускается определять по черт.10.</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noProof/>
          <w:sz w:val="20"/>
          <w:szCs w:val="20"/>
          <w:vertAlign w:val="superscript"/>
          <w:lang w:eastAsia="ru-RU"/>
        </w:rPr>
        <w:lastRenderedPageBreak/>
        <w:drawing>
          <wp:inline distT="0" distB="0" distL="0" distR="0" wp14:anchorId="0734B7E9" wp14:editId="0C800AF6">
            <wp:extent cx="3343275" cy="2640965"/>
            <wp:effectExtent l="0" t="0" r="0" b="6985"/>
            <wp:docPr id="53" name="Рисунок 53" descr="E:\Snip\IMAGE\2-09-03-85_5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E:\Snip\IMAGE\2-09-03-85_55.gif"/>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3343275" cy="2640965"/>
                    </a:xfrm>
                    <a:prstGeom prst="rect">
                      <a:avLst/>
                    </a:prstGeom>
                    <a:noFill/>
                    <a:ln>
                      <a:noFill/>
                    </a:ln>
                  </pic:spPr>
                </pic:pic>
              </a:graphicData>
            </a:graphic>
          </wp:inline>
        </w:drawing>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 xml:space="preserve">Черт.10. Значения коэффициентов для определения расчетных длин </w:t>
      </w:r>
      <w:proofErr w:type="spellStart"/>
      <w:r w:rsidRPr="007647A4">
        <w:rPr>
          <w:rFonts w:ascii="Arial" w:eastAsia="Times New Roman" w:hAnsi="Arial" w:cs="Arial"/>
          <w:sz w:val="20"/>
          <w:szCs w:val="20"/>
          <w:vertAlign w:val="superscript"/>
          <w:lang w:eastAsia="ru-RU"/>
        </w:rPr>
        <w:t>l</w:t>
      </w:r>
      <w:r w:rsidRPr="007647A4">
        <w:rPr>
          <w:rFonts w:ascii="Arial" w:eastAsia="Times New Roman" w:hAnsi="Arial" w:cs="Arial"/>
          <w:sz w:val="20"/>
          <w:szCs w:val="20"/>
          <w:vertAlign w:val="subscript"/>
          <w:lang w:eastAsia="ru-RU"/>
        </w:rPr>
        <w:t>o</w:t>
      </w:r>
      <w:proofErr w:type="spellEnd"/>
      <w:r w:rsidRPr="007647A4">
        <w:rPr>
          <w:rFonts w:ascii="Arial" w:eastAsia="Times New Roman" w:hAnsi="Arial" w:cs="Arial"/>
          <w:sz w:val="20"/>
          <w:szCs w:val="20"/>
          <w:vertAlign w:val="superscript"/>
          <w:lang w:eastAsia="ru-RU"/>
        </w:rPr>
        <w:t xml:space="preserve"> = </w:t>
      </w:r>
      <w:proofErr w:type="spellStart"/>
      <w:r w:rsidRPr="007647A4">
        <w:rPr>
          <w:rFonts w:ascii="Arial" w:eastAsia="Times New Roman" w:hAnsi="Arial" w:cs="Arial"/>
          <w:sz w:val="20"/>
          <w:szCs w:val="20"/>
          <w:vertAlign w:val="superscript"/>
          <w:lang w:eastAsia="ru-RU"/>
        </w:rPr>
        <w:t>ml</w:t>
      </w:r>
      <w:proofErr w:type="spellEnd"/>
      <w:r w:rsidRPr="007647A4">
        <w:rPr>
          <w:rFonts w:ascii="Arial" w:eastAsia="Times New Roman" w:hAnsi="Arial" w:cs="Arial"/>
          <w:sz w:val="20"/>
          <w:szCs w:val="20"/>
          <w:vertAlign w:val="superscript"/>
          <w:lang w:eastAsia="ru-RU"/>
        </w:rPr>
        <w:t xml:space="preserve"> колонн опор</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 xml:space="preserve">а - в плоскости, перпендикулярной оси трубопроводов; </w:t>
      </w:r>
      <w:r w:rsidRPr="007647A4">
        <w:rPr>
          <w:rFonts w:ascii="Arial" w:eastAsia="Times New Roman" w:hAnsi="Arial" w:cs="Arial"/>
          <w:i/>
          <w:iCs/>
          <w:sz w:val="20"/>
          <w:szCs w:val="20"/>
          <w:vertAlign w:val="superscript"/>
          <w:lang w:eastAsia="ru-RU"/>
        </w:rPr>
        <w:t>б -</w:t>
      </w:r>
      <w:r w:rsidRPr="007647A4">
        <w:rPr>
          <w:rFonts w:ascii="Arial" w:eastAsia="Times New Roman" w:hAnsi="Arial" w:cs="Arial"/>
          <w:sz w:val="20"/>
          <w:szCs w:val="20"/>
          <w:vertAlign w:val="superscript"/>
          <w:lang w:eastAsia="ru-RU"/>
        </w:rPr>
        <w:t xml:space="preserve"> в плоскости оси трубопроводов</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14.26.</w:t>
      </w:r>
      <w:r w:rsidRPr="007647A4">
        <w:rPr>
          <w:rFonts w:ascii="Arial" w:eastAsia="Times New Roman" w:hAnsi="Arial" w:cs="Arial"/>
          <w:sz w:val="20"/>
          <w:szCs w:val="20"/>
          <w:vertAlign w:val="superscript"/>
          <w:lang w:eastAsia="ru-RU"/>
        </w:rPr>
        <w:t xml:space="preserve"> Величины предельных вертикальных и горизонтальных прогибов конструкций опор и эстакад устанавливаются технологическими требованиями и не должны превышать 1/150 пролета и 1/75 вылета консоли.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14.27.</w:t>
      </w:r>
      <w:r w:rsidRPr="007647A4">
        <w:rPr>
          <w:rFonts w:ascii="Arial" w:eastAsia="Times New Roman" w:hAnsi="Arial" w:cs="Arial"/>
          <w:sz w:val="20"/>
          <w:szCs w:val="20"/>
          <w:vertAlign w:val="superscript"/>
          <w:lang w:eastAsia="ru-RU"/>
        </w:rPr>
        <w:t xml:space="preserve"> Определение размеров подошвы отдельных фундаментов допускается производить, принимая величину зоны отрыва равной 0,33 полной площади фундамента.</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Наибольшее давление на грунт под краем подошвы не должно превышать при действии изгибающего момента в одном направлении 1,2R, а при действии изгибающих моментов в двух направлениях - 1,5R, где R</w:t>
      </w:r>
      <w:r w:rsidRPr="007647A4">
        <w:rPr>
          <w:rFonts w:ascii="Arial" w:eastAsia="Times New Roman" w:hAnsi="Arial" w:cs="Arial"/>
          <w:i/>
          <w:iCs/>
          <w:sz w:val="20"/>
          <w:szCs w:val="20"/>
          <w:vertAlign w:val="superscript"/>
          <w:lang w:eastAsia="ru-RU"/>
        </w:rPr>
        <w:t xml:space="preserve"> -</w:t>
      </w:r>
      <w:r w:rsidRPr="007647A4">
        <w:rPr>
          <w:rFonts w:ascii="Arial" w:eastAsia="Times New Roman" w:hAnsi="Arial" w:cs="Arial"/>
          <w:sz w:val="20"/>
          <w:szCs w:val="20"/>
          <w:vertAlign w:val="superscript"/>
          <w:lang w:eastAsia="ru-RU"/>
        </w:rPr>
        <w:t xml:space="preserve"> расчетное давление на грунт.</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14.28.</w:t>
      </w:r>
      <w:r w:rsidRPr="007647A4">
        <w:rPr>
          <w:rFonts w:ascii="Arial" w:eastAsia="Times New Roman" w:hAnsi="Arial" w:cs="Arial"/>
          <w:sz w:val="20"/>
          <w:szCs w:val="20"/>
          <w:vertAlign w:val="superscript"/>
          <w:lang w:eastAsia="ru-RU"/>
        </w:rPr>
        <w:t xml:space="preserve"> Расчет опор с применением колонн, установленных на </w:t>
      </w:r>
      <w:proofErr w:type="spellStart"/>
      <w:r w:rsidRPr="007647A4">
        <w:rPr>
          <w:rFonts w:ascii="Arial" w:eastAsia="Times New Roman" w:hAnsi="Arial" w:cs="Arial"/>
          <w:sz w:val="20"/>
          <w:szCs w:val="20"/>
          <w:vertAlign w:val="superscript"/>
          <w:lang w:eastAsia="ru-RU"/>
        </w:rPr>
        <w:t>односвайные</w:t>
      </w:r>
      <w:proofErr w:type="spellEnd"/>
      <w:r w:rsidRPr="007647A4">
        <w:rPr>
          <w:rFonts w:ascii="Arial" w:eastAsia="Times New Roman" w:hAnsi="Arial" w:cs="Arial"/>
          <w:sz w:val="20"/>
          <w:szCs w:val="20"/>
          <w:vertAlign w:val="superscript"/>
          <w:lang w:eastAsia="ru-RU"/>
        </w:rPr>
        <w:t xml:space="preserve"> фундаменты из свай-оболочек и буронабивных свай, свай-колонн на совместное действие вертикальных и горизонтальных нагрузок производится в соответствии с требованиями СНиП 2.02.03 85. При этом предельная величина</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горизонтального перемещения верха опоры устанавливается заданием на проектирование, а при отсутствии специальных указаний принимается равной 1/75 расстояния от верха опоры до поверхности грунта.</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 xml:space="preserve">При проверке прочности расчетную длину свай-колонн следует определять, рассматривая сваю как жестко защемленную в сечении, на расстоянии от поверхности земли, определяемом в соответствии с требованиями СНиП 2.02.03-85. Расчетную длину колонн, установленных на </w:t>
      </w:r>
      <w:proofErr w:type="spellStart"/>
      <w:r w:rsidRPr="007647A4">
        <w:rPr>
          <w:rFonts w:ascii="Arial" w:eastAsia="Times New Roman" w:hAnsi="Arial" w:cs="Arial"/>
          <w:sz w:val="20"/>
          <w:szCs w:val="20"/>
          <w:vertAlign w:val="superscript"/>
          <w:lang w:eastAsia="ru-RU"/>
        </w:rPr>
        <w:t>односвайные</w:t>
      </w:r>
      <w:proofErr w:type="spellEnd"/>
      <w:r w:rsidRPr="007647A4">
        <w:rPr>
          <w:rFonts w:ascii="Arial" w:eastAsia="Times New Roman" w:hAnsi="Arial" w:cs="Arial"/>
          <w:sz w:val="20"/>
          <w:szCs w:val="20"/>
          <w:vertAlign w:val="superscript"/>
          <w:lang w:eastAsia="ru-RU"/>
        </w:rPr>
        <w:t xml:space="preserve"> фундаменты из свай-оболочек и буронабивных свай, допускается принимать, рассматривая колонну как жестко защемленную в уровне поверхности грунта.</w:t>
      </w:r>
    </w:p>
    <w:p w:rsidR="007647A4" w:rsidRPr="007647A4" w:rsidRDefault="007647A4" w:rsidP="007647A4">
      <w:pPr>
        <w:spacing w:before="100" w:beforeAutospacing="1" w:after="100" w:afterAutospacing="1"/>
        <w:outlineLvl w:val="1"/>
        <w:rPr>
          <w:rFonts w:ascii="Arial" w:eastAsia="Times New Roman" w:hAnsi="Arial" w:cs="Arial"/>
          <w:b/>
          <w:bCs/>
          <w:sz w:val="20"/>
          <w:szCs w:val="20"/>
          <w:vertAlign w:val="superscript"/>
          <w:lang w:eastAsia="ru-RU"/>
        </w:rPr>
      </w:pPr>
      <w:bookmarkStart w:id="17" w:name="15._ГАЛЕРЕИ_И_ЭСТАКАДЫ"/>
      <w:r w:rsidRPr="007647A4">
        <w:rPr>
          <w:rFonts w:ascii="Arial" w:eastAsia="Times New Roman" w:hAnsi="Arial" w:cs="Arial"/>
          <w:b/>
          <w:bCs/>
          <w:sz w:val="20"/>
          <w:szCs w:val="20"/>
          <w:vertAlign w:val="superscript"/>
          <w:lang w:eastAsia="ru-RU"/>
        </w:rPr>
        <w:t>15. ГАЛЕРЕИ И ЭСТАКАДЫ</w:t>
      </w:r>
      <w:bookmarkEnd w:id="17"/>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15.1.</w:t>
      </w:r>
      <w:r w:rsidRPr="007647A4">
        <w:rPr>
          <w:rFonts w:ascii="Arial" w:eastAsia="Times New Roman" w:hAnsi="Arial" w:cs="Arial"/>
          <w:sz w:val="20"/>
          <w:szCs w:val="20"/>
          <w:vertAlign w:val="superscript"/>
          <w:lang w:eastAsia="ru-RU"/>
        </w:rPr>
        <w:t xml:space="preserve"> Нормы настоящего раздела следует соблюдать при проектировании наружных конвейерных с перегрузочными узлами, пешеходных, кабельных, комбинированных галерей и эстакад.</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i/>
          <w:iCs/>
          <w:sz w:val="20"/>
          <w:szCs w:val="20"/>
          <w:vertAlign w:val="superscript"/>
          <w:lang w:eastAsia="ru-RU"/>
        </w:rPr>
        <w:t>Примечания: 1. При проектировании конвейерных галерей следует также руководствоваться указаниями СНиП 2.05.07.85.</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i/>
          <w:iCs/>
          <w:sz w:val="20"/>
          <w:szCs w:val="20"/>
          <w:vertAlign w:val="superscript"/>
          <w:lang w:eastAsia="ru-RU"/>
        </w:rPr>
        <w:t>2. Комбинированные галереи и эстакады предназначаются для установки ленточных конвейеров, прокладки транзитных кабелей и других коммуникаций.</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i/>
          <w:iCs/>
          <w:sz w:val="20"/>
          <w:szCs w:val="20"/>
          <w:vertAlign w:val="superscript"/>
          <w:lang w:eastAsia="ru-RU"/>
        </w:rPr>
        <w:t>3. Кабельные разводки должны, как правило, располагаться на открытых эстакадах. Устройство кабельных галерей допускается при соответствующем технико-экономическом обосновании.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15.2.</w:t>
      </w:r>
      <w:r w:rsidRPr="007647A4">
        <w:rPr>
          <w:rFonts w:ascii="Arial" w:eastAsia="Times New Roman" w:hAnsi="Arial" w:cs="Arial"/>
          <w:sz w:val="20"/>
          <w:szCs w:val="20"/>
          <w:vertAlign w:val="superscript"/>
          <w:lang w:eastAsia="ru-RU"/>
        </w:rPr>
        <w:t xml:space="preserve"> Расстояния между осями опор галерей и эстакад следует принимать равными 12, 18, 24 и 30м. Допускается при обосновании принимать эти расстояния равными 6 и 9 м, а также 36 м и более, кратными 3 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Указанные расстояния для наклонных участков надлежит принимать по наклону.</w:t>
      </w:r>
    </w:p>
    <w:p w:rsidR="007647A4" w:rsidRPr="007647A4" w:rsidRDefault="007647A4" w:rsidP="007647A4">
      <w:pPr>
        <w:spacing w:before="100" w:beforeAutospacing="1" w:after="100" w:afterAutospacing="1"/>
        <w:jc w:val="both"/>
        <w:rPr>
          <w:rFonts w:ascii="Arial" w:eastAsia="Times New Roman" w:hAnsi="Arial" w:cs="Arial"/>
          <w:b/>
          <w:bCs/>
          <w:sz w:val="20"/>
          <w:szCs w:val="20"/>
          <w:vertAlign w:val="superscript"/>
          <w:lang w:eastAsia="ru-RU"/>
        </w:rPr>
      </w:pPr>
      <w:bookmarkStart w:id="18" w:name="Конвейерные_и_пешеходные_галереи_и_эстак"/>
      <w:r w:rsidRPr="007647A4">
        <w:rPr>
          <w:rFonts w:ascii="Arial" w:eastAsia="Times New Roman" w:hAnsi="Arial" w:cs="Arial"/>
          <w:b/>
          <w:bCs/>
          <w:sz w:val="20"/>
          <w:szCs w:val="20"/>
          <w:vertAlign w:val="superscript"/>
          <w:lang w:eastAsia="ru-RU"/>
        </w:rPr>
        <w:t>Конвейерные и пешеходные галереи и эстакады</w:t>
      </w:r>
      <w:bookmarkEnd w:id="18"/>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15.3.</w:t>
      </w:r>
      <w:r w:rsidRPr="007647A4">
        <w:rPr>
          <w:rFonts w:ascii="Arial" w:eastAsia="Times New Roman" w:hAnsi="Arial" w:cs="Arial"/>
          <w:sz w:val="20"/>
          <w:szCs w:val="20"/>
          <w:vertAlign w:val="superscript"/>
          <w:lang w:eastAsia="ru-RU"/>
        </w:rPr>
        <w:t xml:space="preserve"> Внутренние размеры галерей и эстакад следует предусматривать в соответствии с п.1.7. Ширина галерей должна быть кратной 0,6 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lastRenderedPageBreak/>
        <w:t>15.4.</w:t>
      </w:r>
      <w:r w:rsidRPr="007647A4">
        <w:rPr>
          <w:rFonts w:ascii="Arial" w:eastAsia="Times New Roman" w:hAnsi="Arial" w:cs="Arial"/>
          <w:sz w:val="20"/>
          <w:szCs w:val="20"/>
          <w:vertAlign w:val="superscript"/>
          <w:lang w:eastAsia="ru-RU"/>
        </w:rPr>
        <w:t xml:space="preserve"> Несущие конструкции галерей следует проектировать сборными железобетонными или стальными в соответствии с требованиями ТП 101-81*.</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15.5.</w:t>
      </w:r>
      <w:r w:rsidRPr="007647A4">
        <w:rPr>
          <w:rFonts w:ascii="Arial" w:eastAsia="Times New Roman" w:hAnsi="Arial" w:cs="Arial"/>
          <w:sz w:val="20"/>
          <w:szCs w:val="20"/>
          <w:vertAlign w:val="superscript"/>
          <w:lang w:eastAsia="ru-RU"/>
        </w:rPr>
        <w:t xml:space="preserve"> Перегрузочные узлы конвейерных галерей следует проектировать в соответствии со СНиП 2.09.02-85.</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15.6.</w:t>
      </w:r>
      <w:r w:rsidRPr="007647A4">
        <w:rPr>
          <w:rFonts w:ascii="Arial" w:eastAsia="Times New Roman" w:hAnsi="Arial" w:cs="Arial"/>
          <w:sz w:val="20"/>
          <w:szCs w:val="20"/>
          <w:vertAlign w:val="superscript"/>
          <w:lang w:eastAsia="ru-RU"/>
        </w:rPr>
        <w:t xml:space="preserve"> Пролетные строения и опоры галерей и эстакад следует рассчитывать на:</w:t>
      </w:r>
    </w:p>
    <w:p w:rsidR="007647A4" w:rsidRPr="007647A4" w:rsidRDefault="007647A4" w:rsidP="007647A4">
      <w:pPr>
        <w:spacing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атмосферные воздействия (снег, ветер, перепад температур);</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 xml:space="preserve">вертикальные нагрузки от собственного веса галерей, конвейера, транспортируемого на ленте груза, веса </w:t>
      </w:r>
      <w:proofErr w:type="spellStart"/>
      <w:r w:rsidRPr="007647A4">
        <w:rPr>
          <w:rFonts w:ascii="Arial" w:eastAsia="Times New Roman" w:hAnsi="Arial" w:cs="Arial"/>
          <w:sz w:val="20"/>
          <w:szCs w:val="20"/>
          <w:vertAlign w:val="superscript"/>
          <w:lang w:eastAsia="ru-RU"/>
        </w:rPr>
        <w:t>просыпи</w:t>
      </w:r>
      <w:proofErr w:type="spellEnd"/>
      <w:r w:rsidRPr="007647A4">
        <w:rPr>
          <w:rFonts w:ascii="Arial" w:eastAsia="Times New Roman" w:hAnsi="Arial" w:cs="Arial"/>
          <w:sz w:val="20"/>
          <w:szCs w:val="20"/>
          <w:vertAlign w:val="superscript"/>
          <w:lang w:eastAsia="ru-RU"/>
        </w:rPr>
        <w:t>, ремонтных материалов и людей;</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продольные нагрузки, передающиеся от ленточных конвейеров;</w:t>
      </w:r>
    </w:p>
    <w:p w:rsidR="007647A4" w:rsidRPr="007647A4" w:rsidRDefault="007647A4" w:rsidP="007647A4">
      <w:pPr>
        <w:spacing w:before="100" w:beforeAutospacing="1"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динамические нагрузки, создаваемые подвижными частями конвейера.</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15.7.</w:t>
      </w:r>
      <w:r w:rsidRPr="007647A4">
        <w:rPr>
          <w:rFonts w:ascii="Arial" w:eastAsia="Times New Roman" w:hAnsi="Arial" w:cs="Arial"/>
          <w:sz w:val="20"/>
          <w:szCs w:val="20"/>
          <w:vertAlign w:val="superscript"/>
          <w:lang w:eastAsia="ru-RU"/>
        </w:rPr>
        <w:t xml:space="preserve"> Значение нормативной нагрузки от веса </w:t>
      </w:r>
      <w:proofErr w:type="spellStart"/>
      <w:r w:rsidRPr="007647A4">
        <w:rPr>
          <w:rFonts w:ascii="Arial" w:eastAsia="Times New Roman" w:hAnsi="Arial" w:cs="Arial"/>
          <w:sz w:val="20"/>
          <w:szCs w:val="20"/>
          <w:vertAlign w:val="superscript"/>
          <w:lang w:eastAsia="ru-RU"/>
        </w:rPr>
        <w:t>просыпи</w:t>
      </w:r>
      <w:proofErr w:type="spellEnd"/>
      <w:r w:rsidRPr="007647A4">
        <w:rPr>
          <w:rFonts w:ascii="Arial" w:eastAsia="Times New Roman" w:hAnsi="Arial" w:cs="Arial"/>
          <w:sz w:val="20"/>
          <w:szCs w:val="20"/>
          <w:vertAlign w:val="superscript"/>
          <w:lang w:eastAsia="ru-RU"/>
        </w:rPr>
        <w:t>, людей и ремонтных материалов для расчета конструкций конвейерных галерей принимается по табл.11.</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Коэффициенты надежности по нагрузке принимаются в соответствии с требованиями СНиП 2.01.07-85.</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15.8.</w:t>
      </w:r>
      <w:r w:rsidRPr="007647A4">
        <w:rPr>
          <w:rFonts w:ascii="Arial" w:eastAsia="Times New Roman" w:hAnsi="Arial" w:cs="Arial"/>
          <w:sz w:val="20"/>
          <w:szCs w:val="20"/>
          <w:vertAlign w:val="superscript"/>
          <w:lang w:eastAsia="ru-RU"/>
        </w:rPr>
        <w:t xml:space="preserve"> В местах примыкания галерей к перегрузочным узлам и зданиям при наличии перепада высот нагрузки от снега и отложений производственной пыли, следует принимать действующими одновременно и расположенными на площади квадрата со стороной, равной ширине галереи, с коэффициентом перехода от веса снегового покрова на галерее к снеговой нагрузке на площади квадрата c = 2.</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15.9.</w:t>
      </w:r>
      <w:r w:rsidRPr="007647A4">
        <w:rPr>
          <w:rFonts w:ascii="Arial" w:eastAsia="Times New Roman" w:hAnsi="Arial" w:cs="Arial"/>
          <w:sz w:val="20"/>
          <w:szCs w:val="20"/>
          <w:vertAlign w:val="superscript"/>
          <w:lang w:eastAsia="ru-RU"/>
        </w:rPr>
        <w:t xml:space="preserve"> Для удобства уборки полов от пыли и </w:t>
      </w:r>
      <w:proofErr w:type="spellStart"/>
      <w:r w:rsidRPr="007647A4">
        <w:rPr>
          <w:rFonts w:ascii="Arial" w:eastAsia="Times New Roman" w:hAnsi="Arial" w:cs="Arial"/>
          <w:sz w:val="20"/>
          <w:szCs w:val="20"/>
          <w:vertAlign w:val="superscript"/>
          <w:lang w:eastAsia="ru-RU"/>
        </w:rPr>
        <w:t>просыпи</w:t>
      </w:r>
      <w:proofErr w:type="spellEnd"/>
      <w:r w:rsidRPr="007647A4">
        <w:rPr>
          <w:rFonts w:ascii="Arial" w:eastAsia="Times New Roman" w:hAnsi="Arial" w:cs="Arial"/>
          <w:sz w:val="20"/>
          <w:szCs w:val="20"/>
          <w:vertAlign w:val="superscript"/>
          <w:lang w:eastAsia="ru-RU"/>
        </w:rPr>
        <w:t xml:space="preserve"> в галереях ленточные конвейеры, как правило, следует проектировать подвесными.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15.10.</w:t>
      </w:r>
      <w:r w:rsidRPr="007647A4">
        <w:rPr>
          <w:rFonts w:ascii="Arial" w:eastAsia="Times New Roman" w:hAnsi="Arial" w:cs="Arial"/>
          <w:sz w:val="20"/>
          <w:szCs w:val="20"/>
          <w:vertAlign w:val="superscript"/>
          <w:lang w:eastAsia="ru-RU"/>
        </w:rPr>
        <w:t xml:space="preserve"> При </w:t>
      </w:r>
      <w:proofErr w:type="spellStart"/>
      <w:r w:rsidRPr="007647A4">
        <w:rPr>
          <w:rFonts w:ascii="Arial" w:eastAsia="Times New Roman" w:hAnsi="Arial" w:cs="Arial"/>
          <w:sz w:val="20"/>
          <w:szCs w:val="20"/>
          <w:vertAlign w:val="superscript"/>
          <w:lang w:eastAsia="ru-RU"/>
        </w:rPr>
        <w:t>гидросмыве</w:t>
      </w:r>
      <w:proofErr w:type="spellEnd"/>
      <w:r w:rsidRPr="007647A4">
        <w:rPr>
          <w:rFonts w:ascii="Arial" w:eastAsia="Times New Roman" w:hAnsi="Arial" w:cs="Arial"/>
          <w:sz w:val="20"/>
          <w:szCs w:val="20"/>
          <w:vertAlign w:val="superscript"/>
          <w:lang w:eastAsia="ru-RU"/>
        </w:rPr>
        <w:t xml:space="preserve"> </w:t>
      </w:r>
      <w:proofErr w:type="spellStart"/>
      <w:r w:rsidRPr="007647A4">
        <w:rPr>
          <w:rFonts w:ascii="Arial" w:eastAsia="Times New Roman" w:hAnsi="Arial" w:cs="Arial"/>
          <w:sz w:val="20"/>
          <w:szCs w:val="20"/>
          <w:vertAlign w:val="superscript"/>
          <w:lang w:eastAsia="ru-RU"/>
        </w:rPr>
        <w:t>просыпи</w:t>
      </w:r>
      <w:proofErr w:type="spellEnd"/>
      <w:r w:rsidRPr="007647A4">
        <w:rPr>
          <w:rFonts w:ascii="Arial" w:eastAsia="Times New Roman" w:hAnsi="Arial" w:cs="Arial"/>
          <w:sz w:val="20"/>
          <w:szCs w:val="20"/>
          <w:vertAlign w:val="superscript"/>
          <w:lang w:eastAsia="ru-RU"/>
        </w:rPr>
        <w:t xml:space="preserve"> ограждающие конструкции галерей следует проектировать утепленными и влагостойкими.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15.11.</w:t>
      </w:r>
      <w:r w:rsidRPr="007647A4">
        <w:rPr>
          <w:rFonts w:ascii="Arial" w:eastAsia="Times New Roman" w:hAnsi="Arial" w:cs="Arial"/>
          <w:sz w:val="20"/>
          <w:szCs w:val="20"/>
          <w:vertAlign w:val="superscript"/>
          <w:lang w:eastAsia="ru-RU"/>
        </w:rPr>
        <w:t xml:space="preserve"> В галереях, предназначенных для транспортирования абразивных сыпучих материалов (руд черных и цветных металлов, кокса, песка, щебня), покрытия полов следует проектировать устойчивыми против абразивного воздействия шлама при </w:t>
      </w:r>
      <w:proofErr w:type="spellStart"/>
      <w:r w:rsidRPr="007647A4">
        <w:rPr>
          <w:rFonts w:ascii="Arial" w:eastAsia="Times New Roman" w:hAnsi="Arial" w:cs="Arial"/>
          <w:sz w:val="20"/>
          <w:szCs w:val="20"/>
          <w:vertAlign w:val="superscript"/>
          <w:lang w:eastAsia="ru-RU"/>
        </w:rPr>
        <w:t>гидросмыве</w:t>
      </w:r>
      <w:proofErr w:type="spellEnd"/>
      <w:r w:rsidRPr="007647A4">
        <w:rPr>
          <w:rFonts w:ascii="Arial" w:eastAsia="Times New Roman" w:hAnsi="Arial" w:cs="Arial"/>
          <w:sz w:val="20"/>
          <w:szCs w:val="20"/>
          <w:vertAlign w:val="superscript"/>
          <w:lang w:eastAsia="ru-RU"/>
        </w:rPr>
        <w:t xml:space="preserve"> пыли и </w:t>
      </w:r>
      <w:proofErr w:type="spellStart"/>
      <w:r w:rsidRPr="007647A4">
        <w:rPr>
          <w:rFonts w:ascii="Arial" w:eastAsia="Times New Roman" w:hAnsi="Arial" w:cs="Arial"/>
          <w:sz w:val="20"/>
          <w:szCs w:val="20"/>
          <w:vertAlign w:val="superscript"/>
          <w:lang w:eastAsia="ru-RU"/>
        </w:rPr>
        <w:t>просыпи</w:t>
      </w:r>
      <w:proofErr w:type="spellEnd"/>
      <w:r w:rsidRPr="007647A4">
        <w:rPr>
          <w:rFonts w:ascii="Arial" w:eastAsia="Times New Roman" w:hAnsi="Arial" w:cs="Arial"/>
          <w:sz w:val="20"/>
          <w:szCs w:val="20"/>
          <w:vertAlign w:val="superscript"/>
          <w:lang w:eastAsia="ru-RU"/>
        </w:rPr>
        <w:t xml:space="preserve"> согласно СНиП II -В.8-71, например полимербетонные из плотных бетонов высоких марок на заполнителях из высокопрочных инертных материалов. Лоток следует, как правило, облицовывать </w:t>
      </w:r>
      <w:proofErr w:type="spellStart"/>
      <w:r w:rsidRPr="007647A4">
        <w:rPr>
          <w:rFonts w:ascii="Arial" w:eastAsia="Times New Roman" w:hAnsi="Arial" w:cs="Arial"/>
          <w:sz w:val="20"/>
          <w:szCs w:val="20"/>
          <w:vertAlign w:val="superscript"/>
          <w:lang w:eastAsia="ru-RU"/>
        </w:rPr>
        <w:t>абразивоустойчивым</w:t>
      </w:r>
      <w:proofErr w:type="spellEnd"/>
      <w:r w:rsidRPr="007647A4">
        <w:rPr>
          <w:rFonts w:ascii="Arial" w:eastAsia="Times New Roman" w:hAnsi="Arial" w:cs="Arial"/>
          <w:sz w:val="20"/>
          <w:szCs w:val="20"/>
          <w:vertAlign w:val="superscript"/>
          <w:lang w:eastAsia="ru-RU"/>
        </w:rPr>
        <w:t xml:space="preserve"> материалом.</w:t>
      </w:r>
    </w:p>
    <w:p w:rsidR="007647A4" w:rsidRPr="007647A4" w:rsidRDefault="007647A4" w:rsidP="007647A4">
      <w:pPr>
        <w:spacing w:before="100" w:beforeAutospacing="1" w:after="100" w:afterAutospacing="1"/>
        <w:jc w:val="right"/>
        <w:outlineLvl w:val="2"/>
        <w:rPr>
          <w:rFonts w:ascii="Arial" w:eastAsia="Times New Roman" w:hAnsi="Arial" w:cs="Arial"/>
          <w:b/>
          <w:bCs/>
          <w:i/>
          <w:iCs/>
          <w:sz w:val="20"/>
          <w:szCs w:val="20"/>
          <w:vertAlign w:val="superscript"/>
          <w:lang w:eastAsia="ru-RU"/>
        </w:rPr>
      </w:pPr>
      <w:r w:rsidRPr="007647A4">
        <w:rPr>
          <w:rFonts w:ascii="Arial" w:eastAsia="Times New Roman" w:hAnsi="Arial" w:cs="Arial"/>
          <w:b/>
          <w:bCs/>
          <w:i/>
          <w:iCs/>
          <w:sz w:val="20"/>
          <w:szCs w:val="20"/>
          <w:vertAlign w:val="superscript"/>
          <w:lang w:eastAsia="ru-RU"/>
        </w:rPr>
        <w:t>Таблица 11</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3161"/>
        <w:gridCol w:w="3036"/>
        <w:gridCol w:w="1620"/>
        <w:gridCol w:w="2282"/>
      </w:tblGrid>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Элементы пролетного строения</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Вид нагрузки</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Единица измерения</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Значение нагрузки</w:t>
            </w:r>
          </w:p>
        </w:tc>
      </w:tr>
      <w:tr w:rsidR="00E76DA7" w:rsidRPr="007647A4" w:rsidTr="007647A4">
        <w:trPr>
          <w:tblCellSpacing w:w="7"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 Основные продольные конструкции пролетного строения</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От веса ремонтных материалов и людей</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кН/м (тс/м)</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1,5q, но не менее 0,15b</w:t>
            </w:r>
          </w:p>
        </w:tc>
      </w:tr>
      <w:tr w:rsidR="00E76DA7" w:rsidRPr="007647A4" w:rsidTr="007647A4">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647A4" w:rsidRPr="007647A4" w:rsidRDefault="007647A4" w:rsidP="007647A4">
            <w:pPr>
              <w:rPr>
                <w:rFonts w:ascii="Arial" w:eastAsia="Times New Roman" w:hAnsi="Arial" w:cs="Arial"/>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Дополнительная нагрузка от веса </w:t>
            </w:r>
            <w:proofErr w:type="spellStart"/>
            <w:r w:rsidRPr="007647A4">
              <w:rPr>
                <w:rFonts w:ascii="Arial" w:eastAsia="Times New Roman" w:hAnsi="Arial" w:cs="Arial"/>
                <w:sz w:val="20"/>
                <w:szCs w:val="20"/>
                <w:lang w:eastAsia="ru-RU"/>
              </w:rPr>
              <w:t>просыпи</w:t>
            </w:r>
            <w:proofErr w:type="spellEnd"/>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то же</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0,15</w:t>
            </w:r>
            <w:r w:rsidRPr="007647A4">
              <w:rPr>
                <w:rFonts w:ascii="Symbol" w:eastAsia="Times New Roman" w:hAnsi="Symbol" w:cs="Arial"/>
                <w:sz w:val="20"/>
                <w:szCs w:val="20"/>
                <w:lang w:eastAsia="ru-RU"/>
              </w:rPr>
              <w:t></w:t>
            </w:r>
            <w:r w:rsidRPr="007647A4">
              <w:rPr>
                <w:rFonts w:ascii="Symbol" w:eastAsia="Times New Roman" w:hAnsi="Symbol" w:cs="Arial"/>
                <w:sz w:val="20"/>
                <w:szCs w:val="20"/>
                <w:lang w:eastAsia="ru-RU"/>
              </w:rPr>
              <w:t></w:t>
            </w:r>
            <w:proofErr w:type="spellStart"/>
            <w:r w:rsidRPr="007647A4">
              <w:rPr>
                <w:rFonts w:ascii="Arial" w:eastAsia="Times New Roman" w:hAnsi="Arial" w:cs="Arial"/>
                <w:sz w:val="20"/>
                <w:szCs w:val="20"/>
                <w:vertAlign w:val="superscript"/>
                <w:lang w:eastAsia="ru-RU"/>
              </w:rPr>
              <w:t>n</w:t>
            </w:r>
            <w:r w:rsidRPr="007647A4">
              <w:rPr>
                <w:rFonts w:ascii="Arial" w:eastAsia="Times New Roman" w:hAnsi="Arial" w:cs="Arial"/>
                <w:sz w:val="20"/>
                <w:szCs w:val="20"/>
                <w:lang w:eastAsia="ru-RU"/>
              </w:rPr>
              <w:t>B</w:t>
            </w:r>
            <w:proofErr w:type="spellEnd"/>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 Элементы пола и перекрытия</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От веса </w:t>
            </w:r>
            <w:proofErr w:type="spellStart"/>
            <w:r w:rsidRPr="007647A4">
              <w:rPr>
                <w:rFonts w:ascii="Arial" w:eastAsia="Times New Roman" w:hAnsi="Arial" w:cs="Arial"/>
                <w:sz w:val="20"/>
                <w:szCs w:val="20"/>
                <w:lang w:eastAsia="ru-RU"/>
              </w:rPr>
              <w:t>просыпи</w:t>
            </w:r>
            <w:proofErr w:type="spellEnd"/>
            <w:r w:rsidRPr="007647A4">
              <w:rPr>
                <w:rFonts w:ascii="Arial" w:eastAsia="Times New Roman" w:hAnsi="Arial" w:cs="Arial"/>
                <w:sz w:val="20"/>
                <w:szCs w:val="20"/>
                <w:lang w:eastAsia="ru-RU"/>
              </w:rPr>
              <w:t>, ремонтных материалов и людей</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кН/м</w:t>
            </w:r>
            <w:r w:rsidRPr="007647A4">
              <w:rPr>
                <w:rFonts w:ascii="Arial" w:eastAsia="Times New Roman" w:hAnsi="Arial" w:cs="Arial"/>
                <w:sz w:val="20"/>
                <w:szCs w:val="20"/>
                <w:vertAlign w:val="superscript"/>
                <w:lang w:eastAsia="ru-RU"/>
              </w:rPr>
              <w:t>2</w:t>
            </w:r>
            <w:r w:rsidRPr="007647A4">
              <w:rPr>
                <w:rFonts w:ascii="Arial" w:eastAsia="Times New Roman" w:hAnsi="Arial" w:cs="Arial"/>
                <w:sz w:val="20"/>
                <w:szCs w:val="20"/>
                <w:lang w:eastAsia="ru-RU"/>
              </w:rPr>
              <w:t xml:space="preserve"> (тс/м</w:t>
            </w:r>
            <w:r w:rsidRPr="007647A4">
              <w:rPr>
                <w:rFonts w:ascii="Arial" w:eastAsia="Times New Roman" w:hAnsi="Arial" w:cs="Arial"/>
                <w:sz w:val="20"/>
                <w:szCs w:val="20"/>
                <w:vertAlign w:val="superscript"/>
                <w:lang w:eastAsia="ru-RU"/>
              </w:rPr>
              <w:t>2</w:t>
            </w:r>
            <w:r w:rsidRPr="007647A4">
              <w:rPr>
                <w:rFonts w:ascii="Arial" w:eastAsia="Times New Roman" w:hAnsi="Arial" w:cs="Arial"/>
                <w:sz w:val="20"/>
                <w:szCs w:val="20"/>
                <w:lang w:eastAsia="ru-RU"/>
              </w:rPr>
              <w:t>)</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0,12</w:t>
            </w:r>
            <w:r w:rsidRPr="007647A4">
              <w:rPr>
                <w:rFonts w:ascii="Symbol" w:eastAsia="Times New Roman" w:hAnsi="Symbol" w:cs="Arial"/>
                <w:sz w:val="20"/>
                <w:szCs w:val="20"/>
                <w:lang w:eastAsia="ru-RU"/>
              </w:rPr>
              <w:t></w:t>
            </w:r>
            <w:r w:rsidRPr="007647A4">
              <w:rPr>
                <w:rFonts w:ascii="Symbol" w:eastAsia="Times New Roman" w:hAnsi="Symbol" w:cs="Arial"/>
                <w:sz w:val="20"/>
                <w:szCs w:val="20"/>
                <w:lang w:eastAsia="ru-RU"/>
              </w:rPr>
              <w:t></w:t>
            </w:r>
            <w:r w:rsidRPr="007647A4">
              <w:rPr>
                <w:rFonts w:ascii="Arial" w:eastAsia="Times New Roman" w:hAnsi="Arial" w:cs="Arial"/>
                <w:sz w:val="20"/>
                <w:szCs w:val="20"/>
                <w:vertAlign w:val="superscript"/>
                <w:lang w:eastAsia="ru-RU"/>
              </w:rPr>
              <w:t>n</w:t>
            </w:r>
            <w:r w:rsidRPr="007647A4">
              <w:rPr>
                <w:rFonts w:ascii="Arial" w:eastAsia="Times New Roman" w:hAnsi="Arial" w:cs="Arial"/>
                <w:sz w:val="20"/>
                <w:szCs w:val="20"/>
                <w:lang w:eastAsia="ru-RU"/>
              </w:rPr>
              <w:t xml:space="preserve">, но </w:t>
            </w:r>
            <w:proofErr w:type="spellStart"/>
            <w:r w:rsidRPr="007647A4">
              <w:rPr>
                <w:rFonts w:ascii="Arial" w:eastAsia="Times New Roman" w:hAnsi="Arial" w:cs="Arial"/>
                <w:sz w:val="20"/>
                <w:szCs w:val="20"/>
                <w:lang w:eastAsia="ru-RU"/>
              </w:rPr>
              <w:t>неменее</w:t>
            </w:r>
            <w:proofErr w:type="spellEnd"/>
            <w:r w:rsidRPr="007647A4">
              <w:rPr>
                <w:rFonts w:ascii="Arial" w:eastAsia="Times New Roman" w:hAnsi="Arial" w:cs="Arial"/>
                <w:sz w:val="20"/>
                <w:szCs w:val="20"/>
                <w:lang w:eastAsia="ru-RU"/>
              </w:rPr>
              <w:t xml:space="preserve"> 1,5 кН/м</w:t>
            </w:r>
            <w:r w:rsidRPr="007647A4">
              <w:rPr>
                <w:rFonts w:ascii="Arial" w:eastAsia="Times New Roman" w:hAnsi="Arial" w:cs="Arial"/>
                <w:sz w:val="20"/>
                <w:szCs w:val="20"/>
                <w:vertAlign w:val="superscript"/>
                <w:lang w:eastAsia="ru-RU"/>
              </w:rPr>
              <w:t>2</w:t>
            </w:r>
            <w:r w:rsidRPr="007647A4">
              <w:rPr>
                <w:rFonts w:ascii="Arial" w:eastAsia="Times New Roman" w:hAnsi="Arial" w:cs="Arial"/>
                <w:sz w:val="20"/>
                <w:szCs w:val="20"/>
                <w:lang w:eastAsia="ru-RU"/>
              </w:rPr>
              <w:t xml:space="preserve"> (0,15тс/м</w:t>
            </w:r>
            <w:r w:rsidRPr="007647A4">
              <w:rPr>
                <w:rFonts w:ascii="Arial" w:eastAsia="Times New Roman" w:hAnsi="Arial" w:cs="Arial"/>
                <w:sz w:val="20"/>
                <w:szCs w:val="20"/>
                <w:vertAlign w:val="superscript"/>
                <w:lang w:eastAsia="ru-RU"/>
              </w:rPr>
              <w:t>2</w:t>
            </w:r>
            <w:r w:rsidRPr="007647A4">
              <w:rPr>
                <w:rFonts w:ascii="Arial" w:eastAsia="Times New Roman" w:hAnsi="Arial" w:cs="Arial"/>
                <w:sz w:val="20"/>
                <w:szCs w:val="20"/>
                <w:lang w:eastAsia="ru-RU"/>
              </w:rPr>
              <w:t>)</w:t>
            </w:r>
          </w:p>
        </w:tc>
      </w:tr>
    </w:tbl>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Все нагрузки относятся к кратковременным.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 xml:space="preserve">Здесь     q - погонная масса </w:t>
      </w:r>
      <w:proofErr w:type="spellStart"/>
      <w:r w:rsidRPr="007647A4">
        <w:rPr>
          <w:rFonts w:ascii="Arial" w:eastAsia="Times New Roman" w:hAnsi="Arial" w:cs="Arial"/>
          <w:sz w:val="20"/>
          <w:szCs w:val="20"/>
          <w:vertAlign w:val="superscript"/>
          <w:lang w:eastAsia="ru-RU"/>
        </w:rPr>
        <w:t>роликоопор</w:t>
      </w:r>
      <w:proofErr w:type="spellEnd"/>
      <w:r w:rsidRPr="007647A4">
        <w:rPr>
          <w:rFonts w:ascii="Arial" w:eastAsia="Times New Roman" w:hAnsi="Arial" w:cs="Arial"/>
          <w:sz w:val="20"/>
          <w:szCs w:val="20"/>
          <w:vertAlign w:val="superscript"/>
          <w:lang w:eastAsia="ru-RU"/>
        </w:rPr>
        <w:t>, кН/м (тс/м);</w:t>
      </w:r>
    </w:p>
    <w:p w:rsidR="007647A4" w:rsidRPr="007647A4" w:rsidRDefault="007647A4" w:rsidP="007647A4">
      <w:pPr>
        <w:spacing w:beforeAutospacing="1" w:after="100" w:afterAutospacing="1"/>
        <w:jc w:val="both"/>
        <w:rPr>
          <w:rFonts w:ascii="Arial" w:eastAsia="Times New Roman" w:hAnsi="Arial" w:cs="Arial"/>
          <w:sz w:val="20"/>
          <w:szCs w:val="20"/>
          <w:vertAlign w:val="superscript"/>
          <w:lang w:eastAsia="ru-RU"/>
        </w:rPr>
      </w:pPr>
      <w:proofErr w:type="spellStart"/>
      <w:r w:rsidRPr="007647A4">
        <w:rPr>
          <w:rFonts w:ascii="Arial" w:eastAsia="Times New Roman" w:hAnsi="Arial" w:cs="Arial"/>
          <w:sz w:val="20"/>
          <w:szCs w:val="20"/>
          <w:vertAlign w:val="superscript"/>
          <w:lang w:eastAsia="ru-RU"/>
        </w:rPr>
        <w:t>gn</w:t>
      </w:r>
      <w:proofErr w:type="spellEnd"/>
      <w:r w:rsidRPr="007647A4">
        <w:rPr>
          <w:rFonts w:ascii="Arial" w:eastAsia="Times New Roman" w:hAnsi="Arial" w:cs="Arial"/>
          <w:sz w:val="20"/>
          <w:szCs w:val="20"/>
          <w:vertAlign w:val="superscript"/>
          <w:lang w:eastAsia="ru-RU"/>
        </w:rPr>
        <w:t xml:space="preserve"> - нормативный удельный вес насыпного груза на ленте, кН/м3 (тс/м3);</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B - суммарная ширина лент конвейеров, м;</w:t>
      </w:r>
    </w:p>
    <w:p w:rsidR="007647A4" w:rsidRPr="007647A4" w:rsidRDefault="007647A4" w:rsidP="007647A4">
      <w:pPr>
        <w:spacing w:before="100" w:beforeAutospacing="1"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b - общая ширина проходов, 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15.12.</w:t>
      </w:r>
      <w:r w:rsidRPr="007647A4">
        <w:rPr>
          <w:rFonts w:ascii="Arial" w:eastAsia="Times New Roman" w:hAnsi="Arial" w:cs="Arial"/>
          <w:sz w:val="20"/>
          <w:szCs w:val="20"/>
          <w:vertAlign w:val="superscript"/>
          <w:lang w:eastAsia="ru-RU"/>
        </w:rPr>
        <w:t xml:space="preserve"> Галереи и эстакады, предназначенные для транспортирования несгораемых и не подверженных нагреву материалов или кусковых сгораемых материалов (торфа, древесины), при высоте галереи или эстакады не более 10м допускается проектировать из сгораемых материалов.</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15.13.</w:t>
      </w:r>
      <w:r w:rsidRPr="007647A4">
        <w:rPr>
          <w:rFonts w:ascii="Arial" w:eastAsia="Times New Roman" w:hAnsi="Arial" w:cs="Arial"/>
          <w:sz w:val="20"/>
          <w:szCs w:val="20"/>
          <w:vertAlign w:val="superscript"/>
          <w:lang w:eastAsia="ru-RU"/>
        </w:rPr>
        <w:t xml:space="preserve"> Для пешеходных галерей и эстакад конструкции следует предусматривать из несгораемых материалов.</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Выходы из пешеходных галерей следует предусматривать не реже чем через 120 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lastRenderedPageBreak/>
        <w:t>15.14.</w:t>
      </w:r>
      <w:r w:rsidRPr="007647A4">
        <w:rPr>
          <w:rFonts w:ascii="Arial" w:eastAsia="Times New Roman" w:hAnsi="Arial" w:cs="Arial"/>
          <w:sz w:val="20"/>
          <w:szCs w:val="20"/>
          <w:vertAlign w:val="superscript"/>
          <w:lang w:eastAsia="ru-RU"/>
        </w:rPr>
        <w:t xml:space="preserve"> В примыканиях галерей к перегрузочным узлам, которые совмещаются с противопожарными зонами, следует предусматривать несгораемые противопожарные перегородки с противопожарными дверями.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В отапливаемых галереях, предназначенных для транспортирования горючих материалов, следует предусматривать устройство водяной завесы.</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15.15.</w:t>
      </w:r>
      <w:r w:rsidRPr="007647A4">
        <w:rPr>
          <w:rFonts w:ascii="Arial" w:eastAsia="Times New Roman" w:hAnsi="Arial" w:cs="Arial"/>
          <w:sz w:val="20"/>
          <w:szCs w:val="20"/>
          <w:vertAlign w:val="superscript"/>
          <w:lang w:eastAsia="ru-RU"/>
        </w:rPr>
        <w:t xml:space="preserve"> Эвакуационные выходы из галерей с конструкциями из сгораемых материалов следует предусматривать не реже чем через 100 м. Для галерей с конструкциями из несгораемых материалов, а также для галерей с конструкциями из сгораемых материалов, но предназначенных для транспортирования несгораемых грузов, расстояние между эвакуационными выходами допускается увеличивать до 200 м. Расстояние от торца галереи до выхода не должно превышать 25 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Наружные лестницы допускается выполнять открытыми стальными с уклоном не более 1,7:1, шириной не менее 0,7 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15.16.</w:t>
      </w:r>
      <w:r w:rsidRPr="007647A4">
        <w:rPr>
          <w:rFonts w:ascii="Arial" w:eastAsia="Times New Roman" w:hAnsi="Arial" w:cs="Arial"/>
          <w:sz w:val="20"/>
          <w:szCs w:val="20"/>
          <w:vertAlign w:val="superscript"/>
          <w:lang w:eastAsia="ru-RU"/>
        </w:rPr>
        <w:t xml:space="preserve"> Выходы из галерей допускается совмещать с перегрузочными узлами. В свободных объемах перегрузочных узлов допускается размещать вспомогательные помещения, предназначенные для рабочих данного перегрузочного узла.</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Для помещений перегрузочных узлов площадью до 300 м2, в которых работает не более 5 чел. в смену, допускается предусматривать один эвакуационный выход на наружную маршевую стальную лестницу с уклоном не более 1:1, шириной не менее 0,7 м. Ограждающие конструкции лестницы должны быть несгораемыми.</w:t>
      </w:r>
    </w:p>
    <w:p w:rsidR="007647A4" w:rsidRPr="007647A4" w:rsidRDefault="007647A4" w:rsidP="007647A4">
      <w:pPr>
        <w:spacing w:before="100" w:beforeAutospacing="1" w:after="100" w:afterAutospacing="1"/>
        <w:outlineLvl w:val="1"/>
        <w:rPr>
          <w:rFonts w:ascii="Arial" w:eastAsia="Times New Roman" w:hAnsi="Arial" w:cs="Arial"/>
          <w:b/>
          <w:bCs/>
          <w:sz w:val="20"/>
          <w:szCs w:val="20"/>
          <w:vertAlign w:val="superscript"/>
          <w:lang w:eastAsia="ru-RU"/>
        </w:rPr>
      </w:pPr>
      <w:bookmarkStart w:id="19" w:name="Кабельные_и_комбинированные_галереи_и_эс"/>
      <w:r w:rsidRPr="007647A4">
        <w:rPr>
          <w:rFonts w:ascii="Arial" w:eastAsia="Times New Roman" w:hAnsi="Arial" w:cs="Arial"/>
          <w:b/>
          <w:bCs/>
          <w:sz w:val="20"/>
          <w:szCs w:val="20"/>
          <w:vertAlign w:val="superscript"/>
          <w:lang w:eastAsia="ru-RU"/>
        </w:rPr>
        <w:t>Кабельные и комбинированные галереи и эстакады</w:t>
      </w:r>
      <w:bookmarkEnd w:id="19"/>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15.17.</w:t>
      </w:r>
      <w:r w:rsidRPr="007647A4">
        <w:rPr>
          <w:rFonts w:ascii="Arial" w:eastAsia="Times New Roman" w:hAnsi="Arial" w:cs="Arial"/>
          <w:sz w:val="20"/>
          <w:szCs w:val="20"/>
          <w:vertAlign w:val="superscript"/>
          <w:lang w:eastAsia="ru-RU"/>
        </w:rPr>
        <w:t xml:space="preserve"> Ширину проходов в проходных кабельных галереях и эстакадах следует принимать не менее: 0,9 м - при одностороннем расположении кабелей, 1 м - при двустороннем.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15.18.</w:t>
      </w:r>
      <w:r w:rsidRPr="007647A4">
        <w:rPr>
          <w:rFonts w:ascii="Arial" w:eastAsia="Times New Roman" w:hAnsi="Arial" w:cs="Arial"/>
          <w:sz w:val="20"/>
          <w:szCs w:val="20"/>
          <w:vertAlign w:val="superscript"/>
          <w:lang w:eastAsia="ru-RU"/>
        </w:rPr>
        <w:t xml:space="preserve"> При проектировании кабельных эстакад и галерей с числом кабелей не менее 12, а также комбинированных галерей и эстакад, предназначенных для прокладки кроме других коммуникаций транзитных кабелей для питания </w:t>
      </w:r>
      <w:proofErr w:type="spellStart"/>
      <w:r w:rsidRPr="007647A4">
        <w:rPr>
          <w:rFonts w:ascii="Arial" w:eastAsia="Times New Roman" w:hAnsi="Arial" w:cs="Arial"/>
          <w:sz w:val="20"/>
          <w:szCs w:val="20"/>
          <w:vertAlign w:val="superscript"/>
          <w:lang w:eastAsia="ru-RU"/>
        </w:rPr>
        <w:t>электроприемников</w:t>
      </w:r>
      <w:proofErr w:type="spellEnd"/>
      <w:r w:rsidRPr="007647A4">
        <w:rPr>
          <w:rFonts w:ascii="Arial" w:eastAsia="Times New Roman" w:hAnsi="Arial" w:cs="Arial"/>
          <w:sz w:val="20"/>
          <w:szCs w:val="20"/>
          <w:vertAlign w:val="superscript"/>
          <w:lang w:eastAsia="ru-RU"/>
        </w:rPr>
        <w:t xml:space="preserve"> I и II категорий, необходимо предусматривать основные несущие строительные конструкции из железобетона с пределом огнестойкости не менее 0,75ч или из стали с пределом огнестойкости не менее 0,25ч.</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Ограждающие конструкции галерей должны приниматься из несгораемых материалов с пределом огнестойкости не менее 0,25ч.</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15.19,</w:t>
      </w:r>
      <w:r w:rsidRPr="007647A4">
        <w:rPr>
          <w:rFonts w:ascii="Arial" w:eastAsia="Times New Roman" w:hAnsi="Arial" w:cs="Arial"/>
          <w:sz w:val="20"/>
          <w:szCs w:val="20"/>
          <w:vertAlign w:val="superscript"/>
          <w:lang w:eastAsia="ru-RU"/>
        </w:rPr>
        <w:t xml:space="preserve"> Закрытые кабельные и комбинированные галереи в местах сопряжения между собой и в местах примыкания их к производственным помещениям и сооружениям следует разделять несгораемыми противопожарными глухими перегородками или перегородками с противопожарными дверями.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15.20.</w:t>
      </w:r>
      <w:r w:rsidRPr="007647A4">
        <w:rPr>
          <w:rFonts w:ascii="Arial" w:eastAsia="Times New Roman" w:hAnsi="Arial" w:cs="Arial"/>
          <w:sz w:val="20"/>
          <w:szCs w:val="20"/>
          <w:vertAlign w:val="superscript"/>
          <w:lang w:eastAsia="ru-RU"/>
        </w:rPr>
        <w:t xml:space="preserve"> При размещении кабельных и комбинированных галерей и эстакад параллельно зданиям и сооружениям с глухими несгораемыми стенами с пределом огнестойкости не менее 0,75ч расстояние между ними не нормируется. В этом случае стена здания может быть использована как ограждающая конструкция галереи. При расположении эстакады непосредственно у стен здания кабели должны быть защищены от стока воды с кровли и от сбрасываемого с нее снега.</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15.21.</w:t>
      </w:r>
      <w:r w:rsidRPr="007647A4">
        <w:rPr>
          <w:rFonts w:ascii="Arial" w:eastAsia="Times New Roman" w:hAnsi="Arial" w:cs="Arial"/>
          <w:sz w:val="20"/>
          <w:szCs w:val="20"/>
          <w:vertAlign w:val="superscript"/>
          <w:lang w:eastAsia="ru-RU"/>
        </w:rPr>
        <w:t xml:space="preserve"> При совмещении кабелей и трубопроводов в одной галерее или на эстакаде расстояние между трубопроводами и кабельными конструкциями должно быть не менее 0,5м. Условия совмещенной прокладки кабелей с трубопроводами с горючими газами, с горючими и легковоспламеняющимися жидкостями должны отвечать требованиям ПУЭ во взрывоопасных зонах.</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15.22.</w:t>
      </w:r>
      <w:r w:rsidRPr="007647A4">
        <w:rPr>
          <w:rFonts w:ascii="Arial" w:eastAsia="Times New Roman" w:hAnsi="Arial" w:cs="Arial"/>
          <w:sz w:val="20"/>
          <w:szCs w:val="20"/>
          <w:vertAlign w:val="superscript"/>
          <w:lang w:eastAsia="ru-RU"/>
        </w:rPr>
        <w:t xml:space="preserve"> Наружные кабельные галереи и эстакады должны быть обеспечены </w:t>
      </w:r>
      <w:proofErr w:type="spellStart"/>
      <w:r w:rsidRPr="007647A4">
        <w:rPr>
          <w:rFonts w:ascii="Arial" w:eastAsia="Times New Roman" w:hAnsi="Arial" w:cs="Arial"/>
          <w:sz w:val="20"/>
          <w:szCs w:val="20"/>
          <w:vertAlign w:val="superscript"/>
          <w:lang w:eastAsia="ru-RU"/>
        </w:rPr>
        <w:t>молниезащитой</w:t>
      </w:r>
      <w:proofErr w:type="spellEnd"/>
      <w:r w:rsidRPr="007647A4">
        <w:rPr>
          <w:rFonts w:ascii="Arial" w:eastAsia="Times New Roman" w:hAnsi="Arial" w:cs="Arial"/>
          <w:sz w:val="20"/>
          <w:szCs w:val="20"/>
          <w:vertAlign w:val="superscript"/>
          <w:lang w:eastAsia="ru-RU"/>
        </w:rPr>
        <w:t xml:space="preserve"> в соответствии с требованиями СН 305-77.</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15.23.</w:t>
      </w:r>
      <w:r w:rsidRPr="007647A4">
        <w:rPr>
          <w:rFonts w:ascii="Arial" w:eastAsia="Times New Roman" w:hAnsi="Arial" w:cs="Arial"/>
          <w:sz w:val="20"/>
          <w:szCs w:val="20"/>
          <w:vertAlign w:val="superscript"/>
          <w:lang w:eastAsia="ru-RU"/>
        </w:rPr>
        <w:t xml:space="preserve"> Кабельные галереи должны быть вентилируемыми, необходимость вентиляции с механическим побуждением должна определяться расчетом.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Вентиляционные устройства галерей должны быть оборудованы заслонками для предотвращения доступа воздуха в случае возникновения пожара.</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15.24.</w:t>
      </w:r>
      <w:r w:rsidRPr="007647A4">
        <w:rPr>
          <w:rFonts w:ascii="Arial" w:eastAsia="Times New Roman" w:hAnsi="Arial" w:cs="Arial"/>
          <w:sz w:val="20"/>
          <w:szCs w:val="20"/>
          <w:vertAlign w:val="superscript"/>
          <w:lang w:eastAsia="ru-RU"/>
        </w:rPr>
        <w:t xml:space="preserve"> При прокладке в галереях маслонаполненных кабелей галереи должны быть отапливаемыми.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15.25.</w:t>
      </w:r>
      <w:r w:rsidRPr="007647A4">
        <w:rPr>
          <w:rFonts w:ascii="Arial" w:eastAsia="Times New Roman" w:hAnsi="Arial" w:cs="Arial"/>
          <w:sz w:val="20"/>
          <w:szCs w:val="20"/>
          <w:vertAlign w:val="superscript"/>
          <w:lang w:eastAsia="ru-RU"/>
        </w:rPr>
        <w:t xml:space="preserve"> Кабельные и комбинированные (с прокладкой кабелей) галереи следует разделять на отсеки несгораемыми противопожарными перегородками с пределом огнестойкости не менее 0,75ч. Двери в этих перегородках должны иметь предел огнестойкости не менее 0,6ч.</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Предельная длина отсеков - 150м, а в галереях для маслонаполненных кабелей - 120м.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Такие перегородки должны предусматриваться также в местах примыкания галерей к зданиям.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15.26.</w:t>
      </w:r>
      <w:r w:rsidRPr="007647A4">
        <w:rPr>
          <w:rFonts w:ascii="Arial" w:eastAsia="Times New Roman" w:hAnsi="Arial" w:cs="Arial"/>
          <w:sz w:val="20"/>
          <w:szCs w:val="20"/>
          <w:vertAlign w:val="superscript"/>
          <w:lang w:eastAsia="ru-RU"/>
        </w:rPr>
        <w:t xml:space="preserve"> Расстояния между выходами в кабельных и комбинированных галереях должны быть не более 150м, а на эстакадах - не более 300 м. Расстояние от торца эстакад или галерей до выхода не должно превышать 25 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15.27.</w:t>
      </w:r>
      <w:r w:rsidRPr="007647A4">
        <w:rPr>
          <w:rFonts w:ascii="Arial" w:eastAsia="Times New Roman" w:hAnsi="Arial" w:cs="Arial"/>
          <w:sz w:val="20"/>
          <w:szCs w:val="20"/>
          <w:vertAlign w:val="superscript"/>
          <w:lang w:eastAsia="ru-RU"/>
        </w:rPr>
        <w:t xml:space="preserve"> Для выхода с галерей и эстакад следует предусматривать открытые стальные лестницы с уклоном не более 1:1.</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lastRenderedPageBreak/>
        <w:t>Выходы должны иметь двери, предотвращающие свободный доступ на галерею или эстакаду лицам, не связанным с обслуживанием кабельного хозяйства. Двери должны открываться наружу и снабжаться самозапирающимися замками, открываемыми без ключа изнутри галереи или эстакады.</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Двери, ведущие наружу (на территорию предприятия, населенного пункта и т. п.), допускается выполнять из сгораемого материала.</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Внутренние двери должны быть противопожарными, самозакрывающимися, с уплотнением в притворах.</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15.28.</w:t>
      </w:r>
      <w:r w:rsidRPr="007647A4">
        <w:rPr>
          <w:rFonts w:ascii="Arial" w:eastAsia="Times New Roman" w:hAnsi="Arial" w:cs="Arial"/>
          <w:sz w:val="20"/>
          <w:szCs w:val="20"/>
          <w:vertAlign w:val="superscript"/>
          <w:lang w:eastAsia="ru-RU"/>
        </w:rPr>
        <w:t xml:space="preserve"> В случае перепада высоты галереи или эстакады необходимо в проходе предусматривать пандус с уклоном не более 12^ или лестницу с уклоном не более 1:1. Расстояние от начала или конца пандуса или лестницы до двери должно быть не менее 1,5м.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15.29.</w:t>
      </w:r>
      <w:r w:rsidRPr="007647A4">
        <w:rPr>
          <w:rFonts w:ascii="Arial" w:eastAsia="Times New Roman" w:hAnsi="Arial" w:cs="Arial"/>
          <w:sz w:val="20"/>
          <w:szCs w:val="20"/>
          <w:vertAlign w:val="superscript"/>
          <w:lang w:eastAsia="ru-RU"/>
        </w:rPr>
        <w:t xml:space="preserve"> Выбор способа тушения пожара, устройство автоматической пожарной сигнализации, установки автоматического пожаротушения в кабельных галереях следует принимать по пп.4.30 и 4.31.</w:t>
      </w:r>
    </w:p>
    <w:p w:rsidR="007647A4" w:rsidRPr="007647A4" w:rsidRDefault="007647A4" w:rsidP="007647A4">
      <w:pPr>
        <w:spacing w:before="100" w:beforeAutospacing="1" w:after="100" w:afterAutospacing="1"/>
        <w:outlineLvl w:val="1"/>
        <w:rPr>
          <w:rFonts w:ascii="Arial" w:eastAsia="Times New Roman" w:hAnsi="Arial" w:cs="Arial"/>
          <w:b/>
          <w:bCs/>
          <w:sz w:val="20"/>
          <w:szCs w:val="20"/>
          <w:vertAlign w:val="superscript"/>
          <w:lang w:eastAsia="ru-RU"/>
        </w:rPr>
      </w:pPr>
      <w:bookmarkStart w:id="20" w:name="16._РАЗГРУЗОЧНЫЕ"/>
      <w:r w:rsidRPr="007647A4">
        <w:rPr>
          <w:rFonts w:ascii="Arial" w:eastAsia="Times New Roman" w:hAnsi="Arial" w:cs="Arial"/>
          <w:b/>
          <w:bCs/>
          <w:sz w:val="20"/>
          <w:szCs w:val="20"/>
          <w:vertAlign w:val="superscript"/>
          <w:lang w:eastAsia="ru-RU"/>
        </w:rPr>
        <w:t xml:space="preserve">16. РАЗГРУЗОЧНЫЕ </w:t>
      </w:r>
      <w:bookmarkEnd w:id="20"/>
      <w:r w:rsidRPr="007647A4">
        <w:rPr>
          <w:rFonts w:ascii="Arial" w:eastAsia="Times New Roman" w:hAnsi="Arial" w:cs="Arial"/>
          <w:b/>
          <w:bCs/>
          <w:sz w:val="20"/>
          <w:szCs w:val="20"/>
          <w:vertAlign w:val="superscript"/>
          <w:lang w:eastAsia="ru-RU"/>
        </w:rPr>
        <w:t>ЖЕЛЕЗНОДОРОЖНЫЕ ЭСТАКАДЫ</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16.1.</w:t>
      </w:r>
      <w:r w:rsidRPr="007647A4">
        <w:rPr>
          <w:rFonts w:ascii="Arial" w:eastAsia="Times New Roman" w:hAnsi="Arial" w:cs="Arial"/>
          <w:sz w:val="20"/>
          <w:szCs w:val="20"/>
          <w:vertAlign w:val="superscript"/>
          <w:lang w:eastAsia="ru-RU"/>
        </w:rPr>
        <w:t xml:space="preserve"> Нормы настоящего раздела следует соблюдать при проектировании эстакад под железную дорогу колеи 1520 мм, предназначенных для разгрузки из вагонов сыпучих материалов.</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16.2.</w:t>
      </w:r>
      <w:r w:rsidRPr="007647A4">
        <w:rPr>
          <w:rFonts w:ascii="Arial" w:eastAsia="Times New Roman" w:hAnsi="Arial" w:cs="Arial"/>
          <w:sz w:val="20"/>
          <w:szCs w:val="20"/>
          <w:vertAlign w:val="superscript"/>
          <w:lang w:eastAsia="ru-RU"/>
        </w:rPr>
        <w:t xml:space="preserve"> Эстакады могут применяться как тупиковые, так и проходные. В конце тупиковых эстакад необходимо предусматривать путевой упор.</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16.3.</w:t>
      </w:r>
      <w:r w:rsidRPr="007647A4">
        <w:rPr>
          <w:rFonts w:ascii="Arial" w:eastAsia="Times New Roman" w:hAnsi="Arial" w:cs="Arial"/>
          <w:sz w:val="20"/>
          <w:szCs w:val="20"/>
          <w:vertAlign w:val="superscript"/>
          <w:lang w:eastAsia="ru-RU"/>
        </w:rPr>
        <w:t xml:space="preserve"> Железнодорожные пути на разгрузочных эстакадах следует располагать в продольном профиле на горизонтальной площадке, в плане - на прямом участке. Допускается при технико-экономическом обосновании расположение эстакады на кривых участках железнодорожного пути в соответствии с требованиями СНиП 2.05.07-85. Следует обеспечивать водоотвод и в необходимых случаях предусматривать твердое покрытие в зоне первичного штабеля.</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16.4.</w:t>
      </w:r>
      <w:r w:rsidRPr="007647A4">
        <w:rPr>
          <w:rFonts w:ascii="Arial" w:eastAsia="Times New Roman" w:hAnsi="Arial" w:cs="Arial"/>
          <w:sz w:val="20"/>
          <w:szCs w:val="20"/>
          <w:vertAlign w:val="superscript"/>
          <w:lang w:eastAsia="ru-RU"/>
        </w:rPr>
        <w:t xml:space="preserve"> Высоту эстакады (расстояние от головки рельсов на эстакаде до планировочной отметки земли) следует принимать равной 1,8, 3, 6, 9м. Допускается принимать и другую высоту, если это обусловливается местными условиями строительства и заданным объемом разгружаемого сыпучего материала.</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Длину эстакады следует назначать в соответствии с технологическими расчетами и с учетом местных условий строительства эстакады.</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16.5.</w:t>
      </w:r>
      <w:r w:rsidRPr="007647A4">
        <w:rPr>
          <w:rFonts w:ascii="Arial" w:eastAsia="Times New Roman" w:hAnsi="Arial" w:cs="Arial"/>
          <w:sz w:val="20"/>
          <w:szCs w:val="20"/>
          <w:vertAlign w:val="superscript"/>
          <w:lang w:eastAsia="ru-RU"/>
        </w:rPr>
        <w:t xml:space="preserve"> Эстакады высотой до 3м следует, как правило, проектировать из железобетонных блоков или подпорных стен, располагаемых с обеих сторон железнодорожного пути и связанных между собой, с заполнением пространства между ними утрамбованным дренирующим материалом.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Эстакады высотой более 3м следует проектировать балочной конструкции с железобетонными монолитными или сборными опорами с шагом 12 м и стальными или сборными предварительно напряженными железобетонными пролетными строениями.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16.6.</w:t>
      </w:r>
      <w:r w:rsidRPr="007647A4">
        <w:rPr>
          <w:rFonts w:ascii="Arial" w:eastAsia="Times New Roman" w:hAnsi="Arial" w:cs="Arial"/>
          <w:sz w:val="20"/>
          <w:szCs w:val="20"/>
          <w:vertAlign w:val="superscript"/>
          <w:lang w:eastAsia="ru-RU"/>
        </w:rPr>
        <w:t xml:space="preserve"> Эстакады надлежит рассчитывать в соответствии с требованиями СНиП 2.05.03-84 на следующие временные нагрузки: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 xml:space="preserve">нормативную временную вертикальную нагрузку СК при </w:t>
      </w:r>
      <w:r w:rsidRPr="007647A4">
        <w:rPr>
          <w:rFonts w:ascii="Arial" w:eastAsia="Times New Roman" w:hAnsi="Arial" w:cs="Arial"/>
          <w:i/>
          <w:iCs/>
          <w:sz w:val="20"/>
          <w:szCs w:val="20"/>
          <w:vertAlign w:val="superscript"/>
          <w:lang w:eastAsia="ru-RU"/>
        </w:rPr>
        <w:t>К</w:t>
      </w:r>
      <w:r w:rsidRPr="007647A4">
        <w:rPr>
          <w:rFonts w:ascii="Arial" w:eastAsia="Times New Roman" w:hAnsi="Arial" w:cs="Arial"/>
          <w:sz w:val="20"/>
          <w:szCs w:val="20"/>
          <w:vertAlign w:val="superscript"/>
          <w:lang w:eastAsia="ru-RU"/>
        </w:rPr>
        <w:t xml:space="preserve"> = 14. Нормативную горизонтальную поперечную нагрузку от ударов подвижного состава следует определять в зависимости от расчетной скорости движения по эстакаде;</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при обращении и разгрузке на эстакаде вагонов-самосвалов дополнительно следует производить расчет на нагрузку от вагонов-самосвалов в момент разгрузки, принимая нормативное значение вертикального давления на упорный рельс 80</w:t>
      </w:r>
      <w:r w:rsidRPr="007647A4">
        <w:rPr>
          <w:rFonts w:ascii="Arial" w:eastAsia="Times New Roman" w:hAnsi="Arial" w:cs="Arial"/>
          <w:i/>
          <w:iCs/>
          <w:sz w:val="20"/>
          <w:szCs w:val="20"/>
          <w:vertAlign w:val="superscript"/>
          <w:lang w:eastAsia="ru-RU"/>
        </w:rPr>
        <w:t>%,</w:t>
      </w:r>
      <w:r w:rsidRPr="007647A4">
        <w:rPr>
          <w:rFonts w:ascii="Arial" w:eastAsia="Times New Roman" w:hAnsi="Arial" w:cs="Arial"/>
          <w:sz w:val="20"/>
          <w:szCs w:val="20"/>
          <w:vertAlign w:val="superscript"/>
          <w:lang w:eastAsia="ru-RU"/>
        </w:rPr>
        <w:t xml:space="preserve"> а на рельс, противоположный направлению выгрузки, - 20% полной временной вертикальной нагрузки. Нормативную горизонтальную силу от поперечного удара, приложенную к головке упорного рельса, следует принимать 20% временной вертикальной нагрузки на упорный рельс.</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 xml:space="preserve">Расчетное значение вертикального давления и горизонтальной силы от поперечного удара следует принимать с коэффициентом надежности по нагрузке </w:t>
      </w:r>
      <w:r w:rsidRPr="007647A4">
        <w:rPr>
          <w:rFonts w:ascii="Symbol" w:eastAsia="Times New Roman" w:hAnsi="Symbol" w:cs="Arial"/>
          <w:sz w:val="20"/>
          <w:szCs w:val="20"/>
          <w:vertAlign w:val="superscript"/>
          <w:lang w:eastAsia="ru-RU"/>
        </w:rPr>
        <w:t></w:t>
      </w:r>
      <w:r w:rsidRPr="007647A4">
        <w:rPr>
          <w:rFonts w:ascii="Arial" w:eastAsia="Times New Roman" w:hAnsi="Arial" w:cs="Arial"/>
          <w:sz w:val="20"/>
          <w:szCs w:val="20"/>
          <w:vertAlign w:val="subscript"/>
          <w:lang w:eastAsia="ru-RU"/>
        </w:rPr>
        <w:t>f</w:t>
      </w:r>
      <w:r w:rsidRPr="007647A4">
        <w:rPr>
          <w:rFonts w:ascii="Arial" w:eastAsia="Times New Roman" w:hAnsi="Arial" w:cs="Arial"/>
          <w:sz w:val="20"/>
          <w:szCs w:val="20"/>
          <w:vertAlign w:val="superscript"/>
          <w:lang w:eastAsia="ru-RU"/>
        </w:rPr>
        <w:t xml:space="preserve"> = 1,25. Расчетную горизонтальную нагрузку на противоположный рельс следует принимать равной нулю.</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Эстакады массивные или из подпорных стен с засыпкой следует рассчитывать без учета динамического коэффициента.</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Элементы пролетных строений и опор эстакад балочной конструкции следует рассчитывать с учетом динамического коэффициента, принимаемого:</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для вагонов-самосвалов в момент разгрузки - 1,1 к вертикальному давлению на упорный рельс;</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для остальных видов подвижного состава - согласно требованиям СНиП 2.05.03-84, при этом значение динамического коэффициента может быть уменьшено в зависимости от скорости движения по эстакаде, но не менее 1,1.</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16.7.</w:t>
      </w:r>
      <w:r w:rsidRPr="007647A4">
        <w:rPr>
          <w:rFonts w:ascii="Arial" w:eastAsia="Times New Roman" w:hAnsi="Arial" w:cs="Arial"/>
          <w:sz w:val="20"/>
          <w:szCs w:val="20"/>
          <w:vertAlign w:val="superscript"/>
          <w:lang w:eastAsia="ru-RU"/>
        </w:rPr>
        <w:t xml:space="preserve"> По условиям </w:t>
      </w:r>
      <w:proofErr w:type="spellStart"/>
      <w:r w:rsidRPr="007647A4">
        <w:rPr>
          <w:rFonts w:ascii="Arial" w:eastAsia="Times New Roman" w:hAnsi="Arial" w:cs="Arial"/>
          <w:sz w:val="20"/>
          <w:szCs w:val="20"/>
          <w:vertAlign w:val="superscript"/>
          <w:lang w:eastAsia="ru-RU"/>
        </w:rPr>
        <w:t>самоочистки</w:t>
      </w:r>
      <w:proofErr w:type="spellEnd"/>
      <w:r w:rsidRPr="007647A4">
        <w:rPr>
          <w:rFonts w:ascii="Arial" w:eastAsia="Times New Roman" w:hAnsi="Arial" w:cs="Arial"/>
          <w:sz w:val="20"/>
          <w:szCs w:val="20"/>
          <w:vertAlign w:val="superscript"/>
          <w:lang w:eastAsia="ru-RU"/>
        </w:rPr>
        <w:t xml:space="preserve"> и надежности в эксплуатации верхнее строение железнодорожного пути на эстакадах следует принимать усиленной конструкции, предусматривая защитные мероприятия для его элементов, а также беспрепятственную замену их при ремонтных работах.</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lastRenderedPageBreak/>
        <w:t>16.8.</w:t>
      </w:r>
      <w:r w:rsidRPr="007647A4">
        <w:rPr>
          <w:rFonts w:ascii="Arial" w:eastAsia="Times New Roman" w:hAnsi="Arial" w:cs="Arial"/>
          <w:sz w:val="20"/>
          <w:szCs w:val="20"/>
          <w:vertAlign w:val="superscript"/>
          <w:lang w:eastAsia="ru-RU"/>
        </w:rPr>
        <w:t xml:space="preserve"> Эстакады высотой до 3м должны быть оборудованы передвижными обслуживающими площадками. Для эстакад высотой 3м и более следует предусматривать, как правило, стационарные площадки.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Эстакады, предназначенные для разгрузки только вагонов-самосвалов, допускается оборудовать обслуживающей площадкой, располагаемой со стороны, противоположной разгрузке.</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i/>
          <w:iCs/>
          <w:sz w:val="20"/>
          <w:szCs w:val="20"/>
          <w:vertAlign w:val="superscript"/>
          <w:lang w:eastAsia="ru-RU"/>
        </w:rPr>
        <w:t>Примечание. При использовании электропневматической дистанционной системы управления разгрузкой</w:t>
      </w:r>
      <w:r w:rsidRPr="007647A4">
        <w:rPr>
          <w:rFonts w:ascii="Arial" w:eastAsia="Times New Roman" w:hAnsi="Arial" w:cs="Arial"/>
          <w:b/>
          <w:bCs/>
          <w:i/>
          <w:iCs/>
          <w:sz w:val="20"/>
          <w:szCs w:val="20"/>
          <w:vertAlign w:val="superscript"/>
          <w:lang w:eastAsia="ru-RU"/>
        </w:rPr>
        <w:t xml:space="preserve"> </w:t>
      </w:r>
      <w:r w:rsidRPr="007647A4">
        <w:rPr>
          <w:rFonts w:ascii="Arial" w:eastAsia="Times New Roman" w:hAnsi="Arial" w:cs="Arial"/>
          <w:i/>
          <w:iCs/>
          <w:sz w:val="20"/>
          <w:szCs w:val="20"/>
          <w:vertAlign w:val="superscript"/>
          <w:lang w:eastAsia="ru-RU"/>
        </w:rPr>
        <w:t>вагонов-самосвалов эстакады следует проектировать без площадок обслуживания.</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16.9.</w:t>
      </w:r>
      <w:r w:rsidRPr="007647A4">
        <w:rPr>
          <w:rFonts w:ascii="Arial" w:eastAsia="Times New Roman" w:hAnsi="Arial" w:cs="Arial"/>
          <w:sz w:val="20"/>
          <w:szCs w:val="20"/>
          <w:vertAlign w:val="superscript"/>
          <w:lang w:eastAsia="ru-RU"/>
        </w:rPr>
        <w:t xml:space="preserve"> Для обслуживания и ремонта эстакады по ее концам надлежит предусматривать стальные лестницы шириной не менее 0,7 м, с уклоном не более 60</w:t>
      </w:r>
      <w:r w:rsidRPr="007647A4">
        <w:rPr>
          <w:rFonts w:ascii="Symbol" w:eastAsia="Times New Roman" w:hAnsi="Symbol" w:cs="Arial"/>
          <w:sz w:val="20"/>
          <w:szCs w:val="20"/>
          <w:vertAlign w:val="superscript"/>
          <w:lang w:eastAsia="ru-RU"/>
        </w:rPr>
        <w:t></w:t>
      </w:r>
      <w:r w:rsidRPr="007647A4">
        <w:rPr>
          <w:rFonts w:ascii="Symbol" w:eastAsia="Times New Roman" w:hAnsi="Symbol" w:cs="Arial"/>
          <w:sz w:val="20"/>
          <w:szCs w:val="20"/>
          <w:vertAlign w:val="superscript"/>
          <w:lang w:eastAsia="ru-RU"/>
        </w:rPr>
        <w:t></w:t>
      </w:r>
      <w:r w:rsidRPr="007647A4">
        <w:rPr>
          <w:rFonts w:ascii="Arial" w:eastAsia="Times New Roman" w:hAnsi="Arial" w:cs="Arial"/>
          <w:sz w:val="20"/>
          <w:szCs w:val="20"/>
          <w:vertAlign w:val="superscript"/>
          <w:lang w:eastAsia="ru-RU"/>
        </w:rPr>
        <w:t xml:space="preserve"> и с ограждениями по ГОСТ 23120-78.</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16.10.</w:t>
      </w:r>
      <w:r w:rsidRPr="007647A4">
        <w:rPr>
          <w:rFonts w:ascii="Arial" w:eastAsia="Times New Roman" w:hAnsi="Arial" w:cs="Arial"/>
          <w:sz w:val="20"/>
          <w:szCs w:val="20"/>
          <w:vertAlign w:val="superscript"/>
          <w:lang w:eastAsia="ru-RU"/>
        </w:rPr>
        <w:t xml:space="preserve"> При тяжелом режиме работы конструкции эстакад [разгрузка материала кусками массой более 0,5 кН (50 кгс) , разгрузка материала температурой более 50</w:t>
      </w:r>
      <w:r w:rsidRPr="007647A4">
        <w:rPr>
          <w:rFonts w:ascii="Symbol" w:eastAsia="Times New Roman" w:hAnsi="Symbol" w:cs="Arial"/>
          <w:sz w:val="20"/>
          <w:szCs w:val="20"/>
          <w:vertAlign w:val="superscript"/>
          <w:lang w:eastAsia="ru-RU"/>
        </w:rPr>
        <w:t></w:t>
      </w:r>
      <w:r w:rsidRPr="007647A4">
        <w:rPr>
          <w:rFonts w:ascii="Symbol" w:eastAsia="Times New Roman" w:hAnsi="Symbol" w:cs="Arial"/>
          <w:sz w:val="20"/>
          <w:szCs w:val="20"/>
          <w:vertAlign w:val="superscript"/>
          <w:lang w:eastAsia="ru-RU"/>
        </w:rPr>
        <w:t></w:t>
      </w:r>
      <w:r w:rsidRPr="007647A4">
        <w:rPr>
          <w:rFonts w:ascii="Arial" w:eastAsia="Times New Roman" w:hAnsi="Arial" w:cs="Arial"/>
          <w:sz w:val="20"/>
          <w:szCs w:val="20"/>
          <w:vertAlign w:val="superscript"/>
          <w:lang w:eastAsia="ru-RU"/>
        </w:rPr>
        <w:t>С, разгрузка химически активных материалов] необходимо предусматривать механическую, антикоррозионную и термическую защиту элементов конструкций эстакады.</w:t>
      </w:r>
    </w:p>
    <w:p w:rsidR="007647A4" w:rsidRPr="007647A4" w:rsidRDefault="007647A4" w:rsidP="007647A4">
      <w:pPr>
        <w:spacing w:before="100" w:beforeAutospacing="1" w:after="100" w:afterAutospacing="1"/>
        <w:outlineLvl w:val="1"/>
        <w:rPr>
          <w:rFonts w:ascii="Arial" w:eastAsia="Times New Roman" w:hAnsi="Arial" w:cs="Arial"/>
          <w:b/>
          <w:bCs/>
          <w:sz w:val="20"/>
          <w:szCs w:val="20"/>
          <w:vertAlign w:val="superscript"/>
          <w:lang w:eastAsia="ru-RU"/>
        </w:rPr>
      </w:pPr>
      <w:bookmarkStart w:id="21" w:name="ВЫСОТНЫЕ_СООРУЖЕНИЯ"/>
      <w:r w:rsidRPr="007647A4">
        <w:rPr>
          <w:rFonts w:ascii="Arial" w:eastAsia="Times New Roman" w:hAnsi="Arial" w:cs="Arial"/>
          <w:b/>
          <w:bCs/>
          <w:sz w:val="20"/>
          <w:szCs w:val="20"/>
          <w:vertAlign w:val="superscript"/>
          <w:lang w:eastAsia="ru-RU"/>
        </w:rPr>
        <w:t>ВЫСОТНЫЕ СООРУЖЕНИЯ</w:t>
      </w:r>
      <w:bookmarkEnd w:id="21"/>
    </w:p>
    <w:p w:rsidR="007647A4" w:rsidRPr="007647A4" w:rsidRDefault="007647A4" w:rsidP="007647A4">
      <w:pPr>
        <w:spacing w:before="100" w:beforeAutospacing="1" w:after="100" w:afterAutospacing="1"/>
        <w:outlineLvl w:val="1"/>
        <w:rPr>
          <w:rFonts w:ascii="Arial" w:eastAsia="Times New Roman" w:hAnsi="Arial" w:cs="Arial"/>
          <w:b/>
          <w:bCs/>
          <w:sz w:val="20"/>
          <w:szCs w:val="20"/>
          <w:vertAlign w:val="superscript"/>
          <w:lang w:eastAsia="ru-RU"/>
        </w:rPr>
      </w:pPr>
      <w:r w:rsidRPr="007647A4">
        <w:rPr>
          <w:rFonts w:ascii="Arial" w:eastAsia="Times New Roman" w:hAnsi="Arial" w:cs="Arial"/>
          <w:b/>
          <w:bCs/>
          <w:sz w:val="20"/>
          <w:szCs w:val="20"/>
          <w:vertAlign w:val="superscript"/>
          <w:lang w:eastAsia="ru-RU"/>
        </w:rPr>
        <w:t>17. ГРАДИРНИ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17.1.</w:t>
      </w:r>
      <w:r w:rsidRPr="007647A4">
        <w:rPr>
          <w:rFonts w:ascii="Arial" w:eastAsia="Times New Roman" w:hAnsi="Arial" w:cs="Arial"/>
          <w:sz w:val="20"/>
          <w:szCs w:val="20"/>
          <w:vertAlign w:val="superscript"/>
          <w:lang w:eastAsia="ru-RU"/>
        </w:rPr>
        <w:t xml:space="preserve"> Нормы настоящего раздела следует соблюдать при проектировании строительных конструкций </w:t>
      </w:r>
      <w:proofErr w:type="spellStart"/>
      <w:r w:rsidRPr="007647A4">
        <w:rPr>
          <w:rFonts w:ascii="Arial" w:eastAsia="Times New Roman" w:hAnsi="Arial" w:cs="Arial"/>
          <w:sz w:val="20"/>
          <w:szCs w:val="20"/>
          <w:vertAlign w:val="superscript"/>
          <w:lang w:eastAsia="ru-RU"/>
        </w:rPr>
        <w:t>вентиляторных</w:t>
      </w:r>
      <w:proofErr w:type="spellEnd"/>
      <w:r w:rsidRPr="007647A4">
        <w:rPr>
          <w:rFonts w:ascii="Arial" w:eastAsia="Times New Roman" w:hAnsi="Arial" w:cs="Arial"/>
          <w:sz w:val="20"/>
          <w:szCs w:val="20"/>
          <w:vertAlign w:val="superscript"/>
          <w:lang w:eastAsia="ru-RU"/>
        </w:rPr>
        <w:t xml:space="preserve"> и башенных градирен.</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i/>
          <w:iCs/>
          <w:sz w:val="20"/>
          <w:szCs w:val="20"/>
          <w:vertAlign w:val="superscript"/>
          <w:lang w:eastAsia="ru-RU"/>
        </w:rPr>
        <w:t>Примечание. Нормы не распространяются на проектирование поперечно-точных и радиаторных (сухих) градирен.</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17.2.</w:t>
      </w:r>
      <w:r w:rsidRPr="007647A4">
        <w:rPr>
          <w:rFonts w:ascii="Arial" w:eastAsia="Times New Roman" w:hAnsi="Arial" w:cs="Arial"/>
          <w:sz w:val="20"/>
          <w:szCs w:val="20"/>
          <w:vertAlign w:val="superscript"/>
          <w:lang w:eastAsia="ru-RU"/>
        </w:rPr>
        <w:t xml:space="preserve"> Основные габаритные размеры (в плане и по высоте, размеры </w:t>
      </w:r>
      <w:proofErr w:type="spellStart"/>
      <w:r w:rsidRPr="007647A4">
        <w:rPr>
          <w:rFonts w:ascii="Arial" w:eastAsia="Times New Roman" w:hAnsi="Arial" w:cs="Arial"/>
          <w:sz w:val="20"/>
          <w:szCs w:val="20"/>
          <w:vertAlign w:val="superscript"/>
          <w:lang w:eastAsia="ru-RU"/>
        </w:rPr>
        <w:t>воздуховходных</w:t>
      </w:r>
      <w:proofErr w:type="spellEnd"/>
      <w:r w:rsidRPr="007647A4">
        <w:rPr>
          <w:rFonts w:ascii="Arial" w:eastAsia="Times New Roman" w:hAnsi="Arial" w:cs="Arial"/>
          <w:sz w:val="20"/>
          <w:szCs w:val="20"/>
          <w:vertAlign w:val="superscript"/>
          <w:lang w:eastAsia="ru-RU"/>
        </w:rPr>
        <w:t xml:space="preserve"> проемов и др.), а также выбор типов градирен следует устанавливать на основе требований СНиП 2.04.02-84, а также технико-экономических расчетов.</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17.3.</w:t>
      </w:r>
      <w:r w:rsidRPr="007647A4">
        <w:rPr>
          <w:rFonts w:ascii="Arial" w:eastAsia="Times New Roman" w:hAnsi="Arial" w:cs="Arial"/>
          <w:sz w:val="20"/>
          <w:szCs w:val="20"/>
          <w:vertAlign w:val="superscript"/>
          <w:lang w:eastAsia="ru-RU"/>
        </w:rPr>
        <w:t xml:space="preserve"> Форму градирен в плане следует принимать: для </w:t>
      </w:r>
      <w:proofErr w:type="spellStart"/>
      <w:r w:rsidRPr="007647A4">
        <w:rPr>
          <w:rFonts w:ascii="Arial" w:eastAsia="Times New Roman" w:hAnsi="Arial" w:cs="Arial"/>
          <w:sz w:val="20"/>
          <w:szCs w:val="20"/>
          <w:vertAlign w:val="superscript"/>
          <w:lang w:eastAsia="ru-RU"/>
        </w:rPr>
        <w:t>вентиляторных</w:t>
      </w:r>
      <w:proofErr w:type="spellEnd"/>
      <w:r w:rsidRPr="007647A4">
        <w:rPr>
          <w:rFonts w:ascii="Arial" w:eastAsia="Times New Roman" w:hAnsi="Arial" w:cs="Arial"/>
          <w:sz w:val="20"/>
          <w:szCs w:val="20"/>
          <w:vertAlign w:val="superscript"/>
          <w:lang w:eastAsia="ru-RU"/>
        </w:rPr>
        <w:t xml:space="preserve"> секционных - квадратную или прямоугольную с отношением сторон не более 4:3;</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для башенных и односекционных - круглую, многоугольную или квадратную.</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17.4,</w:t>
      </w:r>
      <w:r w:rsidRPr="007647A4">
        <w:rPr>
          <w:rFonts w:ascii="Arial" w:eastAsia="Times New Roman" w:hAnsi="Arial" w:cs="Arial"/>
          <w:sz w:val="20"/>
          <w:szCs w:val="20"/>
          <w:vertAlign w:val="superscript"/>
          <w:lang w:eastAsia="ru-RU"/>
        </w:rPr>
        <w:t xml:space="preserve"> Глубину воды в водосборных резервуарах градирен надлежит принимать не менее 1,7м, а расстояние от наивысшего уровня воды в резервуаре до верха его борта - не менее 0,3 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Для градирен, располагаемых на крышах зданий, допускается устройство поддонов с глубиной воды не менее 0,15м.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17.5.</w:t>
      </w:r>
      <w:r w:rsidRPr="007647A4">
        <w:rPr>
          <w:rFonts w:ascii="Arial" w:eastAsia="Times New Roman" w:hAnsi="Arial" w:cs="Arial"/>
          <w:sz w:val="20"/>
          <w:szCs w:val="20"/>
          <w:vertAlign w:val="superscript"/>
          <w:lang w:eastAsia="ru-RU"/>
        </w:rPr>
        <w:t xml:space="preserve"> Верх фундаментов градирен, а также верх стен водосборных резервуаров градирен следует принимать выше отметки планировки вокруг градирни не менее чем на 0,20 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17.6.</w:t>
      </w:r>
      <w:r w:rsidRPr="007647A4">
        <w:rPr>
          <w:rFonts w:ascii="Arial" w:eastAsia="Times New Roman" w:hAnsi="Arial" w:cs="Arial"/>
          <w:sz w:val="20"/>
          <w:szCs w:val="20"/>
          <w:vertAlign w:val="superscript"/>
          <w:lang w:eastAsia="ru-RU"/>
        </w:rPr>
        <w:t xml:space="preserve"> Фундаменты градирен и водосборные резервуары надлежит проектировать, как правило, из монолитного железобетона.</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Стены водосборных резервуаров допускается предусматривать из сборного железобетона. Допускается применение металлических водосборных резервуаров для градирен, устанавливаемых на крышах зданий.</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17.7.</w:t>
      </w:r>
      <w:r w:rsidRPr="007647A4">
        <w:rPr>
          <w:rFonts w:ascii="Arial" w:eastAsia="Times New Roman" w:hAnsi="Arial" w:cs="Arial"/>
          <w:sz w:val="20"/>
          <w:szCs w:val="20"/>
          <w:vertAlign w:val="superscript"/>
          <w:lang w:eastAsia="ru-RU"/>
        </w:rPr>
        <w:t xml:space="preserve"> Стальные конструкции градирен должны быть доступными для периодических осмотров, а также повторного нанесения антикоррозионных покрытий без демонтажа оборудования.</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17.8.</w:t>
      </w:r>
      <w:r w:rsidRPr="007647A4">
        <w:rPr>
          <w:rFonts w:ascii="Arial" w:eastAsia="Times New Roman" w:hAnsi="Arial" w:cs="Arial"/>
          <w:sz w:val="20"/>
          <w:szCs w:val="20"/>
          <w:vertAlign w:val="superscript"/>
          <w:lang w:eastAsia="ru-RU"/>
        </w:rPr>
        <w:t xml:space="preserve"> Оросители следует проектировать, как правило, в виде блоков из дерева, асбестоцемента или пластмассы. Конструкция и расстановка блоков должны обеспечивать равномерное распределение потоков воды и воздуха по площади градирни.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17.9.</w:t>
      </w:r>
      <w:r w:rsidRPr="007647A4">
        <w:rPr>
          <w:rFonts w:ascii="Arial" w:eastAsia="Times New Roman" w:hAnsi="Arial" w:cs="Arial"/>
          <w:sz w:val="20"/>
          <w:szCs w:val="20"/>
          <w:vertAlign w:val="superscript"/>
          <w:lang w:eastAsia="ru-RU"/>
        </w:rPr>
        <w:t xml:space="preserve"> Для деревянных конструкций градирен следует, как правило, применять модифицированную древесину </w:t>
      </w:r>
      <w:proofErr w:type="spellStart"/>
      <w:r w:rsidRPr="007647A4">
        <w:rPr>
          <w:rFonts w:ascii="Arial" w:eastAsia="Times New Roman" w:hAnsi="Arial" w:cs="Arial"/>
          <w:sz w:val="20"/>
          <w:szCs w:val="20"/>
          <w:vertAlign w:val="superscript"/>
          <w:lang w:eastAsia="ru-RU"/>
        </w:rPr>
        <w:t>мягколиственных</w:t>
      </w:r>
      <w:proofErr w:type="spellEnd"/>
      <w:r w:rsidRPr="007647A4">
        <w:rPr>
          <w:rFonts w:ascii="Arial" w:eastAsia="Times New Roman" w:hAnsi="Arial" w:cs="Arial"/>
          <w:sz w:val="20"/>
          <w:szCs w:val="20"/>
          <w:vertAlign w:val="superscript"/>
          <w:lang w:eastAsia="ru-RU"/>
        </w:rPr>
        <w:t xml:space="preserve"> пород. Допускается применять </w:t>
      </w:r>
      <w:proofErr w:type="spellStart"/>
      <w:r w:rsidRPr="007647A4">
        <w:rPr>
          <w:rFonts w:ascii="Arial" w:eastAsia="Times New Roman" w:hAnsi="Arial" w:cs="Arial"/>
          <w:sz w:val="20"/>
          <w:szCs w:val="20"/>
          <w:vertAlign w:val="superscript"/>
          <w:lang w:eastAsia="ru-RU"/>
        </w:rPr>
        <w:t>антисептированную</w:t>
      </w:r>
      <w:proofErr w:type="spellEnd"/>
      <w:r w:rsidRPr="007647A4">
        <w:rPr>
          <w:rFonts w:ascii="Arial" w:eastAsia="Times New Roman" w:hAnsi="Arial" w:cs="Arial"/>
          <w:sz w:val="20"/>
          <w:szCs w:val="20"/>
          <w:vertAlign w:val="superscript"/>
          <w:lang w:eastAsia="ru-RU"/>
        </w:rPr>
        <w:t xml:space="preserve"> не вымываемую антисептиками древесину хвойных пород не ниже 2-го сорта по ГОСТ 8486—66.</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17.10.</w:t>
      </w:r>
      <w:r w:rsidRPr="007647A4">
        <w:rPr>
          <w:rFonts w:ascii="Arial" w:eastAsia="Times New Roman" w:hAnsi="Arial" w:cs="Arial"/>
          <w:sz w:val="20"/>
          <w:szCs w:val="20"/>
          <w:vertAlign w:val="superscript"/>
          <w:lang w:eastAsia="ru-RU"/>
        </w:rPr>
        <w:t xml:space="preserve"> Сопряжения сборных железобетонных элементов градирен надлежит проектировать без открытых стальных закладных и накладных деталей. В отдельных случаях допускается применение открытых закладных и накладных деталей при условии защиты их и сварных соединений комбинированными </w:t>
      </w:r>
      <w:proofErr w:type="spellStart"/>
      <w:r w:rsidRPr="007647A4">
        <w:rPr>
          <w:rFonts w:ascii="Arial" w:eastAsia="Times New Roman" w:hAnsi="Arial" w:cs="Arial"/>
          <w:sz w:val="20"/>
          <w:szCs w:val="20"/>
          <w:vertAlign w:val="superscript"/>
          <w:lang w:eastAsia="ru-RU"/>
        </w:rPr>
        <w:t>металлоизоляционными</w:t>
      </w:r>
      <w:proofErr w:type="spellEnd"/>
      <w:r w:rsidRPr="007647A4">
        <w:rPr>
          <w:rFonts w:ascii="Arial" w:eastAsia="Times New Roman" w:hAnsi="Arial" w:cs="Arial"/>
          <w:sz w:val="20"/>
          <w:szCs w:val="20"/>
          <w:vertAlign w:val="superscript"/>
          <w:lang w:eastAsia="ru-RU"/>
        </w:rPr>
        <w:t xml:space="preserve"> лакокрасочными покрытиями в соответствии с требованиями СНиП 2.03.11-85.</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17.11.</w:t>
      </w:r>
      <w:r w:rsidRPr="007647A4">
        <w:rPr>
          <w:rFonts w:ascii="Arial" w:eastAsia="Times New Roman" w:hAnsi="Arial" w:cs="Arial"/>
          <w:sz w:val="20"/>
          <w:szCs w:val="20"/>
          <w:vertAlign w:val="superscript"/>
          <w:lang w:eastAsia="ru-RU"/>
        </w:rPr>
        <w:t xml:space="preserve"> Бетой для конструкций градирен должен отвечать требованиям ГОСТ 4795-68. Материалы для приготовления бетона должны отвечать требованиям ГОСТ 10268-80.</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lastRenderedPageBreak/>
        <w:t>17.12.</w:t>
      </w:r>
      <w:r w:rsidRPr="007647A4">
        <w:rPr>
          <w:rFonts w:ascii="Arial" w:eastAsia="Times New Roman" w:hAnsi="Arial" w:cs="Arial"/>
          <w:sz w:val="20"/>
          <w:szCs w:val="20"/>
          <w:vertAlign w:val="superscript"/>
          <w:lang w:eastAsia="ru-RU"/>
        </w:rPr>
        <w:t xml:space="preserve"> Бетон железобетонных конструкций градирен необходимо принимать не ниже следующих классов по прочности на сжатие: для плит днища водосборных резервуаров - В15;</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для монолитных фундаментов (отдельно стоящих и ленточных) - B25;</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для монолитных стен водосборных резервуаров и оболочек вытяжных башен - B25;</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для сборных элементов наклонной колоннады башенных градирен - B30;</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 xml:space="preserve">для сборных стен водосборных резервуаров -825 и сборных конструкций </w:t>
      </w:r>
      <w:proofErr w:type="spellStart"/>
      <w:r w:rsidRPr="007647A4">
        <w:rPr>
          <w:rFonts w:ascii="Arial" w:eastAsia="Times New Roman" w:hAnsi="Arial" w:cs="Arial"/>
          <w:sz w:val="20"/>
          <w:szCs w:val="20"/>
          <w:vertAlign w:val="superscript"/>
          <w:lang w:eastAsia="ru-RU"/>
        </w:rPr>
        <w:t>водоохладительных</w:t>
      </w:r>
      <w:proofErr w:type="spellEnd"/>
      <w:r w:rsidRPr="007647A4">
        <w:rPr>
          <w:rFonts w:ascii="Arial" w:eastAsia="Times New Roman" w:hAnsi="Arial" w:cs="Arial"/>
          <w:sz w:val="20"/>
          <w:szCs w:val="20"/>
          <w:vertAlign w:val="superscript"/>
          <w:lang w:eastAsia="ru-RU"/>
        </w:rPr>
        <w:t xml:space="preserve"> устройств - B30.</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17.13.</w:t>
      </w:r>
      <w:r w:rsidRPr="007647A4">
        <w:rPr>
          <w:rFonts w:ascii="Arial" w:eastAsia="Times New Roman" w:hAnsi="Arial" w:cs="Arial"/>
          <w:sz w:val="20"/>
          <w:szCs w:val="20"/>
          <w:vertAlign w:val="superscript"/>
          <w:lang w:eastAsia="ru-RU"/>
        </w:rPr>
        <w:t xml:space="preserve"> Марки сталей стальных конструкций градирен следует назначать по группе 2 в соответствии с требованиями СНиП П-23-81.</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17.14.</w:t>
      </w:r>
      <w:r w:rsidRPr="007647A4">
        <w:rPr>
          <w:rFonts w:ascii="Arial" w:eastAsia="Times New Roman" w:hAnsi="Arial" w:cs="Arial"/>
          <w:sz w:val="20"/>
          <w:szCs w:val="20"/>
          <w:vertAlign w:val="superscript"/>
          <w:lang w:eastAsia="ru-RU"/>
        </w:rPr>
        <w:t xml:space="preserve"> Марки бетона по морозостойкости и водонепроницаемости железобетонных конструкций градирен в зависимости от условий эксплуатации и значений расчетных зимних температур наружного воздуха в районе строительства следует принимать по СНиП 2.04.02 -84.</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17.15.</w:t>
      </w:r>
      <w:r w:rsidRPr="007647A4">
        <w:rPr>
          <w:rFonts w:ascii="Arial" w:eastAsia="Times New Roman" w:hAnsi="Arial" w:cs="Arial"/>
          <w:sz w:val="20"/>
          <w:szCs w:val="20"/>
          <w:vertAlign w:val="superscript"/>
          <w:lang w:eastAsia="ru-RU"/>
        </w:rPr>
        <w:t xml:space="preserve"> Ширина продолжительного раскрытия трещин в монолитных и сборных железобетонных конструкциях градирен допускается не более 0,2 мм.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17.16.</w:t>
      </w:r>
      <w:r w:rsidRPr="007647A4">
        <w:rPr>
          <w:rFonts w:ascii="Arial" w:eastAsia="Times New Roman" w:hAnsi="Arial" w:cs="Arial"/>
          <w:sz w:val="20"/>
          <w:szCs w:val="20"/>
          <w:vertAlign w:val="superscript"/>
          <w:lang w:eastAsia="ru-RU"/>
        </w:rPr>
        <w:t xml:space="preserve"> К градирням должны предусматриваться подъезды и площадки для установки пожарных автомобилей с целью использования воды градирен в качестве резервного источника водоснабжения при пожарах.</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17.17.</w:t>
      </w:r>
      <w:r w:rsidRPr="007647A4">
        <w:rPr>
          <w:rFonts w:ascii="Arial" w:eastAsia="Times New Roman" w:hAnsi="Arial" w:cs="Arial"/>
          <w:sz w:val="20"/>
          <w:szCs w:val="20"/>
          <w:vertAlign w:val="superscript"/>
          <w:lang w:eastAsia="ru-RU"/>
        </w:rPr>
        <w:t xml:space="preserve"> Вокруг градирен необходимо предусматривать </w:t>
      </w:r>
      <w:proofErr w:type="spellStart"/>
      <w:r w:rsidRPr="007647A4">
        <w:rPr>
          <w:rFonts w:ascii="Arial" w:eastAsia="Times New Roman" w:hAnsi="Arial" w:cs="Arial"/>
          <w:sz w:val="20"/>
          <w:szCs w:val="20"/>
          <w:vertAlign w:val="superscript"/>
          <w:lang w:eastAsia="ru-RU"/>
        </w:rPr>
        <w:t>отмостку</w:t>
      </w:r>
      <w:proofErr w:type="spellEnd"/>
      <w:r w:rsidRPr="007647A4">
        <w:rPr>
          <w:rFonts w:ascii="Arial" w:eastAsia="Times New Roman" w:hAnsi="Arial" w:cs="Arial"/>
          <w:sz w:val="20"/>
          <w:szCs w:val="20"/>
          <w:vertAlign w:val="superscript"/>
          <w:lang w:eastAsia="ru-RU"/>
        </w:rPr>
        <w:t xml:space="preserve"> шириной не менее 2,5 м и кюветы для сбора и отвода атмосферных вод, выносимых ветром из </w:t>
      </w:r>
      <w:proofErr w:type="spellStart"/>
      <w:r w:rsidRPr="007647A4">
        <w:rPr>
          <w:rFonts w:ascii="Arial" w:eastAsia="Times New Roman" w:hAnsi="Arial" w:cs="Arial"/>
          <w:sz w:val="20"/>
          <w:szCs w:val="20"/>
          <w:vertAlign w:val="superscript"/>
          <w:lang w:eastAsia="ru-RU"/>
        </w:rPr>
        <w:t>воздуховходных</w:t>
      </w:r>
      <w:proofErr w:type="spellEnd"/>
      <w:r w:rsidRPr="007647A4">
        <w:rPr>
          <w:rFonts w:ascii="Arial" w:eastAsia="Times New Roman" w:hAnsi="Arial" w:cs="Arial"/>
          <w:sz w:val="20"/>
          <w:szCs w:val="20"/>
          <w:vertAlign w:val="superscript"/>
          <w:lang w:eastAsia="ru-RU"/>
        </w:rPr>
        <w:t xml:space="preserve"> окон градирен. Территория, примыкающая к градирням, должна быть спланирована, иметь травяной покров или щебеночное покрытие.</w:t>
      </w:r>
    </w:p>
    <w:p w:rsidR="007647A4" w:rsidRPr="007647A4" w:rsidRDefault="007647A4" w:rsidP="007647A4">
      <w:pPr>
        <w:spacing w:before="100" w:beforeAutospacing="1" w:after="100" w:afterAutospacing="1"/>
        <w:outlineLvl w:val="1"/>
        <w:rPr>
          <w:rFonts w:ascii="Arial" w:eastAsia="Times New Roman" w:hAnsi="Arial" w:cs="Arial"/>
          <w:b/>
          <w:bCs/>
          <w:sz w:val="20"/>
          <w:szCs w:val="20"/>
          <w:vertAlign w:val="superscript"/>
          <w:lang w:eastAsia="ru-RU"/>
        </w:rPr>
      </w:pPr>
      <w:bookmarkStart w:id="22" w:name="Вентиляторные_градирни"/>
      <w:proofErr w:type="spellStart"/>
      <w:r w:rsidRPr="007647A4">
        <w:rPr>
          <w:rFonts w:ascii="Arial" w:eastAsia="Times New Roman" w:hAnsi="Arial" w:cs="Arial"/>
          <w:b/>
          <w:bCs/>
          <w:sz w:val="20"/>
          <w:szCs w:val="20"/>
          <w:vertAlign w:val="superscript"/>
          <w:lang w:eastAsia="ru-RU"/>
        </w:rPr>
        <w:t>Вентиляторные</w:t>
      </w:r>
      <w:proofErr w:type="spellEnd"/>
      <w:r w:rsidRPr="007647A4">
        <w:rPr>
          <w:rFonts w:ascii="Arial" w:eastAsia="Times New Roman" w:hAnsi="Arial" w:cs="Arial"/>
          <w:b/>
          <w:bCs/>
          <w:sz w:val="20"/>
          <w:szCs w:val="20"/>
          <w:vertAlign w:val="superscript"/>
          <w:lang w:eastAsia="ru-RU"/>
        </w:rPr>
        <w:t xml:space="preserve"> градирни</w:t>
      </w:r>
      <w:bookmarkEnd w:id="22"/>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17.18.</w:t>
      </w:r>
      <w:r w:rsidRPr="007647A4">
        <w:rPr>
          <w:rFonts w:ascii="Arial" w:eastAsia="Times New Roman" w:hAnsi="Arial" w:cs="Arial"/>
          <w:sz w:val="20"/>
          <w:szCs w:val="20"/>
          <w:vertAlign w:val="superscript"/>
          <w:lang w:eastAsia="ru-RU"/>
        </w:rPr>
        <w:t xml:space="preserve"> Секционные градирни следует проектировать, как правило, с секциями площадью не более 400 м2, а башенные </w:t>
      </w:r>
      <w:proofErr w:type="spellStart"/>
      <w:r w:rsidRPr="007647A4">
        <w:rPr>
          <w:rFonts w:ascii="Arial" w:eastAsia="Times New Roman" w:hAnsi="Arial" w:cs="Arial"/>
          <w:sz w:val="20"/>
          <w:szCs w:val="20"/>
          <w:vertAlign w:val="superscript"/>
          <w:lang w:eastAsia="ru-RU"/>
        </w:rPr>
        <w:t>вентиляторные</w:t>
      </w:r>
      <w:proofErr w:type="spellEnd"/>
      <w:r w:rsidRPr="007647A4">
        <w:rPr>
          <w:rFonts w:ascii="Arial" w:eastAsia="Times New Roman" w:hAnsi="Arial" w:cs="Arial"/>
          <w:sz w:val="20"/>
          <w:szCs w:val="20"/>
          <w:vertAlign w:val="superscript"/>
          <w:lang w:eastAsia="ru-RU"/>
        </w:rPr>
        <w:t xml:space="preserve"> градирни - площадью 400 м2 и более.</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При сгораемых каркасе или обшивке или несгораемом каркасе и сгораемой обшивке площадь сблокированных нескольких секций не должна превышать 1200м2.</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17.19.</w:t>
      </w:r>
      <w:r w:rsidRPr="007647A4">
        <w:rPr>
          <w:rFonts w:ascii="Arial" w:eastAsia="Times New Roman" w:hAnsi="Arial" w:cs="Arial"/>
          <w:sz w:val="20"/>
          <w:szCs w:val="20"/>
          <w:vertAlign w:val="superscript"/>
          <w:lang w:eastAsia="ru-RU"/>
        </w:rPr>
        <w:t xml:space="preserve"> Сетку колонн секционных градирен следует принимать кратной 3м, как правило, 6х6 м. Для железобетонных каркасов допускается применять сетку колонн 4х4 м, если это обусловливается технологическими требованиями.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В многосекционных градирнях водосборный резервуар должен объединять не более двух секций.</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1</w:t>
      </w:r>
      <w:r w:rsidRPr="007647A4">
        <w:rPr>
          <w:rFonts w:ascii="Arial" w:eastAsia="Times New Roman" w:hAnsi="Arial" w:cs="Arial"/>
          <w:b/>
          <w:bCs/>
          <w:sz w:val="20"/>
          <w:szCs w:val="20"/>
          <w:vertAlign w:val="superscript"/>
          <w:lang w:eastAsia="ru-RU"/>
        </w:rPr>
        <w:t xml:space="preserve">7.20. </w:t>
      </w:r>
      <w:proofErr w:type="spellStart"/>
      <w:r w:rsidRPr="007647A4">
        <w:rPr>
          <w:rFonts w:ascii="Arial" w:eastAsia="Times New Roman" w:hAnsi="Arial" w:cs="Arial"/>
          <w:sz w:val="20"/>
          <w:szCs w:val="20"/>
          <w:vertAlign w:val="superscript"/>
          <w:lang w:eastAsia="ru-RU"/>
        </w:rPr>
        <w:t>Вентиляторные</w:t>
      </w:r>
      <w:proofErr w:type="spellEnd"/>
      <w:r w:rsidRPr="007647A4">
        <w:rPr>
          <w:rFonts w:ascii="Arial" w:eastAsia="Times New Roman" w:hAnsi="Arial" w:cs="Arial"/>
          <w:sz w:val="20"/>
          <w:szCs w:val="20"/>
          <w:vertAlign w:val="superscript"/>
          <w:lang w:eastAsia="ru-RU"/>
        </w:rPr>
        <w:t xml:space="preserve"> градирни при общей площади 30 м2 и более следует, как правило, проектировать с несущими конструкциями из сборного или сборно-монолитного железобетона, при этом в зоне </w:t>
      </w:r>
      <w:proofErr w:type="spellStart"/>
      <w:r w:rsidRPr="007647A4">
        <w:rPr>
          <w:rFonts w:ascii="Arial" w:eastAsia="Times New Roman" w:hAnsi="Arial" w:cs="Arial"/>
          <w:sz w:val="20"/>
          <w:szCs w:val="20"/>
          <w:vertAlign w:val="superscript"/>
          <w:lang w:eastAsia="ru-RU"/>
        </w:rPr>
        <w:t>воздуховходных</w:t>
      </w:r>
      <w:proofErr w:type="spellEnd"/>
      <w:r w:rsidRPr="007647A4">
        <w:rPr>
          <w:rFonts w:ascii="Arial" w:eastAsia="Times New Roman" w:hAnsi="Arial" w:cs="Arial"/>
          <w:sz w:val="20"/>
          <w:szCs w:val="20"/>
          <w:vertAlign w:val="superscript"/>
          <w:lang w:eastAsia="ru-RU"/>
        </w:rPr>
        <w:t xml:space="preserve"> окон допускается применение стальных конструкций.</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Несущие конструкции градирен допускается проектировать стальными или деревянными: при общей площади градирен менее 30 м2; в районах с расчетной температурой наружного воздуха ниже минус 40</w:t>
      </w:r>
      <w:r w:rsidRPr="007647A4">
        <w:rPr>
          <w:rFonts w:ascii="Arial" w:eastAsia="Times New Roman" w:hAnsi="Arial" w:cs="Arial"/>
          <w:i/>
          <w:iCs/>
          <w:sz w:val="20"/>
          <w:szCs w:val="20"/>
          <w:vertAlign w:val="superscript"/>
          <w:lang w:eastAsia="ru-RU"/>
        </w:rPr>
        <w:t>°</w:t>
      </w:r>
      <w:r w:rsidRPr="007647A4">
        <w:rPr>
          <w:rFonts w:ascii="Arial" w:eastAsia="Times New Roman" w:hAnsi="Arial" w:cs="Arial"/>
          <w:sz w:val="20"/>
          <w:szCs w:val="20"/>
          <w:vertAlign w:val="superscript"/>
          <w:lang w:eastAsia="ru-RU"/>
        </w:rPr>
        <w:t>С для постоянно работающих градирен, ниже минус 30°С для градирен, работающих в зимнее время периодически;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в труднодоступных районах строительства (высокогорные, пустынные и т.д.), а также в районах, отдаленных от производственной базы изготовления железобетонных конструкций, и когда доставка этих конструкций из других районов экономически нецелесообразна.</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17.21.</w:t>
      </w:r>
      <w:r w:rsidRPr="007647A4">
        <w:rPr>
          <w:rFonts w:ascii="Arial" w:eastAsia="Times New Roman" w:hAnsi="Arial" w:cs="Arial"/>
          <w:sz w:val="20"/>
          <w:szCs w:val="20"/>
          <w:vertAlign w:val="superscript"/>
          <w:lang w:eastAsia="ru-RU"/>
        </w:rPr>
        <w:t xml:space="preserve"> Ограждающие конструкции секционных градирен должны предусматриваться из дерева, асбестоцементных или пластмассовых листов или железобетона, а при соответствующем обосновании - из стали. При этом следует обеспечивать герметичность ограждающих конструкций (обжатие стыков, оклейка, уплотнение герметиками и т. д.).</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При высоте градирен 15 м и более, включая высоту здания, при установке их на крыше каркас и обшивка должны выполняться из несгораемых материалов.</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17.22.</w:t>
      </w:r>
      <w:r w:rsidRPr="007647A4">
        <w:rPr>
          <w:rFonts w:ascii="Arial" w:eastAsia="Times New Roman" w:hAnsi="Arial" w:cs="Arial"/>
          <w:sz w:val="20"/>
          <w:szCs w:val="20"/>
          <w:vertAlign w:val="superscript"/>
          <w:lang w:eastAsia="ru-RU"/>
        </w:rPr>
        <w:t xml:space="preserve"> Расчет конструкций градирен следует производить на основные и особые сочетания нагрузок в соответствии со СНиП 2.01.07-85, а также дополнительно к основным сочетаниям - на кратковременную нагрузку от веса льда, образующегося в зоне расположения оросителя, принимаемую равной 2 кПа (200 кгс/м2), с коэффициентом надежности по нагрузке </w:t>
      </w:r>
      <w:r w:rsidRPr="007647A4">
        <w:rPr>
          <w:rFonts w:ascii="Symbol" w:eastAsia="Times New Roman" w:hAnsi="Symbol" w:cs="Arial"/>
          <w:sz w:val="20"/>
          <w:szCs w:val="20"/>
          <w:vertAlign w:val="superscript"/>
          <w:lang w:eastAsia="ru-RU"/>
        </w:rPr>
        <w:t></w:t>
      </w:r>
      <w:r w:rsidRPr="007647A4">
        <w:rPr>
          <w:rFonts w:ascii="Arial" w:eastAsia="Times New Roman" w:hAnsi="Arial" w:cs="Arial"/>
          <w:sz w:val="20"/>
          <w:szCs w:val="20"/>
          <w:vertAlign w:val="subscript"/>
          <w:lang w:eastAsia="ru-RU"/>
        </w:rPr>
        <w:t>f</w:t>
      </w:r>
      <w:r w:rsidRPr="007647A4">
        <w:rPr>
          <w:rFonts w:ascii="Arial" w:eastAsia="Times New Roman" w:hAnsi="Arial" w:cs="Arial"/>
          <w:sz w:val="20"/>
          <w:szCs w:val="20"/>
          <w:vertAlign w:val="superscript"/>
          <w:lang w:eastAsia="ru-RU"/>
        </w:rPr>
        <w:t xml:space="preserve"> = 1,4. Нагрузку от веса льда не следует учитывать для градирен, эксплуатируемых только в летнее время. При расчете на особые сочетания нагрузок необходимо учитывать нагрузку, вызываемую обрывом одной лопасти вентилятора (поломка оборудования).</w:t>
      </w:r>
    </w:p>
    <w:p w:rsidR="007647A4" w:rsidRPr="007647A4" w:rsidRDefault="007647A4" w:rsidP="007647A4">
      <w:pPr>
        <w:spacing w:before="100" w:beforeAutospacing="1" w:after="100" w:afterAutospacing="1"/>
        <w:outlineLvl w:val="1"/>
        <w:rPr>
          <w:rFonts w:ascii="Arial" w:eastAsia="Times New Roman" w:hAnsi="Arial" w:cs="Arial"/>
          <w:b/>
          <w:bCs/>
          <w:sz w:val="20"/>
          <w:szCs w:val="20"/>
          <w:vertAlign w:val="superscript"/>
          <w:lang w:eastAsia="ru-RU"/>
        </w:rPr>
      </w:pPr>
      <w:bookmarkStart w:id="23" w:name="Башенные_градирни"/>
      <w:r w:rsidRPr="007647A4">
        <w:rPr>
          <w:rFonts w:ascii="Arial" w:eastAsia="Times New Roman" w:hAnsi="Arial" w:cs="Arial"/>
          <w:b/>
          <w:bCs/>
          <w:sz w:val="20"/>
          <w:szCs w:val="20"/>
          <w:vertAlign w:val="superscript"/>
          <w:lang w:eastAsia="ru-RU"/>
        </w:rPr>
        <w:t>Башенные градирни</w:t>
      </w:r>
      <w:bookmarkEnd w:id="23"/>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17.23.</w:t>
      </w:r>
      <w:r w:rsidRPr="007647A4">
        <w:rPr>
          <w:rFonts w:ascii="Arial" w:eastAsia="Times New Roman" w:hAnsi="Arial" w:cs="Arial"/>
          <w:sz w:val="20"/>
          <w:szCs w:val="20"/>
          <w:vertAlign w:val="superscript"/>
          <w:lang w:eastAsia="ru-RU"/>
        </w:rPr>
        <w:t xml:space="preserve"> Башенные градирни следует проектировать в системах оборотного производственного водоснабжения при расходах охлаждаемой воды, как правило, свыше 10 тыс. м3/ч. Температура воды, поступающей в градирню, не должна превышать 50°С.</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lastRenderedPageBreak/>
        <w:t>17.24.</w:t>
      </w:r>
      <w:r w:rsidRPr="007647A4">
        <w:rPr>
          <w:rFonts w:ascii="Arial" w:eastAsia="Times New Roman" w:hAnsi="Arial" w:cs="Arial"/>
          <w:sz w:val="20"/>
          <w:szCs w:val="20"/>
          <w:vertAlign w:val="superscript"/>
          <w:lang w:eastAsia="ru-RU"/>
        </w:rPr>
        <w:t xml:space="preserve"> Вытяжные башни градирен следует проектировать гиперболической, конической или пирамидальной формы.</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17.25.</w:t>
      </w:r>
      <w:r w:rsidRPr="007647A4">
        <w:rPr>
          <w:rFonts w:ascii="Arial" w:eastAsia="Times New Roman" w:hAnsi="Arial" w:cs="Arial"/>
          <w:sz w:val="20"/>
          <w:szCs w:val="20"/>
          <w:vertAlign w:val="superscript"/>
          <w:lang w:eastAsia="ru-RU"/>
        </w:rPr>
        <w:t xml:space="preserve"> Сетку колонн оросителя, как правило, следуют принимать 6х6 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17.26.</w:t>
      </w:r>
      <w:r w:rsidRPr="007647A4">
        <w:rPr>
          <w:rFonts w:ascii="Arial" w:eastAsia="Times New Roman" w:hAnsi="Arial" w:cs="Arial"/>
          <w:sz w:val="20"/>
          <w:szCs w:val="20"/>
          <w:vertAlign w:val="superscript"/>
          <w:lang w:eastAsia="ru-RU"/>
        </w:rPr>
        <w:t xml:space="preserve"> Вытяжные башни градирен следует проектировать из монолитного или сборного железобетона, а также с применением стального или деревянного решетчатого каркаса с обшивкой. Каркасы и обшивка из дерева и других сгораемых материалов допускаются при площади нижней части градирни до 100м2 и высоте до 15м.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Стальной и деревянный каркасы, как правило, должны быть вынесенными из зоны непосредственного увлажнения охлаждаемой водой.</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17.27.</w:t>
      </w:r>
      <w:r w:rsidRPr="007647A4">
        <w:rPr>
          <w:rFonts w:ascii="Arial" w:eastAsia="Times New Roman" w:hAnsi="Arial" w:cs="Arial"/>
          <w:sz w:val="20"/>
          <w:szCs w:val="20"/>
          <w:vertAlign w:val="superscript"/>
          <w:lang w:eastAsia="ru-RU"/>
        </w:rPr>
        <w:t xml:space="preserve"> Вытяжные башни со стальным каркасом должны проектироваться с учетом их монтажа укрупненными элементами.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17.28.</w:t>
      </w:r>
      <w:r w:rsidRPr="007647A4">
        <w:rPr>
          <w:rFonts w:ascii="Arial" w:eastAsia="Times New Roman" w:hAnsi="Arial" w:cs="Arial"/>
          <w:sz w:val="20"/>
          <w:szCs w:val="20"/>
          <w:vertAlign w:val="superscript"/>
          <w:lang w:eastAsia="ru-RU"/>
        </w:rPr>
        <w:t xml:space="preserve"> Обшивку стальных каркасов башен следует предусматривать с применением алюминиевых гофрированных листов толщиной не менее 1 мм. Допускается обшивка из асбестоцементных листов с соответствующей гидроизоляционной обработкой и пластмассовых волнистых листов, а также в отдельных случаях - из деревянных </w:t>
      </w:r>
      <w:proofErr w:type="spellStart"/>
      <w:r w:rsidRPr="007647A4">
        <w:rPr>
          <w:rFonts w:ascii="Arial" w:eastAsia="Times New Roman" w:hAnsi="Arial" w:cs="Arial"/>
          <w:sz w:val="20"/>
          <w:szCs w:val="20"/>
          <w:vertAlign w:val="superscript"/>
          <w:lang w:eastAsia="ru-RU"/>
        </w:rPr>
        <w:t>антисептированных</w:t>
      </w:r>
      <w:proofErr w:type="spellEnd"/>
      <w:r w:rsidRPr="007647A4">
        <w:rPr>
          <w:rFonts w:ascii="Arial" w:eastAsia="Times New Roman" w:hAnsi="Arial" w:cs="Arial"/>
          <w:sz w:val="20"/>
          <w:szCs w:val="20"/>
          <w:vertAlign w:val="superscript"/>
          <w:lang w:eastAsia="ru-RU"/>
        </w:rPr>
        <w:t xml:space="preserve"> щитов.</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Асбестоцементные листы допускается применять в районах с расчетной средней температурой наиболее холодной пятидневки не ниже минус 25°С.</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17.29.</w:t>
      </w:r>
      <w:r w:rsidRPr="007647A4">
        <w:rPr>
          <w:rFonts w:ascii="Arial" w:eastAsia="Times New Roman" w:hAnsi="Arial" w:cs="Arial"/>
          <w:sz w:val="20"/>
          <w:szCs w:val="20"/>
          <w:vertAlign w:val="superscript"/>
          <w:lang w:eastAsia="ru-RU"/>
        </w:rPr>
        <w:t xml:space="preserve"> Крепление обшивки к каркасу градирни должно производиться оцинкованными </w:t>
      </w:r>
      <w:proofErr w:type="spellStart"/>
      <w:r w:rsidRPr="007647A4">
        <w:rPr>
          <w:rFonts w:ascii="Arial" w:eastAsia="Times New Roman" w:hAnsi="Arial" w:cs="Arial"/>
          <w:sz w:val="20"/>
          <w:szCs w:val="20"/>
          <w:vertAlign w:val="superscript"/>
          <w:lang w:eastAsia="ru-RU"/>
        </w:rPr>
        <w:t>кляммерами</w:t>
      </w:r>
      <w:proofErr w:type="spellEnd"/>
      <w:r w:rsidRPr="007647A4">
        <w:rPr>
          <w:rFonts w:ascii="Arial" w:eastAsia="Times New Roman" w:hAnsi="Arial" w:cs="Arial"/>
          <w:sz w:val="20"/>
          <w:szCs w:val="20"/>
          <w:vertAlign w:val="superscript"/>
          <w:lang w:eastAsia="ru-RU"/>
        </w:rPr>
        <w:t xml:space="preserve"> и болтами.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17.30.</w:t>
      </w:r>
      <w:r w:rsidRPr="007647A4">
        <w:rPr>
          <w:rFonts w:ascii="Arial" w:eastAsia="Times New Roman" w:hAnsi="Arial" w:cs="Arial"/>
          <w:sz w:val="20"/>
          <w:szCs w:val="20"/>
          <w:vertAlign w:val="superscript"/>
          <w:lang w:eastAsia="ru-RU"/>
        </w:rPr>
        <w:t xml:space="preserve"> Градирни с железобетонными вытяжными башнями следует применять в районах с расчетной средней температурой наиболее холодной пятидневки не ниже минус 28</w:t>
      </w:r>
      <w:r w:rsidRPr="007647A4">
        <w:rPr>
          <w:rFonts w:ascii="Symbol" w:eastAsia="Times New Roman" w:hAnsi="Symbol" w:cs="Arial"/>
          <w:sz w:val="20"/>
          <w:szCs w:val="20"/>
          <w:vertAlign w:val="superscript"/>
          <w:lang w:eastAsia="ru-RU"/>
        </w:rPr>
        <w:t></w:t>
      </w:r>
      <w:r w:rsidRPr="007647A4">
        <w:rPr>
          <w:rFonts w:ascii="Symbol" w:eastAsia="Times New Roman" w:hAnsi="Symbol" w:cs="Arial"/>
          <w:sz w:val="20"/>
          <w:szCs w:val="20"/>
          <w:vertAlign w:val="superscript"/>
          <w:lang w:eastAsia="ru-RU"/>
        </w:rPr>
        <w:t></w:t>
      </w:r>
      <w:r w:rsidRPr="007647A4">
        <w:rPr>
          <w:rFonts w:ascii="Arial" w:eastAsia="Times New Roman" w:hAnsi="Arial" w:cs="Arial"/>
          <w:sz w:val="20"/>
          <w:szCs w:val="20"/>
          <w:vertAlign w:val="superscript"/>
          <w:lang w:eastAsia="ru-RU"/>
        </w:rPr>
        <w:t>С.</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17.31</w:t>
      </w:r>
      <w:r w:rsidRPr="007647A4">
        <w:rPr>
          <w:rFonts w:ascii="Arial" w:eastAsia="Times New Roman" w:hAnsi="Arial" w:cs="Arial"/>
          <w:sz w:val="20"/>
          <w:szCs w:val="20"/>
          <w:vertAlign w:val="superscript"/>
          <w:lang w:eastAsia="ru-RU"/>
        </w:rPr>
        <w:t xml:space="preserve"> .Железобетонную монолитную оболочку вытяжной башни следует принимать толщиной не менее 160 мм.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Толщину защитного слоя бетона для оболочки толщиной 200 мм и менее, а также для сборных элементов следует принимать не менее 25 мм, а для оболочки толщиной более 200мм - не менее 35мм.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17.32.</w:t>
      </w:r>
      <w:r w:rsidRPr="007647A4">
        <w:rPr>
          <w:rFonts w:ascii="Arial" w:eastAsia="Times New Roman" w:hAnsi="Arial" w:cs="Arial"/>
          <w:sz w:val="20"/>
          <w:szCs w:val="20"/>
          <w:vertAlign w:val="superscript"/>
          <w:lang w:eastAsia="ru-RU"/>
        </w:rPr>
        <w:t xml:space="preserve"> Опоры под железобетонную башню и оросительное устройство необходимо выполнять из сборного железобетона.</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17.33.</w:t>
      </w:r>
      <w:r w:rsidRPr="007647A4">
        <w:rPr>
          <w:rFonts w:ascii="Arial" w:eastAsia="Times New Roman" w:hAnsi="Arial" w:cs="Arial"/>
          <w:sz w:val="20"/>
          <w:szCs w:val="20"/>
          <w:vertAlign w:val="superscript"/>
          <w:lang w:eastAsia="ru-RU"/>
        </w:rPr>
        <w:t xml:space="preserve"> В верхней части железобетонной оболочки вытяжной башни следует предусматривать кольцо жесткости, ширина которого должна быть не менее 1м.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17.34.</w:t>
      </w:r>
      <w:r w:rsidRPr="007647A4">
        <w:rPr>
          <w:rFonts w:ascii="Arial" w:eastAsia="Times New Roman" w:hAnsi="Arial" w:cs="Arial"/>
          <w:sz w:val="20"/>
          <w:szCs w:val="20"/>
          <w:vertAlign w:val="superscript"/>
          <w:lang w:eastAsia="ru-RU"/>
        </w:rPr>
        <w:t xml:space="preserve"> В верхней части вытяжных башен следует предусматривать площадки для подвески люлек при ремонтных работах, а также для установки осветительных приборов для обеспечения безопасности полетов воздушных судов. В градирнях с железобетонными вытяжными башнями допускается совмещать указанные площадки с кольцами жесткости.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17.35.</w:t>
      </w:r>
      <w:r w:rsidRPr="007647A4">
        <w:rPr>
          <w:rFonts w:ascii="Arial" w:eastAsia="Times New Roman" w:hAnsi="Arial" w:cs="Arial"/>
          <w:sz w:val="20"/>
          <w:szCs w:val="20"/>
          <w:vertAlign w:val="superscript"/>
          <w:lang w:eastAsia="ru-RU"/>
        </w:rPr>
        <w:t xml:space="preserve"> Для входа на верхнюю площадку вытяжной башни и на </w:t>
      </w:r>
      <w:proofErr w:type="spellStart"/>
      <w:r w:rsidRPr="007647A4">
        <w:rPr>
          <w:rFonts w:ascii="Arial" w:eastAsia="Times New Roman" w:hAnsi="Arial" w:cs="Arial"/>
          <w:sz w:val="20"/>
          <w:szCs w:val="20"/>
          <w:vertAlign w:val="superscript"/>
          <w:lang w:eastAsia="ru-RU"/>
        </w:rPr>
        <w:t>водоохладительное</w:t>
      </w:r>
      <w:proofErr w:type="spellEnd"/>
      <w:r w:rsidRPr="007647A4">
        <w:rPr>
          <w:rFonts w:ascii="Arial" w:eastAsia="Times New Roman" w:hAnsi="Arial" w:cs="Arial"/>
          <w:sz w:val="20"/>
          <w:szCs w:val="20"/>
          <w:vertAlign w:val="superscript"/>
          <w:lang w:eastAsia="ru-RU"/>
        </w:rPr>
        <w:t xml:space="preserve"> устройство необходимо предусматривать лестницу с ограждением и промежуточными площадками.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17.36.</w:t>
      </w:r>
      <w:r w:rsidRPr="007647A4">
        <w:rPr>
          <w:rFonts w:ascii="Arial" w:eastAsia="Times New Roman" w:hAnsi="Arial" w:cs="Arial"/>
          <w:sz w:val="20"/>
          <w:szCs w:val="20"/>
          <w:vertAlign w:val="superscript"/>
          <w:lang w:eastAsia="ru-RU"/>
        </w:rPr>
        <w:t xml:space="preserve"> На площадках должны быть ограждения высотой 1,0м.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17.37.</w:t>
      </w:r>
      <w:r w:rsidRPr="007647A4">
        <w:rPr>
          <w:rFonts w:ascii="Arial" w:eastAsia="Times New Roman" w:hAnsi="Arial" w:cs="Arial"/>
          <w:sz w:val="20"/>
          <w:szCs w:val="20"/>
          <w:vertAlign w:val="superscript"/>
          <w:lang w:eastAsia="ru-RU"/>
        </w:rPr>
        <w:t xml:space="preserve"> Несущий каркас </w:t>
      </w:r>
      <w:proofErr w:type="spellStart"/>
      <w:r w:rsidRPr="007647A4">
        <w:rPr>
          <w:rFonts w:ascii="Arial" w:eastAsia="Times New Roman" w:hAnsi="Arial" w:cs="Arial"/>
          <w:sz w:val="20"/>
          <w:szCs w:val="20"/>
          <w:vertAlign w:val="superscript"/>
          <w:lang w:eastAsia="ru-RU"/>
        </w:rPr>
        <w:t>водоохладительного</w:t>
      </w:r>
      <w:proofErr w:type="spellEnd"/>
      <w:r w:rsidRPr="007647A4">
        <w:rPr>
          <w:rFonts w:ascii="Arial" w:eastAsia="Times New Roman" w:hAnsi="Arial" w:cs="Arial"/>
          <w:sz w:val="20"/>
          <w:szCs w:val="20"/>
          <w:vertAlign w:val="superscript"/>
          <w:lang w:eastAsia="ru-RU"/>
        </w:rPr>
        <w:t xml:space="preserve"> устройства следует проектировать из сборных железобетонных конструкций.</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17.38.</w:t>
      </w:r>
      <w:r w:rsidRPr="007647A4">
        <w:rPr>
          <w:rFonts w:ascii="Arial" w:eastAsia="Times New Roman" w:hAnsi="Arial" w:cs="Arial"/>
          <w:sz w:val="20"/>
          <w:szCs w:val="20"/>
          <w:vertAlign w:val="superscript"/>
          <w:lang w:eastAsia="ru-RU"/>
        </w:rPr>
        <w:t xml:space="preserve"> Оросительное устройство градирен следует проектировать одноярусным или двухъярусным из плоских прессованных асбестоцементных или пластмассовых листов. Допускается применение деревянных оросителей.</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17.39.</w:t>
      </w:r>
      <w:r w:rsidRPr="007647A4">
        <w:rPr>
          <w:rFonts w:ascii="Arial" w:eastAsia="Times New Roman" w:hAnsi="Arial" w:cs="Arial"/>
          <w:sz w:val="20"/>
          <w:szCs w:val="20"/>
          <w:vertAlign w:val="superscript"/>
          <w:lang w:eastAsia="ru-RU"/>
        </w:rPr>
        <w:t xml:space="preserve"> Расчет конструкций башенных градирен должен производиться на основные сочетания нагрузок в соответствии со СНиП 2.01.07-85. Для градирен, работающих в зимнее время, следует дополнительно учитывать кратковременную нагрузку от веса льда: при расчете стальных каркасов вытяжных башен - 20% общего веса башни, а при расчете несущего каркаса </w:t>
      </w:r>
      <w:proofErr w:type="spellStart"/>
      <w:r w:rsidRPr="007647A4">
        <w:rPr>
          <w:rFonts w:ascii="Arial" w:eastAsia="Times New Roman" w:hAnsi="Arial" w:cs="Arial"/>
          <w:sz w:val="20"/>
          <w:szCs w:val="20"/>
          <w:vertAlign w:val="superscript"/>
          <w:lang w:eastAsia="ru-RU"/>
        </w:rPr>
        <w:t>водоохладительного</w:t>
      </w:r>
      <w:proofErr w:type="spellEnd"/>
      <w:r w:rsidRPr="007647A4">
        <w:rPr>
          <w:rFonts w:ascii="Arial" w:eastAsia="Times New Roman" w:hAnsi="Arial" w:cs="Arial"/>
          <w:sz w:val="20"/>
          <w:szCs w:val="20"/>
          <w:vertAlign w:val="superscript"/>
          <w:lang w:eastAsia="ru-RU"/>
        </w:rPr>
        <w:t xml:space="preserve"> устройства - расчетную нагрузку в размере 3,5 кПа (350 кгс/м2) на площадь орошения.</w:t>
      </w:r>
    </w:p>
    <w:p w:rsidR="007647A4" w:rsidRPr="007647A4" w:rsidRDefault="007647A4" w:rsidP="007647A4">
      <w:pPr>
        <w:spacing w:before="100" w:beforeAutospacing="1" w:after="100" w:afterAutospacing="1"/>
        <w:outlineLvl w:val="1"/>
        <w:rPr>
          <w:rFonts w:ascii="Arial" w:eastAsia="Times New Roman" w:hAnsi="Arial" w:cs="Arial"/>
          <w:b/>
          <w:bCs/>
          <w:sz w:val="20"/>
          <w:szCs w:val="20"/>
          <w:vertAlign w:val="superscript"/>
          <w:lang w:eastAsia="ru-RU"/>
        </w:rPr>
      </w:pPr>
      <w:bookmarkStart w:id="24" w:name="18._БАШЕННЫЕ_КОПРЫ_ПРЕДПРИЯТИЙ"/>
      <w:r w:rsidRPr="007647A4">
        <w:rPr>
          <w:rFonts w:ascii="Arial" w:eastAsia="Times New Roman" w:hAnsi="Arial" w:cs="Arial"/>
          <w:b/>
          <w:bCs/>
          <w:sz w:val="20"/>
          <w:szCs w:val="20"/>
          <w:vertAlign w:val="superscript"/>
          <w:lang w:eastAsia="ru-RU"/>
        </w:rPr>
        <w:t xml:space="preserve">18. БАШЕННЫЕ КОПРЫ ПРЕДПРИЯТИЙ </w:t>
      </w:r>
      <w:bookmarkEnd w:id="24"/>
      <w:r w:rsidRPr="007647A4">
        <w:rPr>
          <w:rFonts w:ascii="Arial" w:eastAsia="Times New Roman" w:hAnsi="Arial" w:cs="Arial"/>
          <w:b/>
          <w:bCs/>
          <w:sz w:val="20"/>
          <w:szCs w:val="20"/>
          <w:vertAlign w:val="superscript"/>
          <w:lang w:eastAsia="ru-RU"/>
        </w:rPr>
        <w:t>ПО ДОБЫЧЕ ПОЛЕЗНЫХ ИСКОПАЕМЫХ</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18.1.</w:t>
      </w:r>
      <w:r w:rsidRPr="007647A4">
        <w:rPr>
          <w:rFonts w:ascii="Arial" w:eastAsia="Times New Roman" w:hAnsi="Arial" w:cs="Arial"/>
          <w:sz w:val="20"/>
          <w:szCs w:val="20"/>
          <w:vertAlign w:val="superscript"/>
          <w:lang w:eastAsia="ru-RU"/>
        </w:rPr>
        <w:t xml:space="preserve"> Нормы настоящего раздела следует соблюдать при проектировании скиповых, клетевых и </w:t>
      </w:r>
      <w:proofErr w:type="spellStart"/>
      <w:r w:rsidRPr="007647A4">
        <w:rPr>
          <w:rFonts w:ascii="Arial" w:eastAsia="Times New Roman" w:hAnsi="Arial" w:cs="Arial"/>
          <w:sz w:val="20"/>
          <w:szCs w:val="20"/>
          <w:vertAlign w:val="superscript"/>
          <w:lang w:eastAsia="ru-RU"/>
        </w:rPr>
        <w:t>скипо</w:t>
      </w:r>
      <w:proofErr w:type="spellEnd"/>
      <w:r w:rsidRPr="007647A4">
        <w:rPr>
          <w:rFonts w:ascii="Arial" w:eastAsia="Times New Roman" w:hAnsi="Arial" w:cs="Arial"/>
          <w:sz w:val="20"/>
          <w:szCs w:val="20"/>
          <w:vertAlign w:val="superscript"/>
          <w:lang w:eastAsia="ru-RU"/>
        </w:rPr>
        <w:t>-клетевых башенных копров, предназначенных для размещения многоканатных подъемных машин с приводом и пускорегулирующей аппаратурой, технологического, ремонтного и вспомогательного оборудования подъема, приемных устройств и емкостей для полезных ископаемых, а при наличии свободных площадей - складских и других помещений на предприятиях по добыче полезных ископаемых подземным способом.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18.2.</w:t>
      </w:r>
      <w:r w:rsidRPr="007647A4">
        <w:rPr>
          <w:rFonts w:ascii="Arial" w:eastAsia="Times New Roman" w:hAnsi="Arial" w:cs="Arial"/>
          <w:sz w:val="20"/>
          <w:szCs w:val="20"/>
          <w:vertAlign w:val="superscript"/>
          <w:lang w:eastAsia="ru-RU"/>
        </w:rPr>
        <w:t xml:space="preserve"> Башенные копры следует, как правило, принимать прямоугольной или квадратной формы в плане.</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Круглая или другая форма башенных копров в плане допускается при соответствующем технико-экономическом обосновании.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lastRenderedPageBreak/>
        <w:t>В случае невозможности размещения отдельных частей оборудования, а также обеспечения нормируемых проходов между оборудованием и конструкцией стены в пределах габаритов копра допускается увеличивать площадь машинного зала за счет устройства эркеров.</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18.3.</w:t>
      </w:r>
      <w:r w:rsidRPr="007647A4">
        <w:rPr>
          <w:rFonts w:ascii="Arial" w:eastAsia="Times New Roman" w:hAnsi="Arial" w:cs="Arial"/>
          <w:sz w:val="20"/>
          <w:szCs w:val="20"/>
          <w:vertAlign w:val="superscript"/>
          <w:lang w:eastAsia="ru-RU"/>
        </w:rPr>
        <w:t xml:space="preserve"> Башенные копры допускается блокировать с надшахтными зданиями, дозировочно-аккумулирующими бункерами, административно-бытовыми помещениями. Указанные помещения должны отделяться от башенных копров противопожарными ограждениями.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При блокировании башенного копра с другими зданиями и помещениями следует обеспечивать доступ к монтажным проемам в стенах копра.</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Блокировать башенные копры с помещениями, связанными с применением и хранением горючих материалов, легковоспламеняющихся и горючих жидкостей и горючих газов, не допускается.</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18.4.</w:t>
      </w:r>
      <w:r w:rsidRPr="007647A4">
        <w:rPr>
          <w:rFonts w:ascii="Arial" w:eastAsia="Times New Roman" w:hAnsi="Arial" w:cs="Arial"/>
          <w:sz w:val="20"/>
          <w:szCs w:val="20"/>
          <w:vertAlign w:val="superscript"/>
          <w:lang w:eastAsia="ru-RU"/>
        </w:rPr>
        <w:t xml:space="preserve"> В башенных копрах, помещения которых имеют непосредственную связь со стволом и отнесены к категории А по взрывопожарной и пожарной опасности, следует предусматривать вентиляционные </w:t>
      </w:r>
      <w:proofErr w:type="spellStart"/>
      <w:r w:rsidRPr="007647A4">
        <w:rPr>
          <w:rFonts w:ascii="Arial" w:eastAsia="Times New Roman" w:hAnsi="Arial" w:cs="Arial"/>
          <w:sz w:val="20"/>
          <w:szCs w:val="20"/>
          <w:vertAlign w:val="superscript"/>
          <w:lang w:eastAsia="ru-RU"/>
        </w:rPr>
        <w:t>противометановые</w:t>
      </w:r>
      <w:proofErr w:type="spellEnd"/>
      <w:r w:rsidRPr="007647A4">
        <w:rPr>
          <w:rFonts w:ascii="Arial" w:eastAsia="Times New Roman" w:hAnsi="Arial" w:cs="Arial"/>
          <w:sz w:val="20"/>
          <w:szCs w:val="20"/>
          <w:vertAlign w:val="superscript"/>
          <w:lang w:eastAsia="ru-RU"/>
        </w:rPr>
        <w:t xml:space="preserve"> камеры высотой не менее 2,0 м, исключающие возможность появления взрывоопасных концентраций метана в машинных залах.</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18.5.</w:t>
      </w:r>
      <w:r w:rsidRPr="007647A4">
        <w:rPr>
          <w:rFonts w:ascii="Arial" w:eastAsia="Times New Roman" w:hAnsi="Arial" w:cs="Arial"/>
          <w:sz w:val="20"/>
          <w:szCs w:val="20"/>
          <w:vertAlign w:val="superscript"/>
          <w:lang w:eastAsia="ru-RU"/>
        </w:rPr>
        <w:t xml:space="preserve"> Размеры башенных копров следует принимать кратными: в плане - 3м, по высоте - 0,6м.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Шаг колонн каркасных копров принимается кратным 3м, в отдельных случаях при соответствующем обосновании может быть принят кратным 1,5м.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18.6.</w:t>
      </w:r>
      <w:r w:rsidRPr="007647A4">
        <w:rPr>
          <w:rFonts w:ascii="Arial" w:eastAsia="Times New Roman" w:hAnsi="Arial" w:cs="Arial"/>
          <w:sz w:val="20"/>
          <w:szCs w:val="20"/>
          <w:vertAlign w:val="superscript"/>
          <w:lang w:eastAsia="ru-RU"/>
        </w:rPr>
        <w:t xml:space="preserve"> Высота этажей башенных копров должна быть не менее 3,6м, а машинных залов - не менее 8,4м.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18.7.</w:t>
      </w:r>
      <w:r w:rsidRPr="007647A4">
        <w:rPr>
          <w:rFonts w:ascii="Arial" w:eastAsia="Times New Roman" w:hAnsi="Arial" w:cs="Arial"/>
          <w:sz w:val="20"/>
          <w:szCs w:val="20"/>
          <w:vertAlign w:val="superscript"/>
          <w:lang w:eastAsia="ru-RU"/>
        </w:rPr>
        <w:t xml:space="preserve"> Естественное освещение следует предусматривать только в машинном зале и на лестничной клетке. В остальных помещениях следует предусматривать искусственное освещение в соответствии с требованиями СНиП II-4-79.</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18.8.</w:t>
      </w:r>
      <w:r w:rsidRPr="007647A4">
        <w:rPr>
          <w:rFonts w:ascii="Arial" w:eastAsia="Times New Roman" w:hAnsi="Arial" w:cs="Arial"/>
          <w:sz w:val="20"/>
          <w:szCs w:val="20"/>
          <w:vertAlign w:val="superscript"/>
          <w:lang w:eastAsia="ru-RU"/>
        </w:rPr>
        <w:t xml:space="preserve"> Монтаж оборудования следует осуществлять через монтажные проемы в стенах копра на нулевой отметке в монтажную ячейку и в перекрытиях, располагаемых одно над другим. Допускается устройство монтажного проема в стенах копра на отметке расположения монтируемого оборудования. На нулевой отметке следует предусматривать сквозные проемы в стенах для осуществления монтажа и демонтажа коммуникаций в стволе, осмотра, навески и смены подъемных сосудов и канатов.</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18.9.</w:t>
      </w:r>
      <w:r w:rsidRPr="007647A4">
        <w:rPr>
          <w:rFonts w:ascii="Arial" w:eastAsia="Times New Roman" w:hAnsi="Arial" w:cs="Arial"/>
          <w:sz w:val="20"/>
          <w:szCs w:val="20"/>
          <w:vertAlign w:val="superscript"/>
          <w:lang w:eastAsia="ru-RU"/>
        </w:rPr>
        <w:t xml:space="preserve"> Башенные копры следует выполнять с монолитными железобетонными стенами, возводимыми в скользящей опалубке, или с железобетонным или стальным каркасом, со стенами из навесных панелей.</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i/>
          <w:iCs/>
          <w:sz w:val="20"/>
          <w:szCs w:val="20"/>
          <w:vertAlign w:val="superscript"/>
          <w:lang w:eastAsia="ru-RU"/>
        </w:rPr>
        <w:t>Примечание. Стальные элементы строительных конструкций допускается выполнять без противопожарной защиты независимо от категории помещений по взрывопожарной и пожарной опасности, в которых они расположены.</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18.10.</w:t>
      </w:r>
      <w:r w:rsidRPr="007647A4">
        <w:rPr>
          <w:rFonts w:ascii="Arial" w:eastAsia="Times New Roman" w:hAnsi="Arial" w:cs="Arial"/>
          <w:sz w:val="20"/>
          <w:szCs w:val="20"/>
          <w:vertAlign w:val="superscript"/>
          <w:lang w:eastAsia="ru-RU"/>
        </w:rPr>
        <w:t xml:space="preserve"> При необходимости </w:t>
      </w:r>
      <w:proofErr w:type="spellStart"/>
      <w:r w:rsidRPr="007647A4">
        <w:rPr>
          <w:rFonts w:ascii="Arial" w:eastAsia="Times New Roman" w:hAnsi="Arial" w:cs="Arial"/>
          <w:sz w:val="20"/>
          <w:szCs w:val="20"/>
          <w:vertAlign w:val="superscript"/>
          <w:lang w:eastAsia="ru-RU"/>
        </w:rPr>
        <w:t>надвижки</w:t>
      </w:r>
      <w:proofErr w:type="spellEnd"/>
      <w:r w:rsidRPr="007647A4">
        <w:rPr>
          <w:rFonts w:ascii="Arial" w:eastAsia="Times New Roman" w:hAnsi="Arial" w:cs="Arial"/>
          <w:sz w:val="20"/>
          <w:szCs w:val="20"/>
          <w:vertAlign w:val="superscript"/>
          <w:lang w:eastAsia="ru-RU"/>
        </w:rPr>
        <w:t xml:space="preserve"> копров на фундаменты следует, как правило, копры выполнять со стальным каркасом.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18.11.</w:t>
      </w:r>
      <w:r w:rsidRPr="007647A4">
        <w:rPr>
          <w:rFonts w:ascii="Arial" w:eastAsia="Times New Roman" w:hAnsi="Arial" w:cs="Arial"/>
          <w:sz w:val="20"/>
          <w:szCs w:val="20"/>
          <w:vertAlign w:val="superscript"/>
          <w:lang w:eastAsia="ru-RU"/>
        </w:rPr>
        <w:t xml:space="preserve"> Для несущих железобетонных конструкций башенных копров следует принимать бетон класса по прочности на сжатие не ниже В15.</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18.12.</w:t>
      </w:r>
      <w:r w:rsidRPr="007647A4">
        <w:rPr>
          <w:rFonts w:ascii="Arial" w:eastAsia="Times New Roman" w:hAnsi="Arial" w:cs="Arial"/>
          <w:sz w:val="20"/>
          <w:szCs w:val="20"/>
          <w:vertAlign w:val="superscript"/>
          <w:lang w:eastAsia="ru-RU"/>
        </w:rPr>
        <w:t xml:space="preserve"> Наружные стены копра и стены внутренней шахты должны, как правило, опираться на общую фундаментную плиту. В случае, когда основанием башенных копров служат скальные грунты, допускается раздельное </w:t>
      </w:r>
      <w:proofErr w:type="spellStart"/>
      <w:r w:rsidRPr="007647A4">
        <w:rPr>
          <w:rFonts w:ascii="Arial" w:eastAsia="Times New Roman" w:hAnsi="Arial" w:cs="Arial"/>
          <w:sz w:val="20"/>
          <w:szCs w:val="20"/>
          <w:vertAlign w:val="superscript"/>
          <w:lang w:eastAsia="ru-RU"/>
        </w:rPr>
        <w:t>опирание</w:t>
      </w:r>
      <w:proofErr w:type="spellEnd"/>
      <w:r w:rsidRPr="007647A4">
        <w:rPr>
          <w:rFonts w:ascii="Arial" w:eastAsia="Times New Roman" w:hAnsi="Arial" w:cs="Arial"/>
          <w:sz w:val="20"/>
          <w:szCs w:val="20"/>
          <w:vertAlign w:val="superscript"/>
          <w:lang w:eastAsia="ru-RU"/>
        </w:rPr>
        <w:t xml:space="preserve"> наружных стен или колонн копра на фундамент, а стен внутренней шахты или всего копра - на устье ствола шахты.</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18.13.</w:t>
      </w:r>
      <w:r w:rsidRPr="007647A4">
        <w:rPr>
          <w:rFonts w:ascii="Arial" w:eastAsia="Times New Roman" w:hAnsi="Arial" w:cs="Arial"/>
          <w:sz w:val="20"/>
          <w:szCs w:val="20"/>
          <w:vertAlign w:val="superscript"/>
          <w:lang w:eastAsia="ru-RU"/>
        </w:rPr>
        <w:t xml:space="preserve"> При </w:t>
      </w:r>
      <w:proofErr w:type="spellStart"/>
      <w:r w:rsidRPr="007647A4">
        <w:rPr>
          <w:rFonts w:ascii="Arial" w:eastAsia="Times New Roman" w:hAnsi="Arial" w:cs="Arial"/>
          <w:sz w:val="20"/>
          <w:szCs w:val="20"/>
          <w:vertAlign w:val="superscript"/>
          <w:lang w:eastAsia="ru-RU"/>
        </w:rPr>
        <w:t>опирании</w:t>
      </w:r>
      <w:proofErr w:type="spellEnd"/>
      <w:r w:rsidRPr="007647A4">
        <w:rPr>
          <w:rFonts w:ascii="Arial" w:eastAsia="Times New Roman" w:hAnsi="Arial" w:cs="Arial"/>
          <w:sz w:val="20"/>
          <w:szCs w:val="20"/>
          <w:vertAlign w:val="superscript"/>
          <w:lang w:eastAsia="ru-RU"/>
        </w:rPr>
        <w:t xml:space="preserve"> наружных и внутренних стен копра на общий фундамент между устьем ствола и конструкциями фундамента копра должен предусматриваться зазор, исключающий их касание при осадке и крене копра.</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18.14.</w:t>
      </w:r>
      <w:r w:rsidRPr="007647A4">
        <w:rPr>
          <w:rFonts w:ascii="Arial" w:eastAsia="Times New Roman" w:hAnsi="Arial" w:cs="Arial"/>
          <w:sz w:val="20"/>
          <w:szCs w:val="20"/>
          <w:vertAlign w:val="superscript"/>
          <w:lang w:eastAsia="ru-RU"/>
        </w:rPr>
        <w:t xml:space="preserve"> Крен и осадка башенных копров не должны превышать значений, указанных в СНиП 2.02.01-83 и соответствующих условиям обеспечения работоспособности размещенных в них подъемных установок.</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 xml:space="preserve">В случае невозможности обеспечения допустимых значений осадок путем увеличения размеров фундамента, устройством свайного основания, укреплением грунтов основания и т. д. следует использовать специальные мероприятия для возможности последующего исправления положения копра (например, </w:t>
      </w:r>
      <w:proofErr w:type="spellStart"/>
      <w:r w:rsidRPr="007647A4">
        <w:rPr>
          <w:rFonts w:ascii="Arial" w:eastAsia="Times New Roman" w:hAnsi="Arial" w:cs="Arial"/>
          <w:sz w:val="20"/>
          <w:szCs w:val="20"/>
          <w:vertAlign w:val="superscript"/>
          <w:lang w:eastAsia="ru-RU"/>
        </w:rPr>
        <w:t>поддомкрачивание</w:t>
      </w:r>
      <w:proofErr w:type="spellEnd"/>
      <w:r w:rsidRPr="007647A4">
        <w:rPr>
          <w:rFonts w:ascii="Arial" w:eastAsia="Times New Roman" w:hAnsi="Arial" w:cs="Arial"/>
          <w:sz w:val="20"/>
          <w:szCs w:val="20"/>
          <w:vertAlign w:val="superscript"/>
          <w:lang w:eastAsia="ru-RU"/>
        </w:rPr>
        <w:t>, применение легкоплавких подушек и т. д.).</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18.15.</w:t>
      </w:r>
      <w:r w:rsidRPr="007647A4">
        <w:rPr>
          <w:rFonts w:ascii="Arial" w:eastAsia="Times New Roman" w:hAnsi="Arial" w:cs="Arial"/>
          <w:sz w:val="20"/>
          <w:szCs w:val="20"/>
          <w:vertAlign w:val="superscript"/>
          <w:lang w:eastAsia="ru-RU"/>
        </w:rPr>
        <w:t xml:space="preserve"> При расчете башенных копров нагрузки и воздействия, коэффициенты надежности по нагрузке следует принимать по СНиП 2.01.07-85, а также по табл.12.</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18.16.</w:t>
      </w:r>
      <w:r w:rsidRPr="007647A4">
        <w:rPr>
          <w:rFonts w:ascii="Arial" w:eastAsia="Times New Roman" w:hAnsi="Arial" w:cs="Arial"/>
          <w:sz w:val="20"/>
          <w:szCs w:val="20"/>
          <w:vertAlign w:val="superscript"/>
          <w:lang w:eastAsia="ru-RU"/>
        </w:rPr>
        <w:t xml:space="preserve"> При расчете стен, колонн, фундаментов и оснований копра нормативные равномерно распределенные нагрузки на перекрытия при их числе больше двух допускается снижать путем умножения их на коэффициент по формуле</w:t>
      </w:r>
    </w:p>
    <w:p w:rsidR="007647A4" w:rsidRPr="007647A4" w:rsidRDefault="007647A4" w:rsidP="007647A4">
      <w:pPr>
        <w:spacing w:before="100" w:beforeAutospacing="1" w:after="100" w:afterAutospacing="1"/>
        <w:jc w:val="center"/>
        <w:rPr>
          <w:rFonts w:ascii="Arial" w:eastAsia="Times New Roman" w:hAnsi="Arial" w:cs="Arial"/>
          <w:sz w:val="20"/>
          <w:szCs w:val="20"/>
          <w:vertAlign w:val="superscript"/>
          <w:lang w:eastAsia="ru-RU"/>
        </w:rPr>
      </w:pPr>
      <w:r w:rsidRPr="007647A4">
        <w:rPr>
          <w:rFonts w:ascii="Arial" w:eastAsia="Times New Roman" w:hAnsi="Arial" w:cs="Arial"/>
          <w:noProof/>
          <w:sz w:val="20"/>
          <w:szCs w:val="20"/>
          <w:vertAlign w:val="superscript"/>
          <w:lang w:eastAsia="ru-RU"/>
        </w:rPr>
        <w:drawing>
          <wp:inline distT="0" distB="0" distL="0" distR="0" wp14:anchorId="21273D54" wp14:editId="7968741D">
            <wp:extent cx="1126490" cy="402590"/>
            <wp:effectExtent l="0" t="0" r="0" b="0"/>
            <wp:docPr id="54" name="Рисунок 54" descr="E:\Snip\IMAGE\2-09-03-85_5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E:\Snip\IMAGE\2-09-03-85_56.gif"/>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126490" cy="402590"/>
                    </a:xfrm>
                    <a:prstGeom prst="rect">
                      <a:avLst/>
                    </a:prstGeom>
                    <a:noFill/>
                    <a:ln>
                      <a:noFill/>
                    </a:ln>
                  </pic:spPr>
                </pic:pic>
              </a:graphicData>
            </a:graphic>
          </wp:inline>
        </w:drawing>
      </w:r>
      <w:r w:rsidRPr="007647A4">
        <w:rPr>
          <w:rFonts w:ascii="Arial" w:eastAsia="Times New Roman" w:hAnsi="Arial" w:cs="Arial"/>
          <w:sz w:val="20"/>
          <w:szCs w:val="20"/>
          <w:vertAlign w:val="superscript"/>
          <w:lang w:eastAsia="ru-RU"/>
        </w:rPr>
        <w:t>,              (52)</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lastRenderedPageBreak/>
        <w:t xml:space="preserve">где n </w:t>
      </w:r>
      <w:r w:rsidRPr="007647A4">
        <w:rPr>
          <w:rFonts w:ascii="Symbol" w:eastAsia="Times New Roman" w:hAnsi="Symbol" w:cs="Arial"/>
          <w:sz w:val="20"/>
          <w:szCs w:val="20"/>
          <w:vertAlign w:val="superscript"/>
          <w:lang w:eastAsia="ru-RU"/>
        </w:rPr>
        <w:t></w:t>
      </w:r>
      <w:r w:rsidRPr="007647A4">
        <w:rPr>
          <w:rFonts w:ascii="Arial" w:eastAsia="Times New Roman" w:hAnsi="Arial" w:cs="Arial"/>
          <w:sz w:val="20"/>
          <w:szCs w:val="20"/>
          <w:vertAlign w:val="superscript"/>
          <w:lang w:eastAsia="ru-RU"/>
        </w:rPr>
        <w:t xml:space="preserve"> число перекрытий над рассчитываемым сечением.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18.17.</w:t>
      </w:r>
      <w:r w:rsidRPr="007647A4">
        <w:rPr>
          <w:rFonts w:ascii="Arial" w:eastAsia="Times New Roman" w:hAnsi="Arial" w:cs="Arial"/>
          <w:sz w:val="20"/>
          <w:szCs w:val="20"/>
          <w:vertAlign w:val="superscript"/>
          <w:lang w:eastAsia="ru-RU"/>
        </w:rPr>
        <w:t xml:space="preserve"> Расчет монолитных башенных копров допускается выполнять по расчетной схеме сжато-изогнутого консольного стержня, определяя моменты от вертикальных нагрузок, с учетом эксцентриситетов от крена фундаментов.</w:t>
      </w:r>
    </w:p>
    <w:p w:rsidR="007647A4" w:rsidRPr="007647A4" w:rsidRDefault="007647A4" w:rsidP="007647A4">
      <w:pPr>
        <w:spacing w:before="100" w:beforeAutospacing="1" w:after="100" w:afterAutospacing="1"/>
        <w:jc w:val="right"/>
        <w:outlineLvl w:val="2"/>
        <w:rPr>
          <w:rFonts w:ascii="Arial" w:eastAsia="Times New Roman" w:hAnsi="Arial" w:cs="Arial"/>
          <w:b/>
          <w:bCs/>
          <w:i/>
          <w:iCs/>
          <w:sz w:val="20"/>
          <w:szCs w:val="20"/>
          <w:vertAlign w:val="superscript"/>
          <w:lang w:eastAsia="ru-RU"/>
        </w:rPr>
      </w:pPr>
      <w:r w:rsidRPr="007647A4">
        <w:rPr>
          <w:rFonts w:ascii="Arial" w:eastAsia="Times New Roman" w:hAnsi="Arial" w:cs="Arial"/>
          <w:b/>
          <w:bCs/>
          <w:i/>
          <w:iCs/>
          <w:sz w:val="20"/>
          <w:szCs w:val="20"/>
          <w:vertAlign w:val="superscript"/>
          <w:lang w:eastAsia="ru-RU"/>
        </w:rPr>
        <w:t>Таблица 12</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2532"/>
        <w:gridCol w:w="4734"/>
        <w:gridCol w:w="2833"/>
      </w:tblGrid>
      <w:tr w:rsidR="00E76DA7" w:rsidRPr="007647A4" w:rsidTr="007647A4">
        <w:trPr>
          <w:tblCellSpacing w:w="7" w:type="dxa"/>
        </w:trPr>
        <w:tc>
          <w:tcPr>
            <w:tcW w:w="1250" w:type="pct"/>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Классификация нагрузок</w:t>
            </w:r>
          </w:p>
        </w:tc>
        <w:tc>
          <w:tcPr>
            <w:tcW w:w="2350" w:type="pct"/>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Нагрузки</w:t>
            </w:r>
          </w:p>
        </w:tc>
        <w:tc>
          <w:tcPr>
            <w:tcW w:w="1400" w:type="pct"/>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 xml:space="preserve">Коэффициент надежности по нагрузке </w:t>
            </w:r>
            <w:r w:rsidRPr="007647A4">
              <w:rPr>
                <w:rFonts w:ascii="Symbol" w:eastAsia="Times New Roman" w:hAnsi="Symbol" w:cs="Arial"/>
                <w:b/>
                <w:bCs/>
                <w:sz w:val="20"/>
                <w:szCs w:val="20"/>
                <w:lang w:eastAsia="ru-RU"/>
              </w:rPr>
              <w:t></w:t>
            </w:r>
            <w:r w:rsidRPr="007647A4">
              <w:rPr>
                <w:rFonts w:ascii="Arial" w:eastAsia="Times New Roman" w:hAnsi="Arial" w:cs="Arial"/>
                <w:b/>
                <w:bCs/>
                <w:sz w:val="20"/>
                <w:szCs w:val="20"/>
                <w:vertAlign w:val="subscript"/>
                <w:lang w:eastAsia="ru-RU"/>
              </w:rPr>
              <w:t>f</w:t>
            </w:r>
          </w:p>
        </w:tc>
      </w:tr>
      <w:tr w:rsidR="00E76DA7" w:rsidRPr="007647A4" w:rsidTr="007647A4">
        <w:trPr>
          <w:tblCellSpacing w:w="7" w:type="dxa"/>
        </w:trPr>
        <w:tc>
          <w:tcPr>
            <w:tcW w:w="1250" w:type="pct"/>
            <w:vMerge w:val="restart"/>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spacing w:before="100" w:beforeAutospacing="1" w:after="100" w:afterAutospacing="1"/>
              <w:jc w:val="both"/>
              <w:rPr>
                <w:rFonts w:ascii="Arial" w:eastAsia="Times New Roman" w:hAnsi="Arial" w:cs="Arial"/>
                <w:sz w:val="20"/>
                <w:szCs w:val="20"/>
                <w:lang w:eastAsia="ru-RU"/>
              </w:rPr>
            </w:pPr>
            <w:r w:rsidRPr="007647A4">
              <w:rPr>
                <w:rFonts w:ascii="Arial" w:eastAsia="Times New Roman" w:hAnsi="Arial" w:cs="Arial"/>
                <w:sz w:val="20"/>
                <w:szCs w:val="20"/>
                <w:lang w:eastAsia="ru-RU"/>
              </w:rPr>
              <w:t>Временные длительные</w:t>
            </w:r>
          </w:p>
        </w:tc>
        <w:tc>
          <w:tcPr>
            <w:tcW w:w="2350" w:type="pct"/>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От подъемных машин, вызванные рабочими усилиями в подъемных канатах (веса канатов, подъемных сосудов, прицепных устройств и материалов в подъемном сосуде)</w:t>
            </w:r>
          </w:p>
        </w:tc>
        <w:tc>
          <w:tcPr>
            <w:tcW w:w="1400" w:type="pct"/>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1,2</w:t>
            </w:r>
          </w:p>
        </w:tc>
      </w:tr>
      <w:tr w:rsidR="00E76DA7" w:rsidRPr="007647A4" w:rsidTr="007647A4">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647A4" w:rsidRPr="007647A4" w:rsidRDefault="007647A4" w:rsidP="007647A4">
            <w:pPr>
              <w:rPr>
                <w:rFonts w:ascii="Arial" w:eastAsia="Times New Roman" w:hAnsi="Arial" w:cs="Arial"/>
                <w:sz w:val="20"/>
                <w:szCs w:val="20"/>
                <w:lang w:eastAsia="ru-RU"/>
              </w:rPr>
            </w:pPr>
          </w:p>
        </w:tc>
        <w:tc>
          <w:tcPr>
            <w:tcW w:w="2350" w:type="pct"/>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От проходческого оборудования при использовании башенного копра для проходки горных выработок</w:t>
            </w:r>
          </w:p>
        </w:tc>
        <w:tc>
          <w:tcPr>
            <w:tcW w:w="1400" w:type="pct"/>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1,2</w:t>
            </w:r>
          </w:p>
        </w:tc>
      </w:tr>
      <w:tr w:rsidR="00E76DA7" w:rsidRPr="007647A4" w:rsidTr="007647A4">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647A4" w:rsidRPr="007647A4" w:rsidRDefault="007647A4" w:rsidP="007647A4">
            <w:pPr>
              <w:rPr>
                <w:rFonts w:ascii="Arial" w:eastAsia="Times New Roman" w:hAnsi="Arial" w:cs="Arial"/>
                <w:sz w:val="20"/>
                <w:szCs w:val="20"/>
                <w:lang w:eastAsia="ru-RU"/>
              </w:rPr>
            </w:pPr>
          </w:p>
        </w:tc>
        <w:tc>
          <w:tcPr>
            <w:tcW w:w="2350" w:type="pct"/>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Давление, вызванное депрессией или компрессией</w:t>
            </w:r>
          </w:p>
        </w:tc>
        <w:tc>
          <w:tcPr>
            <w:tcW w:w="1400" w:type="pct"/>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1,2</w:t>
            </w:r>
          </w:p>
        </w:tc>
      </w:tr>
      <w:tr w:rsidR="00E76DA7" w:rsidRPr="007647A4" w:rsidTr="007647A4">
        <w:trPr>
          <w:tblCellSpacing w:w="7" w:type="dxa"/>
        </w:trPr>
        <w:tc>
          <w:tcPr>
            <w:tcW w:w="1250" w:type="pct"/>
            <w:vMerge w:val="restart"/>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Кратковременные</w:t>
            </w:r>
          </w:p>
        </w:tc>
        <w:tc>
          <w:tcPr>
            <w:tcW w:w="2350" w:type="pct"/>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От оборудования, возникающие в </w:t>
            </w:r>
            <w:proofErr w:type="spellStart"/>
            <w:r w:rsidRPr="007647A4">
              <w:rPr>
                <w:rFonts w:ascii="Arial" w:eastAsia="Times New Roman" w:hAnsi="Arial" w:cs="Arial"/>
                <w:sz w:val="20"/>
                <w:szCs w:val="20"/>
                <w:lang w:eastAsia="ru-RU"/>
              </w:rPr>
              <w:t>пускоостановочном</w:t>
            </w:r>
            <w:proofErr w:type="spellEnd"/>
            <w:r w:rsidRPr="007647A4">
              <w:rPr>
                <w:rFonts w:ascii="Arial" w:eastAsia="Times New Roman" w:hAnsi="Arial" w:cs="Arial"/>
                <w:sz w:val="20"/>
                <w:szCs w:val="20"/>
                <w:lang w:eastAsia="ru-RU"/>
              </w:rPr>
              <w:t xml:space="preserve"> и испытательном режимах, в том числе усилия в канатах при предохранительном торможении подъемных машин</w:t>
            </w:r>
          </w:p>
        </w:tc>
        <w:tc>
          <w:tcPr>
            <w:tcW w:w="1400" w:type="pct"/>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1,0</w:t>
            </w:r>
          </w:p>
        </w:tc>
      </w:tr>
      <w:tr w:rsidR="00E76DA7" w:rsidRPr="007647A4" w:rsidTr="007647A4">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647A4" w:rsidRPr="007647A4" w:rsidRDefault="007647A4" w:rsidP="007647A4">
            <w:pPr>
              <w:rPr>
                <w:rFonts w:ascii="Arial" w:eastAsia="Times New Roman" w:hAnsi="Arial" w:cs="Arial"/>
                <w:sz w:val="20"/>
                <w:szCs w:val="20"/>
                <w:lang w:eastAsia="ru-RU"/>
              </w:rPr>
            </w:pPr>
          </w:p>
        </w:tc>
        <w:tc>
          <w:tcPr>
            <w:tcW w:w="2350" w:type="pct"/>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От подвижного </w:t>
            </w:r>
            <w:proofErr w:type="spellStart"/>
            <w:r w:rsidRPr="007647A4">
              <w:rPr>
                <w:rFonts w:ascii="Arial" w:eastAsia="Times New Roman" w:hAnsi="Arial" w:cs="Arial"/>
                <w:sz w:val="20"/>
                <w:szCs w:val="20"/>
                <w:lang w:eastAsia="ru-RU"/>
              </w:rPr>
              <w:t>подъемо</w:t>
            </w:r>
            <w:proofErr w:type="spellEnd"/>
            <w:r w:rsidRPr="007647A4">
              <w:rPr>
                <w:rFonts w:ascii="Arial" w:eastAsia="Times New Roman" w:hAnsi="Arial" w:cs="Arial"/>
                <w:sz w:val="20"/>
                <w:szCs w:val="20"/>
                <w:lang w:eastAsia="ru-RU"/>
              </w:rPr>
              <w:t>-транспортного оборудования, используемого при строительстве и эксплуатации (монтаж оборудования, его смена и ремонт)</w:t>
            </w:r>
          </w:p>
        </w:tc>
        <w:tc>
          <w:tcPr>
            <w:tcW w:w="1400" w:type="pct"/>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1,2</w:t>
            </w:r>
          </w:p>
        </w:tc>
      </w:tr>
      <w:tr w:rsidR="00E76DA7" w:rsidRPr="007647A4" w:rsidTr="007647A4">
        <w:trP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647A4" w:rsidRPr="007647A4" w:rsidRDefault="007647A4" w:rsidP="007647A4">
            <w:pPr>
              <w:rPr>
                <w:rFonts w:ascii="Arial" w:eastAsia="Times New Roman" w:hAnsi="Arial" w:cs="Arial"/>
                <w:sz w:val="20"/>
                <w:szCs w:val="20"/>
                <w:lang w:eastAsia="ru-RU"/>
              </w:rPr>
            </w:pPr>
          </w:p>
        </w:tc>
        <w:tc>
          <w:tcPr>
            <w:tcW w:w="2350" w:type="pct"/>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От посадки клети на кулаки</w:t>
            </w:r>
          </w:p>
        </w:tc>
        <w:tc>
          <w:tcPr>
            <w:tcW w:w="1400" w:type="pct"/>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1,2</w:t>
            </w:r>
          </w:p>
        </w:tc>
      </w:tr>
      <w:tr w:rsidR="00E76DA7" w:rsidRPr="007647A4" w:rsidTr="007647A4">
        <w:trPr>
          <w:tblCellSpacing w:w="7" w:type="dxa"/>
        </w:trPr>
        <w:tc>
          <w:tcPr>
            <w:tcW w:w="1250" w:type="pct"/>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Особые</w:t>
            </w:r>
          </w:p>
        </w:tc>
        <w:tc>
          <w:tcPr>
            <w:tcW w:w="2350" w:type="pct"/>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 xml:space="preserve">Вызванные усилиями в подъемных канатах при резкой задержке (защемлении) поднимаемого сосуда в стволе шахты и при </w:t>
            </w:r>
            <w:proofErr w:type="spellStart"/>
            <w:r w:rsidRPr="007647A4">
              <w:rPr>
                <w:rFonts w:ascii="Arial" w:eastAsia="Times New Roman" w:hAnsi="Arial" w:cs="Arial"/>
                <w:sz w:val="20"/>
                <w:szCs w:val="20"/>
                <w:lang w:eastAsia="ru-RU"/>
              </w:rPr>
              <w:t>переподъеме</w:t>
            </w:r>
            <w:proofErr w:type="spellEnd"/>
            <w:r w:rsidRPr="007647A4">
              <w:rPr>
                <w:rFonts w:ascii="Arial" w:eastAsia="Times New Roman" w:hAnsi="Arial" w:cs="Arial"/>
                <w:sz w:val="20"/>
                <w:szCs w:val="20"/>
                <w:lang w:eastAsia="ru-RU"/>
              </w:rPr>
              <w:t xml:space="preserve"> сосуда</w:t>
            </w:r>
          </w:p>
        </w:tc>
        <w:tc>
          <w:tcPr>
            <w:tcW w:w="1400" w:type="pct"/>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1,0</w:t>
            </w:r>
          </w:p>
        </w:tc>
      </w:tr>
    </w:tbl>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i/>
          <w:iCs/>
          <w:sz w:val="20"/>
          <w:szCs w:val="20"/>
          <w:vertAlign w:val="superscript"/>
          <w:lang w:eastAsia="ru-RU"/>
        </w:rPr>
        <w:t>Примечания: 1. Нормативная нагрузка от депрессии (компрессии) принимается максимально возможной с учетом перспективы развития шахты.</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i/>
          <w:iCs/>
          <w:sz w:val="20"/>
          <w:szCs w:val="20"/>
          <w:vertAlign w:val="superscript"/>
          <w:lang w:eastAsia="ru-RU"/>
        </w:rPr>
        <w:t>2. Нормативные длительные и кратковременные нагрузки от временного проходческого оборудования для поверочных расчетов постоянных шахтных копров, проектируемых с учетом использования их для проходческих работ в период строительства шахты, определяются по проекту организации проходки ствола или по заданию организации, выполняющей этот проект.</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18.18.</w:t>
      </w:r>
      <w:r w:rsidRPr="007647A4">
        <w:rPr>
          <w:rFonts w:ascii="Arial" w:eastAsia="Times New Roman" w:hAnsi="Arial" w:cs="Arial"/>
          <w:sz w:val="20"/>
          <w:szCs w:val="20"/>
          <w:vertAlign w:val="superscript"/>
          <w:lang w:eastAsia="ru-RU"/>
        </w:rPr>
        <w:t xml:space="preserve"> При расчете прочности стен по п.18.17 несущая способность горизонтального сечения должна определяться с учетом концентрации деформаций и напряжений у проемов.</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18.19.</w:t>
      </w:r>
      <w:r w:rsidRPr="007647A4">
        <w:rPr>
          <w:rFonts w:ascii="Arial" w:eastAsia="Times New Roman" w:hAnsi="Arial" w:cs="Arial"/>
          <w:sz w:val="20"/>
          <w:szCs w:val="20"/>
          <w:vertAlign w:val="superscript"/>
          <w:lang w:eastAsia="ru-RU"/>
        </w:rPr>
        <w:t xml:space="preserve"> Нормальные сжимающие усилия в горизонтальных сечениях несущей стены копра в зоне </w:t>
      </w:r>
      <w:proofErr w:type="spellStart"/>
      <w:r w:rsidRPr="007647A4">
        <w:rPr>
          <w:rFonts w:ascii="Arial" w:eastAsia="Times New Roman" w:hAnsi="Arial" w:cs="Arial"/>
          <w:sz w:val="20"/>
          <w:szCs w:val="20"/>
          <w:vertAlign w:val="superscript"/>
          <w:lang w:eastAsia="ru-RU"/>
        </w:rPr>
        <w:t>опирания</w:t>
      </w:r>
      <w:proofErr w:type="spellEnd"/>
      <w:r w:rsidRPr="007647A4">
        <w:rPr>
          <w:rFonts w:ascii="Arial" w:eastAsia="Times New Roman" w:hAnsi="Arial" w:cs="Arial"/>
          <w:sz w:val="20"/>
          <w:szCs w:val="20"/>
          <w:vertAlign w:val="superscript"/>
          <w:lang w:eastAsia="ru-RU"/>
        </w:rPr>
        <w:t xml:space="preserve"> балок следует определять с учетом местного действия нагрузки от них.</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 xml:space="preserve">В случаях, когда </w:t>
      </w:r>
      <w:proofErr w:type="spellStart"/>
      <w:r w:rsidRPr="007647A4">
        <w:rPr>
          <w:rFonts w:ascii="Arial" w:eastAsia="Times New Roman" w:hAnsi="Arial" w:cs="Arial"/>
          <w:sz w:val="20"/>
          <w:szCs w:val="20"/>
          <w:vertAlign w:val="superscript"/>
          <w:lang w:eastAsia="ru-RU"/>
        </w:rPr>
        <w:t>опирание</w:t>
      </w:r>
      <w:proofErr w:type="spellEnd"/>
      <w:r w:rsidRPr="007647A4">
        <w:rPr>
          <w:rFonts w:ascii="Arial" w:eastAsia="Times New Roman" w:hAnsi="Arial" w:cs="Arial"/>
          <w:sz w:val="20"/>
          <w:szCs w:val="20"/>
          <w:vertAlign w:val="superscript"/>
          <w:lang w:eastAsia="ru-RU"/>
        </w:rPr>
        <w:t xml:space="preserve"> балки осуществляется над проемом на высоте менее ширины проема, необходимо проверять расчетом прочность вертикальных и наклонных сечений стены на участке между проемом и балкой.</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18.20.</w:t>
      </w:r>
      <w:r w:rsidRPr="007647A4">
        <w:rPr>
          <w:rFonts w:ascii="Arial" w:eastAsia="Times New Roman" w:hAnsi="Arial" w:cs="Arial"/>
          <w:sz w:val="20"/>
          <w:szCs w:val="20"/>
          <w:vertAlign w:val="superscript"/>
          <w:lang w:eastAsia="ru-RU"/>
        </w:rPr>
        <w:t xml:space="preserve"> Защита конструкций копра от коррозии должна назначаться в соответствии со СНиП 2.03.11-85 с учетом воздействия минерализованной шахтной воды и исходящей вентиляционной струи, а для конструкций, находящихся в помещениях с механическим оборудованием. Подлежащим регулярной смазке, - воздействия смазочных материалов.</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Все подлежащие окраске стальные конструкции копра должны проектироваться с учетом обеспечения возможности возобновления окраски, в том числе в труднодоступных местах.</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lastRenderedPageBreak/>
        <w:t>18.21.</w:t>
      </w:r>
      <w:r w:rsidRPr="007647A4">
        <w:rPr>
          <w:rFonts w:ascii="Arial" w:eastAsia="Times New Roman" w:hAnsi="Arial" w:cs="Arial"/>
          <w:sz w:val="20"/>
          <w:szCs w:val="20"/>
          <w:vertAlign w:val="superscript"/>
          <w:lang w:eastAsia="ru-RU"/>
        </w:rPr>
        <w:t xml:space="preserve"> Лестницы следует принимать железобетонными или стальными с защитой, обеспечивающей требуемый СНиП 2.01.02-85 предел огнестойкости. Уклон стальных лестниц следует принимать не менее 1:1. В стесненных местах допускается увеличение уклона стальных лестниц до 1,7:1. Ограждающие конструкции лестничных клеток должны проектироваться из несгораемых материалов с пределом огнестойкости не менее 0,75 ч.</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18.22.</w:t>
      </w:r>
      <w:r w:rsidRPr="007647A4">
        <w:rPr>
          <w:rFonts w:ascii="Arial" w:eastAsia="Times New Roman" w:hAnsi="Arial" w:cs="Arial"/>
          <w:sz w:val="20"/>
          <w:szCs w:val="20"/>
          <w:vertAlign w:val="superscript"/>
          <w:lang w:eastAsia="ru-RU"/>
        </w:rPr>
        <w:t xml:space="preserve"> Сообщение между этажами башенных копров следует предусматривать при помощи лифта и лестниц. Кроме того, башенные копры должны проектироваться с наружными пожарными эвакуационными лестницами с входами в помещения на каждом этаже.</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18.23.</w:t>
      </w:r>
      <w:r w:rsidRPr="007647A4">
        <w:rPr>
          <w:rFonts w:ascii="Arial" w:eastAsia="Times New Roman" w:hAnsi="Arial" w:cs="Arial"/>
          <w:sz w:val="20"/>
          <w:szCs w:val="20"/>
          <w:vertAlign w:val="superscript"/>
          <w:lang w:eastAsia="ru-RU"/>
        </w:rPr>
        <w:t xml:space="preserve"> Выходы из лестничной клетки в помещения категорий А и Б следует предусматривать через тамбур-шлюз с самозакрывающимися противопожарными дверями.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18.24.</w:t>
      </w:r>
      <w:r w:rsidRPr="007647A4">
        <w:rPr>
          <w:rFonts w:ascii="Arial" w:eastAsia="Times New Roman" w:hAnsi="Arial" w:cs="Arial"/>
          <w:sz w:val="20"/>
          <w:szCs w:val="20"/>
          <w:vertAlign w:val="superscript"/>
          <w:lang w:eastAsia="ru-RU"/>
        </w:rPr>
        <w:t xml:space="preserve"> Ширина проходов между оборудованием с неподвижными частями или ограждениями оборудования с подвижными частями, а также между оборудованием и стеной должна быть не менее 0,7м.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18.25.</w:t>
      </w:r>
      <w:r w:rsidRPr="007647A4">
        <w:rPr>
          <w:rFonts w:ascii="Arial" w:eastAsia="Times New Roman" w:hAnsi="Arial" w:cs="Arial"/>
          <w:sz w:val="20"/>
          <w:szCs w:val="20"/>
          <w:vertAlign w:val="superscript"/>
          <w:lang w:eastAsia="ru-RU"/>
        </w:rPr>
        <w:t xml:space="preserve"> Помещения категорий А, Б и В отделяются от других помещений противопожарными перегородками, а помещения категорий А и Б по взрывопожарной и пожарной опасности - также и </w:t>
      </w:r>
      <w:proofErr w:type="spellStart"/>
      <w:r w:rsidRPr="007647A4">
        <w:rPr>
          <w:rFonts w:ascii="Arial" w:eastAsia="Times New Roman" w:hAnsi="Arial" w:cs="Arial"/>
          <w:sz w:val="20"/>
          <w:szCs w:val="20"/>
          <w:vertAlign w:val="superscript"/>
          <w:lang w:eastAsia="ru-RU"/>
        </w:rPr>
        <w:t>пылегазонепроницаемыми</w:t>
      </w:r>
      <w:proofErr w:type="spellEnd"/>
      <w:r w:rsidRPr="007647A4">
        <w:rPr>
          <w:rFonts w:ascii="Arial" w:eastAsia="Times New Roman" w:hAnsi="Arial" w:cs="Arial"/>
          <w:sz w:val="20"/>
          <w:szCs w:val="20"/>
          <w:vertAlign w:val="superscript"/>
          <w:lang w:eastAsia="ru-RU"/>
        </w:rPr>
        <w:t xml:space="preserve"> перегородками.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Объем копра, предназначенный для помещения подъемных сосудов, должен быть отделен стенами, перегородками или металлической обшивкой. Противопожарные требования к этим конструкциям устанавливаются в соответствии с ведомственными нормами технологического проектирования. Противопожарные мероприятия для лифтовых шахт, лестничных клеток, а также стен и перегородок, отделяющих помещения различных категорий, должны отвечать требованиям СНиП 2.01.02-85.</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18.26.</w:t>
      </w:r>
      <w:r w:rsidRPr="007647A4">
        <w:rPr>
          <w:rFonts w:ascii="Arial" w:eastAsia="Times New Roman" w:hAnsi="Arial" w:cs="Arial"/>
          <w:sz w:val="20"/>
          <w:szCs w:val="20"/>
          <w:vertAlign w:val="superscript"/>
          <w:lang w:eastAsia="ru-RU"/>
        </w:rPr>
        <w:t xml:space="preserve"> Конструкции и материал стен и перегородок, которые разделяют помещения, находящиеся при различных давлениях воздуха, должны обеспечивать герметичность этих помещений.</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18.27.</w:t>
      </w:r>
      <w:r w:rsidRPr="007647A4">
        <w:rPr>
          <w:rFonts w:ascii="Arial" w:eastAsia="Times New Roman" w:hAnsi="Arial" w:cs="Arial"/>
          <w:sz w:val="20"/>
          <w:szCs w:val="20"/>
          <w:vertAlign w:val="superscript"/>
          <w:lang w:eastAsia="ru-RU"/>
        </w:rPr>
        <w:t xml:space="preserve"> В машинном зале или на ближайшем перекрытии следует предусматривать санузел.</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18.28.</w:t>
      </w:r>
      <w:r w:rsidRPr="007647A4">
        <w:rPr>
          <w:rFonts w:ascii="Arial" w:eastAsia="Times New Roman" w:hAnsi="Arial" w:cs="Arial"/>
          <w:sz w:val="20"/>
          <w:szCs w:val="20"/>
          <w:vertAlign w:val="superscript"/>
          <w:lang w:eastAsia="ru-RU"/>
        </w:rPr>
        <w:t xml:space="preserve"> В башенных копрах должен быть устроен внутренний водосток. Неорганизованный сброс воды с кровли запрещается.</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18.29.</w:t>
      </w:r>
      <w:r w:rsidRPr="007647A4">
        <w:rPr>
          <w:rFonts w:ascii="Arial" w:eastAsia="Times New Roman" w:hAnsi="Arial" w:cs="Arial"/>
          <w:sz w:val="20"/>
          <w:szCs w:val="20"/>
          <w:vertAlign w:val="superscript"/>
          <w:lang w:eastAsia="ru-RU"/>
        </w:rPr>
        <w:t xml:space="preserve"> В копрах следует предусматривать выход на кровлю. Кровля должна иметь ограждение по ГОСТ 25772-83.</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18.30.</w:t>
      </w:r>
      <w:r w:rsidRPr="007647A4">
        <w:rPr>
          <w:rFonts w:ascii="Arial" w:eastAsia="Times New Roman" w:hAnsi="Arial" w:cs="Arial"/>
          <w:sz w:val="20"/>
          <w:szCs w:val="20"/>
          <w:vertAlign w:val="superscript"/>
          <w:lang w:eastAsia="ru-RU"/>
        </w:rPr>
        <w:t xml:space="preserve"> В башенных копрах надлежит предусматривать противопожарный водопровод с расходом и числом струй в соответствии с требованиями СНиП 2.04.01-85.</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18.31.</w:t>
      </w:r>
      <w:r w:rsidRPr="007647A4">
        <w:rPr>
          <w:rFonts w:ascii="Arial" w:eastAsia="Times New Roman" w:hAnsi="Arial" w:cs="Arial"/>
          <w:sz w:val="20"/>
          <w:szCs w:val="20"/>
          <w:vertAlign w:val="superscript"/>
          <w:lang w:eastAsia="ru-RU"/>
        </w:rPr>
        <w:t xml:space="preserve"> В башенных копрах на стволах с исходящей струей воздуха вход в герметические помещения следует предусматривать через шлюзы.</w:t>
      </w:r>
    </w:p>
    <w:p w:rsidR="007647A4" w:rsidRPr="007647A4" w:rsidRDefault="007647A4" w:rsidP="007647A4">
      <w:pPr>
        <w:spacing w:before="100" w:beforeAutospacing="1" w:after="100" w:afterAutospacing="1"/>
        <w:outlineLvl w:val="1"/>
        <w:rPr>
          <w:rFonts w:ascii="Arial" w:eastAsia="Times New Roman" w:hAnsi="Arial" w:cs="Arial"/>
          <w:b/>
          <w:bCs/>
          <w:sz w:val="20"/>
          <w:szCs w:val="20"/>
          <w:vertAlign w:val="superscript"/>
          <w:lang w:eastAsia="ru-RU"/>
        </w:rPr>
      </w:pPr>
      <w:bookmarkStart w:id="25" w:name="19._ДЫМОВЫЕ_ТРУБЫ"/>
      <w:r w:rsidRPr="007647A4">
        <w:rPr>
          <w:rFonts w:ascii="Arial" w:eastAsia="Times New Roman" w:hAnsi="Arial" w:cs="Arial"/>
          <w:b/>
          <w:bCs/>
          <w:sz w:val="20"/>
          <w:szCs w:val="20"/>
          <w:vertAlign w:val="superscript"/>
          <w:lang w:eastAsia="ru-RU"/>
        </w:rPr>
        <w:t>19. ДЫМОВЫЕ ТРУБЫ</w:t>
      </w:r>
      <w:bookmarkEnd w:id="25"/>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19.1.</w:t>
      </w:r>
      <w:r w:rsidRPr="007647A4">
        <w:rPr>
          <w:rFonts w:ascii="Arial" w:eastAsia="Times New Roman" w:hAnsi="Arial" w:cs="Arial"/>
          <w:sz w:val="20"/>
          <w:szCs w:val="20"/>
          <w:vertAlign w:val="superscript"/>
          <w:lang w:eastAsia="ru-RU"/>
        </w:rPr>
        <w:t xml:space="preserve"> Нормы настоящего раздела следует соблюдать при проектировании дымовых труб с несущими стволами из кирпича, железобетона и стали, обеспечивающих эффективное рассеивание дымовых газов различной температуры, влажности и агрессивности до допустимых действующими санитарными нормами пределов концентрации на уровне земли,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19.2.</w:t>
      </w:r>
      <w:r w:rsidRPr="007647A4">
        <w:rPr>
          <w:rFonts w:ascii="Arial" w:eastAsia="Times New Roman" w:hAnsi="Arial" w:cs="Arial"/>
          <w:sz w:val="20"/>
          <w:szCs w:val="20"/>
          <w:vertAlign w:val="superscript"/>
          <w:lang w:eastAsia="ru-RU"/>
        </w:rPr>
        <w:t xml:space="preserve"> Выбор материала и конструкции дымовой трубы следует осуществлять на основании технико-экономического обоснования с учетом режима эксплуатации, специального оборудования для возведения, а также архитектурно-композиционных соображений.</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19.3.</w:t>
      </w:r>
      <w:r w:rsidRPr="007647A4">
        <w:rPr>
          <w:rFonts w:ascii="Arial" w:eastAsia="Times New Roman" w:hAnsi="Arial" w:cs="Arial"/>
          <w:sz w:val="20"/>
          <w:szCs w:val="20"/>
          <w:vertAlign w:val="superscript"/>
          <w:lang w:eastAsia="ru-RU"/>
        </w:rPr>
        <w:t xml:space="preserve"> Диаметры выходных отверстий и высоту дымовых труб следует определять на основании аэродинамических, теплотехнических и санитарно-гигиенических расчетов.</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Диаметры надлежит принимать по следующему унифицированному ряду: 1,2; 1,5; 1,8; 2,1; 2,4; 2,7; 3,0; 3,3; 3,6 м и далее через 0,6 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Минимальные диаметры труб следует назначать с учетом оборудования, применяемого при возведении труб, но не менее 1,2м - для кирпичных труб (в свету по футеровке) и 3,6м-для монолитных железобетонных.</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i/>
          <w:iCs/>
          <w:sz w:val="20"/>
          <w:szCs w:val="20"/>
          <w:vertAlign w:val="superscript"/>
          <w:lang w:eastAsia="ru-RU"/>
        </w:rPr>
        <w:t>Примечание. Диаметры стальных труб допускается уменьшать до 0,4м при высоте их до 45м.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19.4.</w:t>
      </w:r>
      <w:r w:rsidRPr="007647A4">
        <w:rPr>
          <w:rFonts w:ascii="Arial" w:eastAsia="Times New Roman" w:hAnsi="Arial" w:cs="Arial"/>
          <w:sz w:val="20"/>
          <w:szCs w:val="20"/>
          <w:vertAlign w:val="superscript"/>
          <w:lang w:eastAsia="ru-RU"/>
        </w:rPr>
        <w:t xml:space="preserve"> Высоту дымовых труб следует назначать по следующему унифицированному ряду: 30, 45, 60, 75, 90, 105, 120 м и далее через 30 м и принимать для кирпичных, армокирпичных и стальных свободно стоящих (бескаркасных) труб не более 120м.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19.5.</w:t>
      </w:r>
      <w:r w:rsidRPr="007647A4">
        <w:rPr>
          <w:rFonts w:ascii="Arial" w:eastAsia="Times New Roman" w:hAnsi="Arial" w:cs="Arial"/>
          <w:sz w:val="20"/>
          <w:szCs w:val="20"/>
          <w:vertAlign w:val="superscript"/>
          <w:lang w:eastAsia="ru-RU"/>
        </w:rPr>
        <w:t xml:space="preserve"> Расстояние между соседними дымовыми трубами должно быть не менее пяти средних наружных диаметров трубы.</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19.6.</w:t>
      </w:r>
      <w:r w:rsidRPr="007647A4">
        <w:rPr>
          <w:rFonts w:ascii="Arial" w:eastAsia="Times New Roman" w:hAnsi="Arial" w:cs="Arial"/>
          <w:sz w:val="20"/>
          <w:szCs w:val="20"/>
          <w:vertAlign w:val="superscript"/>
          <w:lang w:eastAsia="ru-RU"/>
        </w:rPr>
        <w:t xml:space="preserve"> В местах соединения газоходов с трубой надлежит предусматривать осадочные швы или компенсаторы.</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lastRenderedPageBreak/>
        <w:t>19.7.</w:t>
      </w:r>
      <w:r w:rsidRPr="007647A4">
        <w:rPr>
          <w:rFonts w:ascii="Arial" w:eastAsia="Times New Roman" w:hAnsi="Arial" w:cs="Arial"/>
          <w:sz w:val="20"/>
          <w:szCs w:val="20"/>
          <w:vertAlign w:val="superscript"/>
          <w:lang w:eastAsia="ru-RU"/>
        </w:rPr>
        <w:t xml:space="preserve"> В случае ввода в трубу в одном горизонтальном сечении двух газоходов их следует располагать с противоположных сторон на одной оси, при вводе трех газоходов - под углом 120° один к другому, при этом суммарная площадь ослабления в одном горизонтальном сечении на должна превышать 40</w:t>
      </w:r>
      <w:r w:rsidRPr="007647A4">
        <w:rPr>
          <w:rFonts w:ascii="Arial" w:eastAsia="Times New Roman" w:hAnsi="Arial" w:cs="Arial"/>
          <w:i/>
          <w:iCs/>
          <w:sz w:val="20"/>
          <w:szCs w:val="20"/>
          <w:vertAlign w:val="superscript"/>
          <w:lang w:eastAsia="ru-RU"/>
        </w:rPr>
        <w:t>%</w:t>
      </w:r>
      <w:r w:rsidRPr="007647A4">
        <w:rPr>
          <w:rFonts w:ascii="Arial" w:eastAsia="Times New Roman" w:hAnsi="Arial" w:cs="Arial"/>
          <w:sz w:val="20"/>
          <w:szCs w:val="20"/>
          <w:vertAlign w:val="superscript"/>
          <w:lang w:eastAsia="ru-RU"/>
        </w:rPr>
        <w:t xml:space="preserve"> общей площади сечения железобетонного ствола трубы или стакана фундамента, 30% ствола кирпичной трубы и 20% несущего ствола стальной трубы.</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При вводах в дымовую трубу нескольких газоходов и одновременной их работе необходимо предусматривать в нижней части трубы или в стакане фундамента разделительные стенки или направляющие патрубки, исключающие взаимное влияние потоков газа, а также уменьшающие аэродинамическое сопротивление.</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19.8.</w:t>
      </w:r>
      <w:r w:rsidRPr="007647A4">
        <w:rPr>
          <w:rFonts w:ascii="Arial" w:eastAsia="Times New Roman" w:hAnsi="Arial" w:cs="Arial"/>
          <w:sz w:val="20"/>
          <w:szCs w:val="20"/>
          <w:vertAlign w:val="superscript"/>
          <w:lang w:eastAsia="ru-RU"/>
        </w:rPr>
        <w:t xml:space="preserve"> Для защиты несущего ствола дымовой трубы от температурного и агрессивного воздействия отводимых газов в необходимых случаях допускаются футеровка и тепловая изоляция ствола. В зависимости от температуры и агрессивности отводимых газов футеровку следует выполнять из шамотного, кислотоупорного или глиняного обыкновенного кирпича, специального бетона, керамики, стали я также пластмасс.</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Футеровка из кирпича предусматривается звеньями, опирающимися на консольные выступы в стволе. Высота звеньев должна быть не более 25м при толщине в один кирпич и не более 12,5м при толщине в 1/2 кирпича. В зоне проемов для газоходов толщину футеровки следует увеличивать до  11/</w:t>
      </w:r>
      <w:r w:rsidRPr="007647A4">
        <w:rPr>
          <w:rFonts w:ascii="Arial" w:eastAsia="Times New Roman" w:hAnsi="Arial" w:cs="Arial"/>
          <w:sz w:val="20"/>
          <w:szCs w:val="20"/>
          <w:vertAlign w:val="subscript"/>
          <w:lang w:eastAsia="ru-RU"/>
        </w:rPr>
        <w:t>2</w:t>
      </w:r>
      <w:r w:rsidRPr="007647A4">
        <w:rPr>
          <w:rFonts w:ascii="Arial" w:eastAsia="Times New Roman" w:hAnsi="Arial" w:cs="Arial"/>
          <w:sz w:val="20"/>
          <w:szCs w:val="20"/>
          <w:vertAlign w:val="superscript"/>
          <w:lang w:eastAsia="ru-RU"/>
        </w:rPr>
        <w:t>- 2кг - кирпичей. При применении специальной фасонной шпунтовой керамики толщина футеровки мажет быть уменьшена. Примыкание нижнего звена к вышележащему необходимо проектировать с учетом температурного расширения материала футеровки как по высоте, так и по диаметру.</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19.9.</w:t>
      </w:r>
      <w:r w:rsidRPr="007647A4">
        <w:rPr>
          <w:rFonts w:ascii="Arial" w:eastAsia="Times New Roman" w:hAnsi="Arial" w:cs="Arial"/>
          <w:sz w:val="20"/>
          <w:szCs w:val="20"/>
          <w:vertAlign w:val="superscript"/>
          <w:lang w:eastAsia="ru-RU"/>
        </w:rPr>
        <w:t xml:space="preserve"> В нижней части дымовой трубы, фундаменте или подводящих газоходах следует предусматривать лазы для осмотра трубы, а в необходимых случав устройства, обеспечивающие отвод конденсата.</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19.10.</w:t>
      </w:r>
      <w:r w:rsidRPr="007647A4">
        <w:rPr>
          <w:rFonts w:ascii="Arial" w:eastAsia="Times New Roman" w:hAnsi="Arial" w:cs="Arial"/>
          <w:sz w:val="20"/>
          <w:szCs w:val="20"/>
          <w:vertAlign w:val="superscript"/>
          <w:lang w:eastAsia="ru-RU"/>
        </w:rPr>
        <w:t xml:space="preserve"> С наружной стороны трубы должны предусматриваться площадки и лестницы, а для кирпичных труб - скобы. Лестницы или скобы след устанавливать на расстоянии 2,5м от поверхности земли. Площадки, лестницы и скобы должны иметь ограждения.</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19.11.</w:t>
      </w:r>
      <w:r w:rsidRPr="007647A4">
        <w:rPr>
          <w:rFonts w:ascii="Arial" w:eastAsia="Times New Roman" w:hAnsi="Arial" w:cs="Arial"/>
          <w:sz w:val="20"/>
          <w:szCs w:val="20"/>
          <w:vertAlign w:val="superscript"/>
          <w:lang w:eastAsia="ru-RU"/>
        </w:rPr>
        <w:t xml:space="preserve"> В целях предупреждения проникания дымовых газов в несущие конструкции кирпичных и железобетонных труб с газопроницаемой футеры кой не допускается избыточное статическое давление внутри дымового канала. При наличии избыточного статического давления следует применять трубу специальной конструкции (с внутренним газопроницаемым газоотводящим стволом или против давлением в вентилируемом зазоре между стволе и футеровкой).</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19.12.</w:t>
      </w:r>
      <w:r w:rsidRPr="007647A4">
        <w:rPr>
          <w:rFonts w:ascii="Arial" w:eastAsia="Times New Roman" w:hAnsi="Arial" w:cs="Arial"/>
          <w:sz w:val="20"/>
          <w:szCs w:val="20"/>
          <w:vertAlign w:val="superscript"/>
          <w:lang w:eastAsia="ru-RU"/>
        </w:rPr>
        <w:t xml:space="preserve"> В дымовых трубах с противодавления (в зависимости от режима работы) следует применять естественную или принудительную вентиляцию воздушного зазора. Величина противодавления должна приниматься в каждом сечении трубы не менее 50 Па (5кгс/м2).</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19.13.</w:t>
      </w:r>
      <w:r w:rsidRPr="007647A4">
        <w:rPr>
          <w:rFonts w:ascii="Arial" w:eastAsia="Times New Roman" w:hAnsi="Arial" w:cs="Arial"/>
          <w:sz w:val="20"/>
          <w:szCs w:val="20"/>
          <w:vertAlign w:val="superscript"/>
          <w:lang w:eastAsia="ru-RU"/>
        </w:rPr>
        <w:t xml:space="preserve"> При подключении нескольких агрегатов к трубе и колебаниях нагрузки, вызывающих образование конденсата, допускается при наличии технико-экономического обоснования проектировать многоствольные трубы с несколькими газоотводящими стволами, расположенными внутри и сущего ствола трубы.</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В пространстве между несущими и газоотводящими стволами следует предусматривать кольцевые площадки, ходовые лестницы, электрическое освещение, а также лифт при наличии специального обоснования.</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19.14.</w:t>
      </w:r>
      <w:r w:rsidRPr="007647A4">
        <w:rPr>
          <w:rFonts w:ascii="Arial" w:eastAsia="Times New Roman" w:hAnsi="Arial" w:cs="Arial"/>
          <w:sz w:val="20"/>
          <w:szCs w:val="20"/>
          <w:vertAlign w:val="superscript"/>
          <w:lang w:eastAsia="ru-RU"/>
        </w:rPr>
        <w:t xml:space="preserve"> Минимальный диаметр верхней части наружного несущего ствола в случае расположения внутри него нескольких газоотводящих стволов следует определять из условий размещения требуемого числа газоотводящих стволов и лифта, а также необходимых проходов для монтажа, контроля в процессе эксплуатации и производства работ.</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19.15.</w:t>
      </w:r>
      <w:r w:rsidRPr="007647A4">
        <w:rPr>
          <w:rFonts w:ascii="Arial" w:eastAsia="Times New Roman" w:hAnsi="Arial" w:cs="Arial"/>
          <w:sz w:val="20"/>
          <w:szCs w:val="20"/>
          <w:vertAlign w:val="superscript"/>
          <w:lang w:eastAsia="ru-RU"/>
        </w:rPr>
        <w:t xml:space="preserve"> Газоотводящие стволы следует выполнять из металла, а также из неметаллических несгораемых термостойких материалов.</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С наружной стороны газоотводящих стволов следует устанавливать тепловую изоляцию, толщина которой определяется расчетом исходя из обеспечения при нормальном режиме эксплуатации заданного перепада температуры газа и внутренней поверхности ствола, а также температуры наружной поверхности тепловой изоляции не свыше 60°С.</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19.16.</w:t>
      </w:r>
      <w:r w:rsidRPr="007647A4">
        <w:rPr>
          <w:rFonts w:ascii="Arial" w:eastAsia="Times New Roman" w:hAnsi="Arial" w:cs="Arial"/>
          <w:sz w:val="20"/>
          <w:szCs w:val="20"/>
          <w:vertAlign w:val="superscript"/>
          <w:lang w:eastAsia="ru-RU"/>
        </w:rPr>
        <w:t xml:space="preserve"> Фундаменты дымовых труб должны проектироваться железобетонными с подошвой круглого, многоугольного или кольцевого очертания в соответствии с требованиями СНиП 2.02.01-83 и СНиП 2.02.03-85. Для дымовых труб высотой более 200 м фундамент следует выполнять кольцевого очертания.</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19.17.</w:t>
      </w:r>
      <w:r w:rsidRPr="007647A4">
        <w:rPr>
          <w:rFonts w:ascii="Arial" w:eastAsia="Times New Roman" w:hAnsi="Arial" w:cs="Arial"/>
          <w:sz w:val="20"/>
          <w:szCs w:val="20"/>
          <w:vertAlign w:val="superscript"/>
          <w:lang w:eastAsia="ru-RU"/>
        </w:rPr>
        <w:t xml:space="preserve"> Предельные значения осадок и кренов для фундаментов труб должны приниматься по СНиП 2.02.01-83.</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19.18.</w:t>
      </w:r>
      <w:r w:rsidRPr="007647A4">
        <w:rPr>
          <w:rFonts w:ascii="Arial" w:eastAsia="Times New Roman" w:hAnsi="Arial" w:cs="Arial"/>
          <w:sz w:val="20"/>
          <w:szCs w:val="20"/>
          <w:vertAlign w:val="superscript"/>
          <w:lang w:eastAsia="ru-RU"/>
        </w:rPr>
        <w:t xml:space="preserve"> При высоком уровне подземных вод и подземном расположении газоходов следует предусматривать дренаж,</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19.19.</w:t>
      </w:r>
      <w:r w:rsidRPr="007647A4">
        <w:rPr>
          <w:rFonts w:ascii="Arial" w:eastAsia="Times New Roman" w:hAnsi="Arial" w:cs="Arial"/>
          <w:sz w:val="20"/>
          <w:szCs w:val="20"/>
          <w:vertAlign w:val="superscript"/>
          <w:lang w:eastAsia="ru-RU"/>
        </w:rPr>
        <w:t xml:space="preserve"> При расчете железобетонных дымовых труб по предельным состояниям первой группы необходимо учитывать одновременное действие нагрузки от собственного веса, расчетной ветровой нагрузки, а также влияние температуры отводимых газов; при расчете по предельным состояниям второй группы - одновременное действие нагрузки от собственного веса, нагрузки от ветра, а также влияние температуры отводимых газов и солнечной радиации.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19.20.</w:t>
      </w:r>
      <w:r w:rsidRPr="007647A4">
        <w:rPr>
          <w:rFonts w:ascii="Arial" w:eastAsia="Times New Roman" w:hAnsi="Arial" w:cs="Arial"/>
          <w:sz w:val="20"/>
          <w:szCs w:val="20"/>
          <w:vertAlign w:val="superscript"/>
          <w:lang w:eastAsia="ru-RU"/>
        </w:rPr>
        <w:t xml:space="preserve"> Нагрузки и воздействия на дымовые трубы, коэффициенты надежности по нагрузке, а также возможные сочетания нагрузок должны приниматься согласно требованиям СНиП 2.01.07-85.</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Коэффициент надежности по нагрузке при расчете на ветровые нагрузки для труб высотой до 150м принимается равным 1,3; для труб высотой от 150 до 300м - 1,4; для труб свыше 300м - 1,5.</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lastRenderedPageBreak/>
        <w:t>19.21.</w:t>
      </w:r>
      <w:r w:rsidRPr="007647A4">
        <w:rPr>
          <w:rFonts w:ascii="Arial" w:eastAsia="Times New Roman" w:hAnsi="Arial" w:cs="Arial"/>
          <w:sz w:val="20"/>
          <w:szCs w:val="20"/>
          <w:vertAlign w:val="superscript"/>
          <w:lang w:eastAsia="ru-RU"/>
        </w:rPr>
        <w:t xml:space="preserve"> Перепады температуры в стенке трубы от воздействия отводимых газов надлежит определять на основании теплотехнических расчетов для установившегося потока тепла при наибольшем значении температуры отводимых газов и расчетной температуре наружного воздуха (средней температуре наиболее холодной пятидневки) и наибольшем значении коэффициента теплоотдачи наружной поверхности.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19.22.</w:t>
      </w:r>
      <w:r w:rsidRPr="007647A4">
        <w:rPr>
          <w:rFonts w:ascii="Arial" w:eastAsia="Times New Roman" w:hAnsi="Arial" w:cs="Arial"/>
          <w:sz w:val="20"/>
          <w:szCs w:val="20"/>
          <w:vertAlign w:val="superscript"/>
          <w:lang w:eastAsia="ru-RU"/>
        </w:rPr>
        <w:t xml:space="preserve"> Дымовые цилиндрические трубы и трубы небольшой </w:t>
      </w:r>
      <w:proofErr w:type="spellStart"/>
      <w:r w:rsidRPr="007647A4">
        <w:rPr>
          <w:rFonts w:ascii="Arial" w:eastAsia="Times New Roman" w:hAnsi="Arial" w:cs="Arial"/>
          <w:sz w:val="20"/>
          <w:szCs w:val="20"/>
          <w:vertAlign w:val="superscript"/>
          <w:lang w:eastAsia="ru-RU"/>
        </w:rPr>
        <w:t>коничности</w:t>
      </w:r>
      <w:proofErr w:type="spellEnd"/>
      <w:r w:rsidRPr="007647A4">
        <w:rPr>
          <w:rFonts w:ascii="Arial" w:eastAsia="Times New Roman" w:hAnsi="Arial" w:cs="Arial"/>
          <w:sz w:val="20"/>
          <w:szCs w:val="20"/>
          <w:vertAlign w:val="superscript"/>
          <w:lang w:eastAsia="ru-RU"/>
        </w:rPr>
        <w:t xml:space="preserve"> (не более 0,012) следует рассчитывать на скоростной напор ветра и резонанс в соответствии с требованиями СНиП 2.01.07-85. Конические трубы с </w:t>
      </w:r>
      <w:proofErr w:type="spellStart"/>
      <w:r w:rsidRPr="007647A4">
        <w:rPr>
          <w:rFonts w:ascii="Arial" w:eastAsia="Times New Roman" w:hAnsi="Arial" w:cs="Arial"/>
          <w:sz w:val="20"/>
          <w:szCs w:val="20"/>
          <w:vertAlign w:val="superscript"/>
          <w:lang w:eastAsia="ru-RU"/>
        </w:rPr>
        <w:t>коничностью</w:t>
      </w:r>
      <w:proofErr w:type="spellEnd"/>
      <w:r w:rsidRPr="007647A4">
        <w:rPr>
          <w:rFonts w:ascii="Arial" w:eastAsia="Times New Roman" w:hAnsi="Arial" w:cs="Arial"/>
          <w:sz w:val="20"/>
          <w:szCs w:val="20"/>
          <w:vertAlign w:val="superscript"/>
          <w:lang w:eastAsia="ru-RU"/>
        </w:rPr>
        <w:t xml:space="preserve"> более 0,012 на резонанс допускается не проверять.</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19.23.</w:t>
      </w:r>
      <w:r w:rsidRPr="007647A4">
        <w:rPr>
          <w:rFonts w:ascii="Arial" w:eastAsia="Times New Roman" w:hAnsi="Arial" w:cs="Arial"/>
          <w:sz w:val="20"/>
          <w:szCs w:val="20"/>
          <w:vertAlign w:val="superscript"/>
          <w:lang w:eastAsia="ru-RU"/>
        </w:rPr>
        <w:t xml:space="preserve"> В качестве расчетной схемы дымовой трубы следует принимать защемленный в основании консольный стержень постоянного или переменного по высоте кольцевого сечения.</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i/>
          <w:iCs/>
          <w:sz w:val="20"/>
          <w:szCs w:val="20"/>
          <w:vertAlign w:val="superscript"/>
          <w:lang w:eastAsia="ru-RU"/>
        </w:rPr>
        <w:t>Примечание. Для стальных труб с оттяжками расчетная схема принимается в виде консольного стержня, защемленного в основании с упругими опорами в местах оттяжек.</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19.24.</w:t>
      </w:r>
      <w:r w:rsidRPr="007647A4">
        <w:rPr>
          <w:rFonts w:ascii="Arial" w:eastAsia="Times New Roman" w:hAnsi="Arial" w:cs="Arial"/>
          <w:sz w:val="20"/>
          <w:szCs w:val="20"/>
          <w:vertAlign w:val="superscript"/>
          <w:lang w:eastAsia="ru-RU"/>
        </w:rPr>
        <w:t>Определение изгибающих моментов в горизонтальных сечениях ствола трубы необходимо производить по деформированной схеме с учетом дополнительных изгибающих моментов от собственного веса вследствие прогиба трубы от ветра, температуры, солнечной радиации и крена фундамента.</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19.25.</w:t>
      </w:r>
      <w:r w:rsidRPr="007647A4">
        <w:rPr>
          <w:rFonts w:ascii="Arial" w:eastAsia="Times New Roman" w:hAnsi="Arial" w:cs="Arial"/>
          <w:sz w:val="20"/>
          <w:szCs w:val="20"/>
          <w:vertAlign w:val="superscript"/>
          <w:lang w:eastAsia="ru-RU"/>
        </w:rPr>
        <w:t xml:space="preserve"> Для учета кольцевых напряжений в поперечном сечении, а также дополнительных моментов от прогиба трубы при воздействии солнечной радиации необходимо учитывать распределение разности температур по наружной поверхности от 25</w:t>
      </w:r>
      <w:r w:rsidRPr="007647A4">
        <w:rPr>
          <w:rFonts w:ascii="Symbol" w:eastAsia="Times New Roman" w:hAnsi="Symbol" w:cs="Arial"/>
          <w:sz w:val="20"/>
          <w:szCs w:val="20"/>
          <w:vertAlign w:val="superscript"/>
          <w:lang w:eastAsia="ru-RU"/>
        </w:rPr>
        <w:t></w:t>
      </w:r>
      <w:r w:rsidRPr="007647A4">
        <w:rPr>
          <w:rFonts w:ascii="Arial" w:eastAsia="Times New Roman" w:hAnsi="Arial" w:cs="Arial"/>
          <w:sz w:val="20"/>
          <w:szCs w:val="20"/>
          <w:vertAlign w:val="superscript"/>
          <w:lang w:eastAsia="ru-RU"/>
        </w:rPr>
        <w:t>C на солнечной стороне до 0</w:t>
      </w:r>
      <w:r w:rsidRPr="007647A4">
        <w:rPr>
          <w:rFonts w:ascii="Symbol" w:eastAsia="Times New Roman" w:hAnsi="Symbol" w:cs="Arial"/>
          <w:sz w:val="20"/>
          <w:szCs w:val="20"/>
          <w:vertAlign w:val="superscript"/>
          <w:lang w:eastAsia="ru-RU"/>
        </w:rPr>
        <w:t></w:t>
      </w:r>
      <w:r w:rsidRPr="007647A4">
        <w:rPr>
          <w:rFonts w:ascii="Arial" w:eastAsia="Times New Roman" w:hAnsi="Arial" w:cs="Arial"/>
          <w:sz w:val="20"/>
          <w:szCs w:val="20"/>
          <w:vertAlign w:val="superscript"/>
          <w:lang w:eastAsia="ru-RU"/>
        </w:rPr>
        <w:t>C на границе с теневой стороной.</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19.26.</w:t>
      </w:r>
      <w:r w:rsidRPr="007647A4">
        <w:rPr>
          <w:rFonts w:ascii="Arial" w:eastAsia="Times New Roman" w:hAnsi="Arial" w:cs="Arial"/>
          <w:sz w:val="20"/>
          <w:szCs w:val="20"/>
          <w:vertAlign w:val="superscript"/>
          <w:lang w:eastAsia="ru-RU"/>
        </w:rPr>
        <w:t xml:space="preserve"> Горизонтальное перемещение верха трубы от нормативной ветровой нагрузки не должно превышать 1/75 ее высоты. При наличии лифта предельное горизонтальное перемещение верха трубы следует принимать в соответствии с техническими условиями на данный лифт.</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19.27.</w:t>
      </w:r>
      <w:r w:rsidRPr="007647A4">
        <w:rPr>
          <w:rFonts w:ascii="Arial" w:eastAsia="Times New Roman" w:hAnsi="Arial" w:cs="Arial"/>
          <w:sz w:val="20"/>
          <w:szCs w:val="20"/>
          <w:vertAlign w:val="superscript"/>
          <w:lang w:eastAsia="ru-RU"/>
        </w:rPr>
        <w:t xml:space="preserve"> Расчетную длину при определении форм свободных колебаний и проверке несущей способности горизонтальных сечений для свободно стоящих труб следует принимать равной высоте трубы, умноженной на коэффициент 1,12.</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19.28.</w:t>
      </w:r>
      <w:r w:rsidRPr="007647A4">
        <w:rPr>
          <w:rFonts w:ascii="Arial" w:eastAsia="Times New Roman" w:hAnsi="Arial" w:cs="Arial"/>
          <w:sz w:val="20"/>
          <w:szCs w:val="20"/>
          <w:vertAlign w:val="superscript"/>
          <w:lang w:eastAsia="ru-RU"/>
        </w:rPr>
        <w:t xml:space="preserve"> Минимальное напряжение на грунт под фундаментом трубы должно быть более нуля.</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19.29.</w:t>
      </w:r>
      <w:r w:rsidRPr="007647A4">
        <w:rPr>
          <w:rFonts w:ascii="Arial" w:eastAsia="Times New Roman" w:hAnsi="Arial" w:cs="Arial"/>
          <w:sz w:val="20"/>
          <w:szCs w:val="20"/>
          <w:vertAlign w:val="superscript"/>
          <w:lang w:eastAsia="ru-RU"/>
        </w:rPr>
        <w:t xml:space="preserve"> При наличии температурного перепада по высоте плиты фундамента необходимо при расчете фундамента учитывать температурные усилия, определяемые согласно СНиП 2.03.04-84.</w:t>
      </w:r>
    </w:p>
    <w:p w:rsidR="007647A4" w:rsidRPr="007647A4" w:rsidRDefault="007647A4" w:rsidP="007647A4">
      <w:pPr>
        <w:spacing w:before="100" w:beforeAutospacing="1" w:after="100" w:afterAutospacing="1"/>
        <w:outlineLvl w:val="1"/>
        <w:rPr>
          <w:rFonts w:ascii="Arial" w:eastAsia="Times New Roman" w:hAnsi="Arial" w:cs="Arial"/>
          <w:b/>
          <w:bCs/>
          <w:sz w:val="20"/>
          <w:szCs w:val="20"/>
          <w:vertAlign w:val="superscript"/>
          <w:lang w:eastAsia="ru-RU"/>
        </w:rPr>
      </w:pPr>
      <w:bookmarkStart w:id="26" w:name="Кирпичные_дымовые_трубы"/>
      <w:r w:rsidRPr="007647A4">
        <w:rPr>
          <w:rFonts w:ascii="Arial" w:eastAsia="Times New Roman" w:hAnsi="Arial" w:cs="Arial"/>
          <w:b/>
          <w:bCs/>
          <w:sz w:val="20"/>
          <w:szCs w:val="20"/>
          <w:vertAlign w:val="superscript"/>
          <w:lang w:eastAsia="ru-RU"/>
        </w:rPr>
        <w:t>Кирпичные дымовые трубы</w:t>
      </w:r>
      <w:bookmarkEnd w:id="26"/>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19.30.</w:t>
      </w:r>
      <w:r w:rsidRPr="007647A4">
        <w:rPr>
          <w:rFonts w:ascii="Arial" w:eastAsia="Times New Roman" w:hAnsi="Arial" w:cs="Arial"/>
          <w:sz w:val="20"/>
          <w:szCs w:val="20"/>
          <w:vertAlign w:val="superscript"/>
          <w:lang w:eastAsia="ru-RU"/>
        </w:rPr>
        <w:t xml:space="preserve"> Ствол кирпичной дымовой трубы следует проектировать в виде усеченного конуса (цоколь трубы должен быть цилиндрической формы). Наклон образующей наружной поверхности ствола трубы к вертикали следует принимать, как правило, постоянным в пределах 0,02 - 0,04 на всю высоту.</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19.31.</w:t>
      </w:r>
      <w:r w:rsidRPr="007647A4">
        <w:rPr>
          <w:rFonts w:ascii="Arial" w:eastAsia="Times New Roman" w:hAnsi="Arial" w:cs="Arial"/>
          <w:sz w:val="20"/>
          <w:szCs w:val="20"/>
          <w:vertAlign w:val="superscript"/>
          <w:lang w:eastAsia="ru-RU"/>
        </w:rPr>
        <w:t xml:space="preserve"> Для кладки стволов кирпичных дымовых труб следует принимать кирпич глиняный лекальный марок 125-150. Допускается применять обыкновенный глиняный кирпич пластического прессования марки не ниже 125 и </w:t>
      </w:r>
      <w:proofErr w:type="spellStart"/>
      <w:r w:rsidRPr="007647A4">
        <w:rPr>
          <w:rFonts w:ascii="Arial" w:eastAsia="Times New Roman" w:hAnsi="Arial" w:cs="Arial"/>
          <w:sz w:val="20"/>
          <w:szCs w:val="20"/>
          <w:vertAlign w:val="superscript"/>
          <w:lang w:eastAsia="ru-RU"/>
        </w:rPr>
        <w:t>водопоглощением</w:t>
      </w:r>
      <w:proofErr w:type="spellEnd"/>
      <w:r w:rsidRPr="007647A4">
        <w:rPr>
          <w:rFonts w:ascii="Arial" w:eastAsia="Times New Roman" w:hAnsi="Arial" w:cs="Arial"/>
          <w:sz w:val="20"/>
          <w:szCs w:val="20"/>
          <w:vertAlign w:val="superscript"/>
          <w:lang w:eastAsia="ru-RU"/>
        </w:rPr>
        <w:t xml:space="preserve"> не более 15%.</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Марку кирпича по морозостойкости следует принимать в зависимости от режима работы трубы, но не ниже 25. Для кладки ствола необходимо принимать сложные растворы марок не ниже 50.</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19.32.</w:t>
      </w:r>
      <w:r w:rsidRPr="007647A4">
        <w:rPr>
          <w:rFonts w:ascii="Arial" w:eastAsia="Times New Roman" w:hAnsi="Arial" w:cs="Arial"/>
          <w:sz w:val="20"/>
          <w:szCs w:val="20"/>
          <w:vertAlign w:val="superscript"/>
          <w:lang w:eastAsia="ru-RU"/>
        </w:rPr>
        <w:t xml:space="preserve"> По высоте кирпичной трубы надлежит предусматривать горизонтальные стяжные кольца из полосовой стали, шаг и сечение которых следует</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принимать по расчету, при этом толщина стяжных колец должна быть не более 10 мм, шаг - не более 1,5м.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19.33.</w:t>
      </w:r>
      <w:r w:rsidRPr="007647A4">
        <w:rPr>
          <w:rFonts w:ascii="Arial" w:eastAsia="Times New Roman" w:hAnsi="Arial" w:cs="Arial"/>
          <w:sz w:val="20"/>
          <w:szCs w:val="20"/>
          <w:vertAlign w:val="superscript"/>
          <w:lang w:eastAsia="ru-RU"/>
        </w:rPr>
        <w:t xml:space="preserve"> Толщина стенок ствола принимается по расчету, но не менее  11/</w:t>
      </w:r>
      <w:r w:rsidRPr="007647A4">
        <w:rPr>
          <w:rFonts w:ascii="Arial" w:eastAsia="Times New Roman" w:hAnsi="Arial" w:cs="Arial"/>
          <w:sz w:val="20"/>
          <w:szCs w:val="20"/>
          <w:vertAlign w:val="subscript"/>
          <w:lang w:eastAsia="ru-RU"/>
        </w:rPr>
        <w:t>2</w:t>
      </w:r>
      <w:r w:rsidRPr="007647A4">
        <w:rPr>
          <w:rFonts w:ascii="Arial" w:eastAsia="Times New Roman" w:hAnsi="Arial" w:cs="Arial"/>
          <w:sz w:val="20"/>
          <w:szCs w:val="20"/>
          <w:vertAlign w:val="superscript"/>
          <w:lang w:eastAsia="ru-RU"/>
        </w:rPr>
        <w:t xml:space="preserve"> кирпича.</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19.34.</w:t>
      </w:r>
      <w:r w:rsidRPr="007647A4">
        <w:rPr>
          <w:rFonts w:ascii="Arial" w:eastAsia="Times New Roman" w:hAnsi="Arial" w:cs="Arial"/>
          <w:sz w:val="20"/>
          <w:szCs w:val="20"/>
          <w:vertAlign w:val="superscript"/>
          <w:lang w:eastAsia="ru-RU"/>
        </w:rPr>
        <w:t xml:space="preserve"> Расчет горизонтальных сечений по несущей способности должен производиться в соответствии со СНиП II-22-81. Для всех горизонтальных сечений ствола точка приложения продольной силы должна находиться в пределах ядра сечения, т. е. во e</w:t>
      </w:r>
      <w:r w:rsidRPr="007647A4">
        <w:rPr>
          <w:rFonts w:ascii="Arial" w:eastAsia="Times New Roman" w:hAnsi="Arial" w:cs="Arial"/>
          <w:sz w:val="20"/>
          <w:szCs w:val="20"/>
          <w:vertAlign w:val="subscript"/>
          <w:lang w:eastAsia="ru-RU"/>
        </w:rPr>
        <w:t>0</w:t>
      </w:r>
      <w:r w:rsidRPr="007647A4">
        <w:rPr>
          <w:rFonts w:ascii="Arial" w:eastAsia="Times New Roman" w:hAnsi="Arial" w:cs="Arial"/>
          <w:sz w:val="20"/>
          <w:szCs w:val="20"/>
          <w:vertAlign w:val="superscript"/>
          <w:lang w:eastAsia="ru-RU"/>
        </w:rPr>
        <w:t> = (D2+d2)/8D, ,где D и d - соответственно наружный и внутренний диаметры сечения ствола. Расчетное сопротивление кладки сжатию R принимается с коэффициентом условий работы 0,9.</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19.36.</w:t>
      </w:r>
      <w:r w:rsidRPr="007647A4">
        <w:rPr>
          <w:rFonts w:ascii="Arial" w:eastAsia="Times New Roman" w:hAnsi="Arial" w:cs="Arial"/>
          <w:sz w:val="20"/>
          <w:szCs w:val="20"/>
          <w:vertAlign w:val="superscript"/>
          <w:lang w:eastAsia="ru-RU"/>
        </w:rPr>
        <w:t xml:space="preserve"> Расчет вертикальных сечений ствола на температурные усилия, вызванные перепадом температур по толщине стенки ствола, следует производить, принимая эпюру в сжатой зоне прямоугольной. Растягивающие усилия следует воспринимать стяжными кольцами. Коэффициент условий работы при определении расчетного сопротивления стали стяжных колец следует принимать равным 0,7.</w:t>
      </w:r>
    </w:p>
    <w:p w:rsidR="007647A4" w:rsidRPr="007647A4" w:rsidRDefault="007647A4" w:rsidP="007647A4">
      <w:pPr>
        <w:spacing w:before="100" w:beforeAutospacing="1" w:after="100" w:afterAutospacing="1"/>
        <w:outlineLvl w:val="1"/>
        <w:rPr>
          <w:rFonts w:ascii="Arial" w:eastAsia="Times New Roman" w:hAnsi="Arial" w:cs="Arial"/>
          <w:b/>
          <w:bCs/>
          <w:sz w:val="20"/>
          <w:szCs w:val="20"/>
          <w:vertAlign w:val="superscript"/>
          <w:lang w:eastAsia="ru-RU"/>
        </w:rPr>
      </w:pPr>
      <w:bookmarkStart w:id="27" w:name="Железобетонные_дымовые_трубы"/>
      <w:r w:rsidRPr="007647A4">
        <w:rPr>
          <w:rFonts w:ascii="Arial" w:eastAsia="Times New Roman" w:hAnsi="Arial" w:cs="Arial"/>
          <w:b/>
          <w:bCs/>
          <w:sz w:val="20"/>
          <w:szCs w:val="20"/>
          <w:vertAlign w:val="superscript"/>
          <w:lang w:eastAsia="ru-RU"/>
        </w:rPr>
        <w:t>Железобетонные дымовые трубы</w:t>
      </w:r>
      <w:bookmarkEnd w:id="27"/>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19.36.</w:t>
      </w:r>
      <w:r w:rsidRPr="007647A4">
        <w:rPr>
          <w:rFonts w:ascii="Arial" w:eastAsia="Times New Roman" w:hAnsi="Arial" w:cs="Arial"/>
          <w:sz w:val="20"/>
          <w:szCs w:val="20"/>
          <w:vertAlign w:val="superscript"/>
          <w:lang w:eastAsia="ru-RU"/>
        </w:rPr>
        <w:t xml:space="preserve"> Ствол железобетонной дымовой трубы следует проектировать в форме цилиндра, усеченного конуса или комбинированной формы - в виде сочетания усеченного конуса и цилиндра. Отношение высоты всего ствола или отдельного его участка к своему наружному диаметру должно быть не более 20.</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Наклон образующей поверхности трубы к вертикали следует принимать, как правило, не более 0,1.</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lastRenderedPageBreak/>
        <w:t>19.37.</w:t>
      </w:r>
      <w:r w:rsidRPr="007647A4">
        <w:rPr>
          <w:rFonts w:ascii="Arial" w:eastAsia="Times New Roman" w:hAnsi="Arial" w:cs="Arial"/>
          <w:sz w:val="20"/>
          <w:szCs w:val="20"/>
          <w:vertAlign w:val="superscript"/>
          <w:lang w:eastAsia="ru-RU"/>
        </w:rPr>
        <w:t xml:space="preserve"> Сборные железобетонные дымовые трубы, как правило, следует проектировать цилиндрической формы из отдельных </w:t>
      </w:r>
      <w:proofErr w:type="spellStart"/>
      <w:r w:rsidRPr="007647A4">
        <w:rPr>
          <w:rFonts w:ascii="Arial" w:eastAsia="Times New Roman" w:hAnsi="Arial" w:cs="Arial"/>
          <w:sz w:val="20"/>
          <w:szCs w:val="20"/>
          <w:vertAlign w:val="superscript"/>
          <w:lang w:eastAsia="ru-RU"/>
        </w:rPr>
        <w:t>царг</w:t>
      </w:r>
      <w:proofErr w:type="spellEnd"/>
      <w:r w:rsidRPr="007647A4">
        <w:rPr>
          <w:rFonts w:ascii="Arial" w:eastAsia="Times New Roman" w:hAnsi="Arial" w:cs="Arial"/>
          <w:sz w:val="20"/>
          <w:szCs w:val="20"/>
          <w:vertAlign w:val="superscript"/>
          <w:lang w:eastAsia="ru-RU"/>
        </w:rPr>
        <w:t xml:space="preserve">. Соединение </w:t>
      </w:r>
      <w:proofErr w:type="spellStart"/>
      <w:r w:rsidRPr="007647A4">
        <w:rPr>
          <w:rFonts w:ascii="Arial" w:eastAsia="Times New Roman" w:hAnsi="Arial" w:cs="Arial"/>
          <w:sz w:val="20"/>
          <w:szCs w:val="20"/>
          <w:vertAlign w:val="superscript"/>
          <w:lang w:eastAsia="ru-RU"/>
        </w:rPr>
        <w:t>царг</w:t>
      </w:r>
      <w:proofErr w:type="spellEnd"/>
      <w:r w:rsidRPr="007647A4">
        <w:rPr>
          <w:rFonts w:ascii="Arial" w:eastAsia="Times New Roman" w:hAnsi="Arial" w:cs="Arial"/>
          <w:sz w:val="20"/>
          <w:szCs w:val="20"/>
          <w:vertAlign w:val="superscript"/>
          <w:lang w:eastAsia="ru-RU"/>
        </w:rPr>
        <w:t xml:space="preserve"> между собой необходимо осуществлять на высокопрочных шпильках или болтах.</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19.38.</w:t>
      </w:r>
      <w:r w:rsidRPr="007647A4">
        <w:rPr>
          <w:rFonts w:ascii="Arial" w:eastAsia="Times New Roman" w:hAnsi="Arial" w:cs="Arial"/>
          <w:sz w:val="20"/>
          <w:szCs w:val="20"/>
          <w:vertAlign w:val="superscript"/>
          <w:lang w:eastAsia="ru-RU"/>
        </w:rPr>
        <w:t xml:space="preserve"> Для стволов железобетонных монолитных труб следует применять бетон только на портландцементе класса не ниже ВЗО с содержанием </w:t>
      </w:r>
      <w:proofErr w:type="spellStart"/>
      <w:r w:rsidRPr="007647A4">
        <w:rPr>
          <w:rFonts w:ascii="Arial" w:eastAsia="Times New Roman" w:hAnsi="Arial" w:cs="Arial"/>
          <w:sz w:val="20"/>
          <w:szCs w:val="20"/>
          <w:vertAlign w:val="superscript"/>
          <w:lang w:eastAsia="ru-RU"/>
        </w:rPr>
        <w:t>трехкальциевого</w:t>
      </w:r>
      <w:proofErr w:type="spellEnd"/>
      <w:r w:rsidRPr="007647A4">
        <w:rPr>
          <w:rFonts w:ascii="Arial" w:eastAsia="Times New Roman" w:hAnsi="Arial" w:cs="Arial"/>
          <w:sz w:val="20"/>
          <w:szCs w:val="20"/>
          <w:vertAlign w:val="superscript"/>
          <w:lang w:eastAsia="ru-RU"/>
        </w:rPr>
        <w:t xml:space="preserve"> алюмината до 8 % или </w:t>
      </w:r>
      <w:proofErr w:type="spellStart"/>
      <w:r w:rsidRPr="007647A4">
        <w:rPr>
          <w:rFonts w:ascii="Arial" w:eastAsia="Times New Roman" w:hAnsi="Arial" w:cs="Arial"/>
          <w:sz w:val="20"/>
          <w:szCs w:val="20"/>
          <w:vertAlign w:val="superscript"/>
          <w:lang w:eastAsia="ru-RU"/>
        </w:rPr>
        <w:t>сульфатостойкий</w:t>
      </w:r>
      <w:proofErr w:type="spellEnd"/>
      <w:r w:rsidRPr="007647A4">
        <w:rPr>
          <w:rFonts w:ascii="Arial" w:eastAsia="Times New Roman" w:hAnsi="Arial" w:cs="Arial"/>
          <w:sz w:val="20"/>
          <w:szCs w:val="20"/>
          <w:vertAlign w:val="superscript"/>
          <w:lang w:eastAsia="ru-RU"/>
        </w:rPr>
        <w:t xml:space="preserve"> портландцемент с минеральными добавками. Класс бетона по прочности на сжатие должен быть не менее В15, водоцементное отношение - не более 0,4. Марка бетона труб по морозостойкости должна быть не менее F200, по водонепроницаемости - W8. Для труб, в которых возможно образование конденсата, морозостойкость бетона должна быть не менее F300.</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i/>
          <w:iCs/>
          <w:sz w:val="20"/>
          <w:szCs w:val="20"/>
          <w:vertAlign w:val="superscript"/>
          <w:lang w:eastAsia="ru-RU"/>
        </w:rPr>
        <w:t>Примечание. В отдельных случаях при соответствующем техническом обосновании (высокие температуры дымовых газов и др.) допускается снижение марки по морозостойкости, но не ниже значений, приведенных в СНиП 2.03.01-84</w:t>
      </w:r>
      <w:r w:rsidRPr="007647A4">
        <w:rPr>
          <w:rFonts w:ascii="Arial" w:eastAsia="Times New Roman" w:hAnsi="Arial" w:cs="Arial"/>
          <w:sz w:val="20"/>
          <w:szCs w:val="20"/>
          <w:vertAlign w:val="superscript"/>
          <w:lang w:eastAsia="ru-RU"/>
        </w:rPr>
        <w:t>.</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19.39.</w:t>
      </w:r>
      <w:r w:rsidRPr="007647A4">
        <w:rPr>
          <w:rFonts w:ascii="Arial" w:eastAsia="Times New Roman" w:hAnsi="Arial" w:cs="Arial"/>
          <w:sz w:val="20"/>
          <w:szCs w:val="20"/>
          <w:vertAlign w:val="superscript"/>
          <w:lang w:eastAsia="ru-RU"/>
        </w:rPr>
        <w:t xml:space="preserve"> Толщину стенок ствола железобетонной трубы следует принимать по расчету, минимальную толщину стенок вверху монолитной трубы следует принимать: при диаметре трубы до 4,8м – 160мм; до 7,2м - 180мм; при диаметре до 9м - 200 мм, при диаметре более 9 м - 250мм.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19.40.</w:t>
      </w:r>
      <w:r w:rsidRPr="007647A4">
        <w:rPr>
          <w:rFonts w:ascii="Arial" w:eastAsia="Times New Roman" w:hAnsi="Arial" w:cs="Arial"/>
          <w:sz w:val="20"/>
          <w:szCs w:val="20"/>
          <w:vertAlign w:val="superscript"/>
          <w:lang w:eastAsia="ru-RU"/>
        </w:rPr>
        <w:t xml:space="preserve"> Сечение растянутой арматуры от площади расчетной толщины сечения ствола трубы должно быть не менее: для кольцевой арматуры - 0,2, продольной - 0,4%.</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19.41.</w:t>
      </w:r>
      <w:r w:rsidRPr="007647A4">
        <w:rPr>
          <w:rFonts w:ascii="Arial" w:eastAsia="Times New Roman" w:hAnsi="Arial" w:cs="Arial"/>
          <w:sz w:val="20"/>
          <w:szCs w:val="20"/>
          <w:vertAlign w:val="superscript"/>
          <w:lang w:eastAsia="ru-RU"/>
        </w:rPr>
        <w:t xml:space="preserve"> Стыки растянутой арматуры труб допускается устраивать внахлестку без сварки. Стыки продольной и горизонтальной арматуры должны располагаться </w:t>
      </w:r>
      <w:proofErr w:type="spellStart"/>
      <w:r w:rsidRPr="007647A4">
        <w:rPr>
          <w:rFonts w:ascii="Arial" w:eastAsia="Times New Roman" w:hAnsi="Arial" w:cs="Arial"/>
          <w:sz w:val="20"/>
          <w:szCs w:val="20"/>
          <w:vertAlign w:val="superscript"/>
          <w:lang w:eastAsia="ru-RU"/>
        </w:rPr>
        <w:t>вразбежку</w:t>
      </w:r>
      <w:proofErr w:type="spellEnd"/>
      <w:r w:rsidRPr="007647A4">
        <w:rPr>
          <w:rFonts w:ascii="Arial" w:eastAsia="Times New Roman" w:hAnsi="Arial" w:cs="Arial"/>
          <w:sz w:val="20"/>
          <w:szCs w:val="20"/>
          <w:vertAlign w:val="superscript"/>
          <w:lang w:eastAsia="ru-RU"/>
        </w:rPr>
        <w:t xml:space="preserve"> так, чтобы число стыков в сечении было не более 25% общего числа стержней.</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19.42.</w:t>
      </w:r>
      <w:r w:rsidRPr="007647A4">
        <w:rPr>
          <w:rFonts w:ascii="Arial" w:eastAsia="Times New Roman" w:hAnsi="Arial" w:cs="Arial"/>
          <w:sz w:val="20"/>
          <w:szCs w:val="20"/>
          <w:vertAlign w:val="superscript"/>
          <w:lang w:eastAsia="ru-RU"/>
        </w:rPr>
        <w:t xml:space="preserve"> Толщину защитного слоя бетона для рабочей арматуры следует принимать не менее 30 мм и не менее диаметра арматуры, а при наличии агрессивных газов дополнительно увеличивать на 5 мм.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19.43.</w:t>
      </w:r>
      <w:r w:rsidRPr="007647A4">
        <w:rPr>
          <w:rFonts w:ascii="Arial" w:eastAsia="Times New Roman" w:hAnsi="Arial" w:cs="Arial"/>
          <w:sz w:val="20"/>
          <w:szCs w:val="20"/>
          <w:vertAlign w:val="superscript"/>
          <w:lang w:eastAsia="ru-RU"/>
        </w:rPr>
        <w:t xml:space="preserve"> Предельно допустимую температуру нагрева арматуры, выбор состава бетона в зависимости от температуры дымовых газов, дополнительные коэффициенты условий работы для расчетных сопротивлении бетона и арматуры, а также метод расчета вертикальных сечений на действие неравномерного нагрева по толщине стены следует принимать по СНиП 2.03.04-84.</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19.44.</w:t>
      </w:r>
      <w:r w:rsidRPr="007647A4">
        <w:rPr>
          <w:rFonts w:ascii="Arial" w:eastAsia="Times New Roman" w:hAnsi="Arial" w:cs="Arial"/>
          <w:sz w:val="20"/>
          <w:szCs w:val="20"/>
          <w:vertAlign w:val="superscript"/>
          <w:lang w:eastAsia="ru-RU"/>
        </w:rPr>
        <w:t xml:space="preserve"> Предельная ширина раскрытия трещин в растянутой зоне сечения не должна превышать: для верхней трети высоты трубы - 0,1 мм, для нижних двух третей высоты трубы - 0,2 мм. При соответствующем обосновании для нижней части дымовой трубы допускается ширина раскрытия трещин до 0,3мм.</w:t>
      </w:r>
    </w:p>
    <w:p w:rsidR="007647A4" w:rsidRPr="007647A4" w:rsidRDefault="007647A4" w:rsidP="007647A4">
      <w:pPr>
        <w:spacing w:before="100" w:beforeAutospacing="1" w:after="100" w:afterAutospacing="1"/>
        <w:outlineLvl w:val="1"/>
        <w:rPr>
          <w:rFonts w:ascii="Arial" w:eastAsia="Times New Roman" w:hAnsi="Arial" w:cs="Arial"/>
          <w:b/>
          <w:bCs/>
          <w:sz w:val="20"/>
          <w:szCs w:val="20"/>
          <w:vertAlign w:val="superscript"/>
          <w:lang w:eastAsia="ru-RU"/>
        </w:rPr>
      </w:pPr>
      <w:bookmarkStart w:id="28" w:name="Стальные_дымовые_трубы"/>
      <w:r w:rsidRPr="007647A4">
        <w:rPr>
          <w:rFonts w:ascii="Arial" w:eastAsia="Times New Roman" w:hAnsi="Arial" w:cs="Arial"/>
          <w:b/>
          <w:bCs/>
          <w:sz w:val="20"/>
          <w:szCs w:val="20"/>
          <w:vertAlign w:val="superscript"/>
          <w:lang w:eastAsia="ru-RU"/>
        </w:rPr>
        <w:t>Стальные дымовые трубы</w:t>
      </w:r>
      <w:bookmarkEnd w:id="28"/>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19.46.</w:t>
      </w:r>
      <w:r w:rsidRPr="007647A4">
        <w:rPr>
          <w:rFonts w:ascii="Arial" w:eastAsia="Times New Roman" w:hAnsi="Arial" w:cs="Arial"/>
          <w:sz w:val="20"/>
          <w:szCs w:val="20"/>
          <w:vertAlign w:val="superscript"/>
          <w:lang w:eastAsia="ru-RU"/>
        </w:rPr>
        <w:t xml:space="preserve"> Ствол стальной дымовой трубы следует проектировать, как правило, состоящим из верхней цилиндрической и нижней конической частей.</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19.46.</w:t>
      </w:r>
      <w:r w:rsidRPr="007647A4">
        <w:rPr>
          <w:rFonts w:ascii="Arial" w:eastAsia="Times New Roman" w:hAnsi="Arial" w:cs="Arial"/>
          <w:sz w:val="20"/>
          <w:szCs w:val="20"/>
          <w:vertAlign w:val="superscript"/>
          <w:lang w:eastAsia="ru-RU"/>
        </w:rPr>
        <w:t xml:space="preserve"> Для свободно стоящих стальных труб соотношения размеров к общей высоте трубы должны удовлетворять следующим условиям: диаметр цилиндрической части - не менее 1/20; диаметр основания конической части - не менее 1/10; высота конической части - не менее 1/4.</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i/>
          <w:iCs/>
          <w:sz w:val="20"/>
          <w:szCs w:val="20"/>
          <w:vertAlign w:val="superscript"/>
          <w:lang w:eastAsia="ru-RU"/>
        </w:rPr>
        <w:t>Примечание. В случае установки динамических или механических гасителей колебаний диаметр цилиндрической части может составлять 1/25 общей высоты трубы.</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19.47.</w:t>
      </w:r>
      <w:r w:rsidRPr="007647A4">
        <w:rPr>
          <w:rFonts w:ascii="Arial" w:eastAsia="Times New Roman" w:hAnsi="Arial" w:cs="Arial"/>
          <w:sz w:val="20"/>
          <w:szCs w:val="20"/>
          <w:vertAlign w:val="superscript"/>
          <w:lang w:eastAsia="ru-RU"/>
        </w:rPr>
        <w:t xml:space="preserve"> Стальные дымовые трубы без футеровки высотой 60 м и более, а также футерованные трубы с отношением высоты трубы к диаметру более 20 должны проектироваться с оттяжками.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19.48.</w:t>
      </w:r>
      <w:r w:rsidRPr="007647A4">
        <w:rPr>
          <w:rFonts w:ascii="Arial" w:eastAsia="Times New Roman" w:hAnsi="Arial" w:cs="Arial"/>
          <w:sz w:val="20"/>
          <w:szCs w:val="20"/>
          <w:vertAlign w:val="superscript"/>
          <w:lang w:eastAsia="ru-RU"/>
        </w:rPr>
        <w:t xml:space="preserve"> Расположение оттяжек по высоте трубы должно приниматься следующим: высота верхней части ствола трубы над оттяжками при одном ярусе оттяжек должна составлять от 1/3 до 1/4 общей высоты трубы, при двух ярусах - не более 1/5; расстояние между ярусами оттяжек должно быть равно 1/3 высоты трубы.</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19.49.</w:t>
      </w:r>
      <w:r w:rsidRPr="007647A4">
        <w:rPr>
          <w:rFonts w:ascii="Arial" w:eastAsia="Times New Roman" w:hAnsi="Arial" w:cs="Arial"/>
          <w:sz w:val="20"/>
          <w:szCs w:val="20"/>
          <w:vertAlign w:val="superscript"/>
          <w:lang w:eastAsia="ru-RU"/>
        </w:rPr>
        <w:t xml:space="preserve"> Стальные дымовые трубы высотой более 120 м должны быть раскреплены в нижней части жесткими подкосами. В качестве несущих конструкций допускается использовать решетчатые башни.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19.50.</w:t>
      </w:r>
      <w:r w:rsidRPr="007647A4">
        <w:rPr>
          <w:rFonts w:ascii="Arial" w:eastAsia="Times New Roman" w:hAnsi="Arial" w:cs="Arial"/>
          <w:sz w:val="20"/>
          <w:szCs w:val="20"/>
          <w:vertAlign w:val="superscript"/>
          <w:lang w:eastAsia="ru-RU"/>
        </w:rPr>
        <w:t xml:space="preserve"> Цилиндрическую и коническую части стальной трубы следует, как правило, соединять встык без ребер. Толщина стенок трубы должна быть не менее 4 мм.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19.51.</w:t>
      </w:r>
      <w:r w:rsidRPr="007647A4">
        <w:rPr>
          <w:rFonts w:ascii="Arial" w:eastAsia="Times New Roman" w:hAnsi="Arial" w:cs="Arial"/>
          <w:sz w:val="20"/>
          <w:szCs w:val="20"/>
          <w:vertAlign w:val="superscript"/>
          <w:lang w:eastAsia="ru-RU"/>
        </w:rPr>
        <w:t xml:space="preserve"> Верх цилиндрической части трубы следует усиливать горизонтальным ребром жесткости.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19.52.</w:t>
      </w:r>
      <w:r w:rsidRPr="007647A4">
        <w:rPr>
          <w:rFonts w:ascii="Arial" w:eastAsia="Times New Roman" w:hAnsi="Arial" w:cs="Arial"/>
          <w:sz w:val="20"/>
          <w:szCs w:val="20"/>
          <w:vertAlign w:val="superscript"/>
          <w:lang w:eastAsia="ru-RU"/>
        </w:rPr>
        <w:t xml:space="preserve"> Футеровку стальных труб следует опирать на специальные горизонтальные кольцевые ребра, привариваемые к стенке трубы с внутренней стороны.</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19.53.</w:t>
      </w:r>
      <w:r w:rsidRPr="007647A4">
        <w:rPr>
          <w:rFonts w:ascii="Arial" w:eastAsia="Times New Roman" w:hAnsi="Arial" w:cs="Arial"/>
          <w:sz w:val="20"/>
          <w:szCs w:val="20"/>
          <w:vertAlign w:val="superscript"/>
          <w:lang w:eastAsia="ru-RU"/>
        </w:rPr>
        <w:t xml:space="preserve"> Ввод газохода в месте сопряжения с дымовой трубой должен иметь круглую, овальную или прямоугольную с закругленными углами форму, при этом в целях обеспечения </w:t>
      </w:r>
      <w:proofErr w:type="spellStart"/>
      <w:r w:rsidRPr="007647A4">
        <w:rPr>
          <w:rFonts w:ascii="Arial" w:eastAsia="Times New Roman" w:hAnsi="Arial" w:cs="Arial"/>
          <w:sz w:val="20"/>
          <w:szCs w:val="20"/>
          <w:vertAlign w:val="superscript"/>
          <w:lang w:eastAsia="ru-RU"/>
        </w:rPr>
        <w:t>равнопрочности</w:t>
      </w:r>
      <w:proofErr w:type="spellEnd"/>
      <w:r w:rsidRPr="007647A4">
        <w:rPr>
          <w:rFonts w:ascii="Arial" w:eastAsia="Times New Roman" w:hAnsi="Arial" w:cs="Arial"/>
          <w:sz w:val="20"/>
          <w:szCs w:val="20"/>
          <w:vertAlign w:val="superscript"/>
          <w:lang w:eastAsia="ru-RU"/>
        </w:rPr>
        <w:t xml:space="preserve"> сечения оболочку ствола следует усиливать приваркой листов по периметру выреза.</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19.54.</w:t>
      </w:r>
      <w:r w:rsidRPr="007647A4">
        <w:rPr>
          <w:rFonts w:ascii="Arial" w:eastAsia="Times New Roman" w:hAnsi="Arial" w:cs="Arial"/>
          <w:sz w:val="20"/>
          <w:szCs w:val="20"/>
          <w:vertAlign w:val="superscript"/>
          <w:lang w:eastAsia="ru-RU"/>
        </w:rPr>
        <w:t xml:space="preserve"> Марки сталей для дымовых труб должны приниматься в соответствии со СНиП II-23-81 с отнесением отдельных элементов к следующим группам: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группа 2 - оболочка и ребра жесткости дымовой трубы;</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lastRenderedPageBreak/>
        <w:t>группа 4 - ребра жесткости, опорные кольца, площадки, лестницы, ограждения.</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19.55.</w:t>
      </w:r>
      <w:r w:rsidRPr="007647A4">
        <w:rPr>
          <w:rFonts w:ascii="Arial" w:eastAsia="Times New Roman" w:hAnsi="Arial" w:cs="Arial"/>
          <w:sz w:val="20"/>
          <w:szCs w:val="20"/>
          <w:vertAlign w:val="superscript"/>
          <w:lang w:eastAsia="ru-RU"/>
        </w:rPr>
        <w:t xml:space="preserve"> Расчет элементов стальных конструкций дымовых труб и определение расчетных сопротивлении материалов при температуре конструкции 300°С и менее следует производить по СНиП II-23-81.</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19.56.</w:t>
      </w:r>
      <w:r w:rsidRPr="007647A4">
        <w:rPr>
          <w:rFonts w:ascii="Arial" w:eastAsia="Times New Roman" w:hAnsi="Arial" w:cs="Arial"/>
          <w:sz w:val="20"/>
          <w:szCs w:val="20"/>
          <w:vertAlign w:val="superscript"/>
          <w:lang w:eastAsia="ru-RU"/>
        </w:rPr>
        <w:t xml:space="preserve"> Стальные дымовые трубы при критических скоростях ветра, вызывающих резонансные колебания сооружения, следует рассчитывать на усталость в соответствии с требованиями СНиП II-23-81. Проверке подлежат стыковые швы стальной оболочки дымовой трубы, при этом в расчете должно учитываться не менее 2 млн. циклов </w:t>
      </w:r>
      <w:proofErr w:type="spellStart"/>
      <w:r w:rsidRPr="007647A4">
        <w:rPr>
          <w:rFonts w:ascii="Arial" w:eastAsia="Times New Roman" w:hAnsi="Arial" w:cs="Arial"/>
          <w:sz w:val="20"/>
          <w:szCs w:val="20"/>
          <w:vertAlign w:val="superscript"/>
          <w:lang w:eastAsia="ru-RU"/>
        </w:rPr>
        <w:t>нагружения</w:t>
      </w:r>
      <w:proofErr w:type="spellEnd"/>
      <w:r w:rsidRPr="007647A4">
        <w:rPr>
          <w:rFonts w:ascii="Arial" w:eastAsia="Times New Roman" w:hAnsi="Arial" w:cs="Arial"/>
          <w:sz w:val="20"/>
          <w:szCs w:val="20"/>
          <w:vertAlign w:val="superscript"/>
          <w:lang w:eastAsia="ru-RU"/>
        </w:rPr>
        <w:t>.</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19.57.</w:t>
      </w:r>
      <w:r w:rsidRPr="007647A4">
        <w:rPr>
          <w:rFonts w:ascii="Arial" w:eastAsia="Times New Roman" w:hAnsi="Arial" w:cs="Arial"/>
          <w:sz w:val="20"/>
          <w:szCs w:val="20"/>
          <w:vertAlign w:val="superscript"/>
          <w:lang w:eastAsia="ru-RU"/>
        </w:rPr>
        <w:t xml:space="preserve"> Стенки труб следует проверять на общую и местную устойчивость.</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Сварные соединения стенки трубы должны быть проверены на знакопеременные циклические напряжения, возникающие при резонансных колебаниях трубы от действия ветровых нагрузок.</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Место сопряжения цилиндрической и конической частей трубы, а также все места изменения толщины стенки трубы необходимо проверять на прочность с учетом дополнительных напряжений от краевого эффекта.</w:t>
      </w:r>
    </w:p>
    <w:p w:rsidR="007647A4" w:rsidRPr="007647A4" w:rsidRDefault="007647A4" w:rsidP="007647A4">
      <w:pPr>
        <w:spacing w:before="100" w:beforeAutospacing="1" w:after="100" w:afterAutospacing="1"/>
        <w:outlineLvl w:val="1"/>
        <w:rPr>
          <w:rFonts w:ascii="Arial" w:eastAsia="Times New Roman" w:hAnsi="Arial" w:cs="Arial"/>
          <w:b/>
          <w:bCs/>
          <w:sz w:val="20"/>
          <w:szCs w:val="20"/>
          <w:vertAlign w:val="superscript"/>
          <w:lang w:eastAsia="ru-RU"/>
        </w:rPr>
      </w:pPr>
      <w:bookmarkStart w:id="29" w:name="20._ВЫТЯЖНЫЕ_БАШНИ"/>
      <w:r w:rsidRPr="007647A4">
        <w:rPr>
          <w:rFonts w:ascii="Arial" w:eastAsia="Times New Roman" w:hAnsi="Arial" w:cs="Arial"/>
          <w:b/>
          <w:bCs/>
          <w:sz w:val="20"/>
          <w:szCs w:val="20"/>
          <w:vertAlign w:val="superscript"/>
          <w:lang w:eastAsia="ru-RU"/>
        </w:rPr>
        <w:t>20. ВЫТЯЖНЫЕ БАШНИ</w:t>
      </w:r>
      <w:bookmarkEnd w:id="29"/>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20.1</w:t>
      </w:r>
      <w:r w:rsidRPr="007647A4">
        <w:rPr>
          <w:rFonts w:ascii="Arial" w:eastAsia="Times New Roman" w:hAnsi="Arial" w:cs="Arial"/>
          <w:sz w:val="20"/>
          <w:szCs w:val="20"/>
          <w:vertAlign w:val="superscript"/>
          <w:lang w:eastAsia="ru-RU"/>
        </w:rPr>
        <w:t xml:space="preserve"> .Нормы настоящего раздела следует соблюдать при проектировании вытяжных башен, предназначенных для удаления вредных негорючих газов, прошедших очистку, но сохраняющих определенную степень агрессивности, влажностью 80-90 %, содержащих конденсат и, как правило, не имеющих высокой температуры. Газоотводящие стволы следует проектировать из металла и конструкционных несгораемых или трудно сгораемых полимерных материалов.</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20.2.</w:t>
      </w:r>
      <w:r w:rsidRPr="007647A4">
        <w:rPr>
          <w:rFonts w:ascii="Arial" w:eastAsia="Times New Roman" w:hAnsi="Arial" w:cs="Arial"/>
          <w:sz w:val="20"/>
          <w:szCs w:val="20"/>
          <w:vertAlign w:val="superscript"/>
          <w:lang w:eastAsia="ru-RU"/>
        </w:rPr>
        <w:t xml:space="preserve"> Несущие стальные стволы вытяжных башен следует проектировать по СНиП II-23-81.</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Вытяжные башни высотой более 210м надлежит проектировать по специально разработанным техническим условиям.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20.3.</w:t>
      </w:r>
      <w:r w:rsidRPr="007647A4">
        <w:rPr>
          <w:rFonts w:ascii="Arial" w:eastAsia="Times New Roman" w:hAnsi="Arial" w:cs="Arial"/>
          <w:sz w:val="20"/>
          <w:szCs w:val="20"/>
          <w:vertAlign w:val="superscript"/>
          <w:lang w:eastAsia="ru-RU"/>
        </w:rPr>
        <w:t xml:space="preserve"> В вытяжной башне допускается установка одного или нескольких газоотводящих стволов. Один газоотводящий ствол должен быть размещен, как правило, внутри несущей башни; при наличии нескольких газоотводящих стволов допускается размещать все газоотводящие стволы внутри несущей башни или часть стволов - внутри башни, а часть - с ее внешней стороны.</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20.4.</w:t>
      </w:r>
      <w:r w:rsidRPr="007647A4">
        <w:rPr>
          <w:rFonts w:ascii="Arial" w:eastAsia="Times New Roman" w:hAnsi="Arial" w:cs="Arial"/>
          <w:sz w:val="20"/>
          <w:szCs w:val="20"/>
          <w:vertAlign w:val="superscript"/>
          <w:lang w:eastAsia="ru-RU"/>
        </w:rPr>
        <w:t xml:space="preserve"> Размеры газоотводящего ствола следует определять по технологическим расчетам, соблюдая требования санитарных норм предельных концентраций вредных выбросов в атмосферу, и принимать по табл.13.</w:t>
      </w:r>
    </w:p>
    <w:p w:rsidR="007647A4" w:rsidRPr="007647A4" w:rsidRDefault="007647A4" w:rsidP="007647A4">
      <w:pPr>
        <w:spacing w:before="100" w:beforeAutospacing="1" w:after="100" w:afterAutospacing="1"/>
        <w:jc w:val="right"/>
        <w:outlineLvl w:val="2"/>
        <w:rPr>
          <w:rFonts w:ascii="Arial" w:eastAsia="Times New Roman" w:hAnsi="Arial" w:cs="Arial"/>
          <w:b/>
          <w:bCs/>
          <w:i/>
          <w:iCs/>
          <w:sz w:val="20"/>
          <w:szCs w:val="20"/>
          <w:vertAlign w:val="superscript"/>
          <w:lang w:eastAsia="ru-RU"/>
        </w:rPr>
      </w:pPr>
      <w:r w:rsidRPr="007647A4">
        <w:rPr>
          <w:rFonts w:ascii="Arial" w:eastAsia="Times New Roman" w:hAnsi="Arial" w:cs="Arial"/>
          <w:b/>
          <w:bCs/>
          <w:i/>
          <w:iCs/>
          <w:sz w:val="20"/>
          <w:szCs w:val="20"/>
          <w:vertAlign w:val="superscript"/>
          <w:lang w:eastAsia="ru-RU"/>
        </w:rPr>
        <w:t>Таблица.13.</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3221"/>
        <w:gridCol w:w="6878"/>
      </w:tblGrid>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Высота, м</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Внутренний диаметр, м</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45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0,6; 0,9; 1,2; 1,5</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60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0,6; 0,9; 1,2; 1,5; 1,8; 2,4</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75</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1,5; 1,8; 2,4; 3; 3,6</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90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1,5; 1,8; 2,4; 3; 3,6; 4,8; 6</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120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1,8; 2,4; 3; 3,6; 4,8; 6; 7,2</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150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1,8; 2,4; 3; 3,6; 4,8; 6; 7,2</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180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1,8; 2,4; 3; 3,6; 4,8; 6; 7,2</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210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1,8; 2,4; 3; 3,6; 4,8; 6; 7,2</w:t>
            </w:r>
          </w:p>
        </w:tc>
      </w:tr>
      <w:tr w:rsidR="00E76DA7" w:rsidRPr="007647A4" w:rsidTr="007647A4">
        <w:trPr>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240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3,6; 4,8; 6; 7,2</w:t>
            </w:r>
          </w:p>
        </w:tc>
      </w:tr>
    </w:tbl>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i/>
          <w:iCs/>
          <w:sz w:val="20"/>
          <w:szCs w:val="20"/>
          <w:vertAlign w:val="superscript"/>
          <w:lang w:eastAsia="ru-RU"/>
        </w:rPr>
        <w:t xml:space="preserve">Примечание. В целях использования существующего оборудования, применяемого для изготовления газоотводящих стволов из конструкционных полимерных материалов, допускается принимать независимо от высоты ствола следующие дополнительные размеры внутренних диаметров, м: для стволов из стеклопластика - 1,0; 1,6; 2,0 и 3,0; для стволов из </w:t>
      </w:r>
      <w:proofErr w:type="spellStart"/>
      <w:r w:rsidRPr="007647A4">
        <w:rPr>
          <w:rFonts w:ascii="Arial" w:eastAsia="Times New Roman" w:hAnsi="Arial" w:cs="Arial"/>
          <w:i/>
          <w:iCs/>
          <w:sz w:val="20"/>
          <w:szCs w:val="20"/>
          <w:vertAlign w:val="superscript"/>
          <w:lang w:eastAsia="ru-RU"/>
        </w:rPr>
        <w:t>текстофаолита</w:t>
      </w:r>
      <w:proofErr w:type="spellEnd"/>
      <w:r w:rsidRPr="007647A4">
        <w:rPr>
          <w:rFonts w:ascii="Arial" w:eastAsia="Times New Roman" w:hAnsi="Arial" w:cs="Arial"/>
          <w:i/>
          <w:iCs/>
          <w:sz w:val="20"/>
          <w:szCs w:val="20"/>
          <w:vertAlign w:val="superscript"/>
          <w:lang w:eastAsia="ru-RU"/>
        </w:rPr>
        <w:t xml:space="preserve"> - 1,2; 3,0; 3,8; 4,5 и 7,0.</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20.5.</w:t>
      </w:r>
      <w:r w:rsidRPr="007647A4">
        <w:rPr>
          <w:rFonts w:ascii="Arial" w:eastAsia="Times New Roman" w:hAnsi="Arial" w:cs="Arial"/>
          <w:sz w:val="20"/>
          <w:szCs w:val="20"/>
          <w:vertAlign w:val="superscript"/>
          <w:lang w:eastAsia="ru-RU"/>
        </w:rPr>
        <w:t xml:space="preserve"> Форму несущей решетчатой башни и ее размеры следует определять с учетом обеспечения экономии стали, технологичности изготовления, условий принятого метода монтажа, рационального размещения башни на генплане и удобства эксплуатации.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lastRenderedPageBreak/>
        <w:t>20.6.</w:t>
      </w:r>
      <w:r w:rsidRPr="007647A4">
        <w:rPr>
          <w:rFonts w:ascii="Arial" w:eastAsia="Times New Roman" w:hAnsi="Arial" w:cs="Arial"/>
          <w:sz w:val="20"/>
          <w:szCs w:val="20"/>
          <w:vertAlign w:val="superscript"/>
          <w:lang w:eastAsia="ru-RU"/>
        </w:rPr>
        <w:t xml:space="preserve"> Несущую башню следует проектировать в виде сочетания призматической (верхней) и одной пирамидальной (нижней) частей с тремя, четырьмя гранями и более.</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20.7.</w:t>
      </w:r>
      <w:r w:rsidRPr="007647A4">
        <w:rPr>
          <w:rFonts w:ascii="Arial" w:eastAsia="Times New Roman" w:hAnsi="Arial" w:cs="Arial"/>
          <w:sz w:val="20"/>
          <w:szCs w:val="20"/>
          <w:vertAlign w:val="superscript"/>
          <w:lang w:eastAsia="ru-RU"/>
        </w:rPr>
        <w:t xml:space="preserve"> Разница уровней верха газоотводящего ствола и верха несущей башни должна быть в пределах 2—2,5 диаметра газоотводящего ствола, но не более 8-10м. При выполнении газоотводящего ствола из полимерных материалов разница определяется конструктивно с повышенными требованиями к антикоррозионной защите верхней площадки башни.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20.8.</w:t>
      </w:r>
      <w:r w:rsidRPr="007647A4">
        <w:rPr>
          <w:rFonts w:ascii="Arial" w:eastAsia="Times New Roman" w:hAnsi="Arial" w:cs="Arial"/>
          <w:sz w:val="20"/>
          <w:szCs w:val="20"/>
          <w:vertAlign w:val="superscript"/>
          <w:lang w:eastAsia="ru-RU"/>
        </w:rPr>
        <w:t xml:space="preserve"> Наименьший габаритный размер несущей башни в нижнем основании следует назначать, как правило, не менее 1/8 ее высоты.</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Наименьший габаритный размер несущей башни в верхнем основании следует определять по условиям размещения требуемого (по заданию) числа газоотводящих стволов и лифта, а также необходимых проходов для производства ремонтных работ. В случае стесненного габарита верхней части башни (при большом диаметре газоотводящего ствола или необходимости размещения нескольких газоотводящих стволов внутри башни и стесненных условиях генплана) для проходов допускается проектировать выносные площадки-балконы. Ширина проходов должна быть не менее 0,7м.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20.9.</w:t>
      </w:r>
      <w:r w:rsidRPr="007647A4">
        <w:rPr>
          <w:rFonts w:ascii="Arial" w:eastAsia="Times New Roman" w:hAnsi="Arial" w:cs="Arial"/>
          <w:sz w:val="20"/>
          <w:szCs w:val="20"/>
          <w:vertAlign w:val="superscript"/>
          <w:lang w:eastAsia="ru-RU"/>
        </w:rPr>
        <w:t xml:space="preserve"> По всей высоте несущей башни необходимо предусматривать устройство горизонтальных диафрагм. Расстояние между диафрагмами следует назначать в пределах 1,5 - 2,5 габарита поперечного сечения башни в уровне установки диафрагмы. Диафрагмы также следует устанавливать в плоскости излома граней башни.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20.10.</w:t>
      </w:r>
      <w:r w:rsidRPr="007647A4">
        <w:rPr>
          <w:rFonts w:ascii="Arial" w:eastAsia="Times New Roman" w:hAnsi="Arial" w:cs="Arial"/>
          <w:sz w:val="20"/>
          <w:szCs w:val="20"/>
          <w:vertAlign w:val="superscript"/>
          <w:lang w:eastAsia="ru-RU"/>
        </w:rPr>
        <w:t xml:space="preserve"> Диафрагмы надлежит использовать для горизонтального </w:t>
      </w:r>
      <w:proofErr w:type="spellStart"/>
      <w:r w:rsidRPr="007647A4">
        <w:rPr>
          <w:rFonts w:ascii="Arial" w:eastAsia="Times New Roman" w:hAnsi="Arial" w:cs="Arial"/>
          <w:sz w:val="20"/>
          <w:szCs w:val="20"/>
          <w:vertAlign w:val="superscript"/>
          <w:lang w:eastAsia="ru-RU"/>
        </w:rPr>
        <w:t>опирания</w:t>
      </w:r>
      <w:proofErr w:type="spellEnd"/>
      <w:r w:rsidRPr="007647A4">
        <w:rPr>
          <w:rFonts w:ascii="Arial" w:eastAsia="Times New Roman" w:hAnsi="Arial" w:cs="Arial"/>
          <w:sz w:val="20"/>
          <w:szCs w:val="20"/>
          <w:vertAlign w:val="superscript"/>
          <w:lang w:eastAsia="ru-RU"/>
        </w:rPr>
        <w:t xml:space="preserve"> газоотводящего ствола и как площадки, необходимые в эксплуатационных целях для обеспечения проходов вокруг газоотводящих стволов к поясам и узлам решетки несущей башни.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20.11.</w:t>
      </w:r>
      <w:r w:rsidRPr="007647A4">
        <w:rPr>
          <w:rFonts w:ascii="Arial" w:eastAsia="Times New Roman" w:hAnsi="Arial" w:cs="Arial"/>
          <w:sz w:val="20"/>
          <w:szCs w:val="20"/>
          <w:vertAlign w:val="superscript"/>
          <w:lang w:eastAsia="ru-RU"/>
        </w:rPr>
        <w:t xml:space="preserve"> Марки сталей для несущей решетчатой башни следует принимать в соответствии со СНиП II-23-81 с отнесением отдельных элементов конструкции башни к следующим группам: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 xml:space="preserve">группа 1 - пояса несущей башни, узловые </w:t>
      </w:r>
      <w:proofErr w:type="spellStart"/>
      <w:r w:rsidRPr="007647A4">
        <w:rPr>
          <w:rFonts w:ascii="Arial" w:eastAsia="Times New Roman" w:hAnsi="Arial" w:cs="Arial"/>
          <w:sz w:val="20"/>
          <w:szCs w:val="20"/>
          <w:vertAlign w:val="superscript"/>
          <w:lang w:eastAsia="ru-RU"/>
        </w:rPr>
        <w:t>фасонки</w:t>
      </w:r>
      <w:proofErr w:type="spellEnd"/>
      <w:r w:rsidRPr="007647A4">
        <w:rPr>
          <w:rFonts w:ascii="Arial" w:eastAsia="Times New Roman" w:hAnsi="Arial" w:cs="Arial"/>
          <w:sz w:val="20"/>
          <w:szCs w:val="20"/>
          <w:vertAlign w:val="superscript"/>
          <w:lang w:eastAsia="ru-RU"/>
        </w:rPr>
        <w:t>;</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группа 2- элементы решетки; балки, площадки-диафрагмы, непосредственно воспринимающие собственный вес газоотводящего ствола;</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группа 4 - опорные плиты, балки, площадки-диафрагмы, настил площадок, лестницы, ограждения.</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20.12.</w:t>
      </w:r>
      <w:r w:rsidRPr="007647A4">
        <w:rPr>
          <w:rFonts w:ascii="Arial" w:eastAsia="Times New Roman" w:hAnsi="Arial" w:cs="Arial"/>
          <w:sz w:val="20"/>
          <w:szCs w:val="20"/>
          <w:vertAlign w:val="superscript"/>
          <w:lang w:eastAsia="ru-RU"/>
        </w:rPr>
        <w:t xml:space="preserve"> Газоотводящие стволы следует предусматривать из материалов, стойких против воздействия отводимых газов, или иметь соответствующую антикоррозионную защиту.</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Марки углеродистых или низколегированных сталей для оболочки газоотводящих стволов и всех ее элементов должны назначаться по группе 4 в соответствии со СНиП II 23-81.</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 xml:space="preserve">Для газоотводящих стволов из конструкционных полимеров следует принимать химически и термически стойкие стеклопластики, </w:t>
      </w:r>
      <w:proofErr w:type="spellStart"/>
      <w:r w:rsidRPr="007647A4">
        <w:rPr>
          <w:rFonts w:ascii="Arial" w:eastAsia="Times New Roman" w:hAnsi="Arial" w:cs="Arial"/>
          <w:sz w:val="20"/>
          <w:szCs w:val="20"/>
          <w:vertAlign w:val="superscript"/>
          <w:lang w:eastAsia="ru-RU"/>
        </w:rPr>
        <w:t>текстофаолиты</w:t>
      </w:r>
      <w:proofErr w:type="spellEnd"/>
      <w:r w:rsidRPr="007647A4">
        <w:rPr>
          <w:rFonts w:ascii="Arial" w:eastAsia="Times New Roman" w:hAnsi="Arial" w:cs="Arial"/>
          <w:sz w:val="20"/>
          <w:szCs w:val="20"/>
          <w:vertAlign w:val="superscript"/>
          <w:lang w:eastAsia="ru-RU"/>
        </w:rPr>
        <w:t xml:space="preserve">, </w:t>
      </w:r>
      <w:proofErr w:type="spellStart"/>
      <w:r w:rsidRPr="007647A4">
        <w:rPr>
          <w:rFonts w:ascii="Arial" w:eastAsia="Times New Roman" w:hAnsi="Arial" w:cs="Arial"/>
          <w:sz w:val="20"/>
          <w:szCs w:val="20"/>
          <w:vertAlign w:val="superscript"/>
          <w:lang w:eastAsia="ru-RU"/>
        </w:rPr>
        <w:t>бипластмассы</w:t>
      </w:r>
      <w:proofErr w:type="spellEnd"/>
      <w:r w:rsidRPr="007647A4">
        <w:rPr>
          <w:rFonts w:ascii="Arial" w:eastAsia="Times New Roman" w:hAnsi="Arial" w:cs="Arial"/>
          <w:sz w:val="20"/>
          <w:szCs w:val="20"/>
          <w:vertAlign w:val="superscript"/>
          <w:lang w:eastAsia="ru-RU"/>
        </w:rPr>
        <w:t xml:space="preserve"> (стеклопластики с внутренним слоем из термопласта) и слоистые конструкционные пластики.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i/>
          <w:iCs/>
          <w:sz w:val="20"/>
          <w:szCs w:val="20"/>
          <w:vertAlign w:val="superscript"/>
          <w:lang w:eastAsia="ru-RU"/>
        </w:rPr>
        <w:t>Примечание. Конструкционные полимерные материалы, применяемые для газоотводящих стволов, должны быть несгораемыми или трудно сгораемыми.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20.13.</w:t>
      </w:r>
      <w:r w:rsidRPr="007647A4">
        <w:rPr>
          <w:rFonts w:ascii="Arial" w:eastAsia="Times New Roman" w:hAnsi="Arial" w:cs="Arial"/>
          <w:sz w:val="20"/>
          <w:szCs w:val="20"/>
          <w:vertAlign w:val="superscript"/>
          <w:lang w:eastAsia="ru-RU"/>
        </w:rPr>
        <w:t xml:space="preserve"> Для обеспечения наилучших аэродинамических свойств и экономии металла несущую башню следует, как правило, проектировать из элементов трубчатого поперечного сечения.</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20.14.</w:t>
      </w:r>
      <w:r w:rsidRPr="007647A4">
        <w:rPr>
          <w:rFonts w:ascii="Arial" w:eastAsia="Times New Roman" w:hAnsi="Arial" w:cs="Arial"/>
          <w:sz w:val="20"/>
          <w:szCs w:val="20"/>
          <w:vertAlign w:val="superscript"/>
          <w:lang w:eastAsia="ru-RU"/>
        </w:rPr>
        <w:t xml:space="preserve"> 8ертикальная нагрузка от газоотводящего ствола должна передаваться в нижних уровнях вытяжной башни.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 xml:space="preserve">В зависимости от уровня ввода газоходов следует принимать один из следующих вариантов </w:t>
      </w:r>
      <w:proofErr w:type="spellStart"/>
      <w:r w:rsidRPr="007647A4">
        <w:rPr>
          <w:rFonts w:ascii="Arial" w:eastAsia="Times New Roman" w:hAnsi="Arial" w:cs="Arial"/>
          <w:sz w:val="20"/>
          <w:szCs w:val="20"/>
          <w:vertAlign w:val="superscript"/>
          <w:lang w:eastAsia="ru-RU"/>
        </w:rPr>
        <w:t>опирания</w:t>
      </w:r>
      <w:proofErr w:type="spellEnd"/>
      <w:r w:rsidRPr="007647A4">
        <w:rPr>
          <w:rFonts w:ascii="Arial" w:eastAsia="Times New Roman" w:hAnsi="Arial" w:cs="Arial"/>
          <w:sz w:val="20"/>
          <w:szCs w:val="20"/>
          <w:vertAlign w:val="superscript"/>
          <w:lang w:eastAsia="ru-RU"/>
        </w:rPr>
        <w:t xml:space="preserve"> газоотводящего ствола: на собственный фундамент; на специальную дополнительную опору; на одну из нижних диафрагм несущей башни (допускается при условии, что расход металла на эту диафрагму не будет превышать расход металла на специальную опору).</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20.15.</w:t>
      </w:r>
      <w:r w:rsidRPr="007647A4">
        <w:rPr>
          <w:rFonts w:ascii="Arial" w:eastAsia="Times New Roman" w:hAnsi="Arial" w:cs="Arial"/>
          <w:sz w:val="20"/>
          <w:szCs w:val="20"/>
          <w:vertAlign w:val="superscript"/>
          <w:lang w:eastAsia="ru-RU"/>
        </w:rPr>
        <w:t xml:space="preserve"> При монтаже несущей башни методом </w:t>
      </w:r>
      <w:proofErr w:type="spellStart"/>
      <w:r w:rsidRPr="007647A4">
        <w:rPr>
          <w:rFonts w:ascii="Arial" w:eastAsia="Times New Roman" w:hAnsi="Arial" w:cs="Arial"/>
          <w:sz w:val="20"/>
          <w:szCs w:val="20"/>
          <w:vertAlign w:val="superscript"/>
          <w:lang w:eastAsia="ru-RU"/>
        </w:rPr>
        <w:t>подращивания</w:t>
      </w:r>
      <w:proofErr w:type="spellEnd"/>
      <w:r w:rsidRPr="007647A4">
        <w:rPr>
          <w:rFonts w:ascii="Arial" w:eastAsia="Times New Roman" w:hAnsi="Arial" w:cs="Arial"/>
          <w:sz w:val="20"/>
          <w:szCs w:val="20"/>
          <w:vertAlign w:val="superscript"/>
          <w:lang w:eastAsia="ru-RU"/>
        </w:rPr>
        <w:t xml:space="preserve"> или подъема целиком необходимо производить дополнительный расчет элементов башни на монтажные нагрузки,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20.16.</w:t>
      </w:r>
      <w:r w:rsidRPr="007647A4">
        <w:rPr>
          <w:rFonts w:ascii="Arial" w:eastAsia="Times New Roman" w:hAnsi="Arial" w:cs="Arial"/>
          <w:sz w:val="20"/>
          <w:szCs w:val="20"/>
          <w:vertAlign w:val="superscript"/>
          <w:lang w:eastAsia="ru-RU"/>
        </w:rPr>
        <w:t xml:space="preserve"> Горизонтальную нагрузку от газоотводящего ствола из стали или самонесущей цилиндрической оболочки из конструкционных полимеров следует передавать на несущую башню в плоскости поперечных диафрагм башни.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 xml:space="preserve">Горизонтальную нагрузку от газоотводящего ствола из конструкционных полимеров, монтируемого из </w:t>
      </w:r>
      <w:proofErr w:type="spellStart"/>
      <w:r w:rsidRPr="007647A4">
        <w:rPr>
          <w:rFonts w:ascii="Arial" w:eastAsia="Times New Roman" w:hAnsi="Arial" w:cs="Arial"/>
          <w:sz w:val="20"/>
          <w:szCs w:val="20"/>
          <w:vertAlign w:val="superscript"/>
          <w:lang w:eastAsia="ru-RU"/>
        </w:rPr>
        <w:t>царг</w:t>
      </w:r>
      <w:proofErr w:type="spellEnd"/>
      <w:r w:rsidRPr="007647A4">
        <w:rPr>
          <w:rFonts w:ascii="Arial" w:eastAsia="Times New Roman" w:hAnsi="Arial" w:cs="Arial"/>
          <w:sz w:val="20"/>
          <w:szCs w:val="20"/>
          <w:vertAlign w:val="superscript"/>
          <w:lang w:eastAsia="ru-RU"/>
        </w:rPr>
        <w:t>, соединенных стальным промежуточным каркасом, следует передавать также на диафрагмы башни, но через промежуточный каркас.</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20.17.</w:t>
      </w:r>
      <w:r w:rsidRPr="007647A4">
        <w:rPr>
          <w:rFonts w:ascii="Arial" w:eastAsia="Times New Roman" w:hAnsi="Arial" w:cs="Arial"/>
          <w:sz w:val="20"/>
          <w:szCs w:val="20"/>
          <w:vertAlign w:val="superscript"/>
          <w:lang w:eastAsia="ru-RU"/>
        </w:rPr>
        <w:t xml:space="preserve"> Конструктивное решение узлов </w:t>
      </w:r>
      <w:proofErr w:type="spellStart"/>
      <w:r w:rsidRPr="007647A4">
        <w:rPr>
          <w:rFonts w:ascii="Arial" w:eastAsia="Times New Roman" w:hAnsi="Arial" w:cs="Arial"/>
          <w:sz w:val="20"/>
          <w:szCs w:val="20"/>
          <w:vertAlign w:val="superscript"/>
          <w:lang w:eastAsia="ru-RU"/>
        </w:rPr>
        <w:t>опирания</w:t>
      </w:r>
      <w:proofErr w:type="spellEnd"/>
      <w:r w:rsidRPr="007647A4">
        <w:rPr>
          <w:rFonts w:ascii="Arial" w:eastAsia="Times New Roman" w:hAnsi="Arial" w:cs="Arial"/>
          <w:sz w:val="20"/>
          <w:szCs w:val="20"/>
          <w:vertAlign w:val="superscript"/>
          <w:lang w:eastAsia="ru-RU"/>
        </w:rPr>
        <w:t xml:space="preserve"> газоотводящего ствола на башню в местах передачи горизонтальных нагрузок должно обеспечивать свободу взаимных вертикальных температурных перемещении ствола и башни.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lastRenderedPageBreak/>
        <w:t>20.18.</w:t>
      </w:r>
      <w:r w:rsidRPr="007647A4">
        <w:rPr>
          <w:rFonts w:ascii="Arial" w:eastAsia="Times New Roman" w:hAnsi="Arial" w:cs="Arial"/>
          <w:sz w:val="20"/>
          <w:szCs w:val="20"/>
          <w:vertAlign w:val="superscript"/>
          <w:lang w:eastAsia="ru-RU"/>
        </w:rPr>
        <w:t xml:space="preserve"> Стыковочные узлы </w:t>
      </w:r>
      <w:proofErr w:type="spellStart"/>
      <w:r w:rsidRPr="007647A4">
        <w:rPr>
          <w:rFonts w:ascii="Arial" w:eastAsia="Times New Roman" w:hAnsi="Arial" w:cs="Arial"/>
          <w:sz w:val="20"/>
          <w:szCs w:val="20"/>
          <w:vertAlign w:val="superscript"/>
          <w:lang w:eastAsia="ru-RU"/>
        </w:rPr>
        <w:t>царг</w:t>
      </w:r>
      <w:proofErr w:type="spellEnd"/>
      <w:r w:rsidRPr="007647A4">
        <w:rPr>
          <w:rFonts w:ascii="Arial" w:eastAsia="Times New Roman" w:hAnsi="Arial" w:cs="Arial"/>
          <w:sz w:val="20"/>
          <w:szCs w:val="20"/>
          <w:vertAlign w:val="superscript"/>
          <w:lang w:eastAsia="ru-RU"/>
        </w:rPr>
        <w:t xml:space="preserve"> газоотводящих стволов должны обеспечивать кроме требований прочности и герметичности также свободу вертикальных перемещении, возникающих от температурных деформаций полимерного материала.</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20.19.</w:t>
      </w:r>
      <w:r w:rsidRPr="007647A4">
        <w:rPr>
          <w:rFonts w:ascii="Arial" w:eastAsia="Times New Roman" w:hAnsi="Arial" w:cs="Arial"/>
          <w:sz w:val="20"/>
          <w:szCs w:val="20"/>
          <w:vertAlign w:val="superscript"/>
          <w:lang w:eastAsia="ru-RU"/>
        </w:rPr>
        <w:t xml:space="preserve"> Стальной промежуточный каркас следует проектировать, как правило, из вертикальных подвесок, горизонтальных колец и опорных элементов, при этом: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горизонтальные кольца, передающие нагрузку, должны располагаться на одном уровне с диафрагмами башни;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крепление промежуточного каркаса к башне должно обеспечивать свободу вертикальных перемещений от температурных деформаций;</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 xml:space="preserve">по высоте промежуточный каркас следует предусматривать из отдельных секций со стыками, необходимыми для монтажа </w:t>
      </w:r>
      <w:proofErr w:type="spellStart"/>
      <w:r w:rsidRPr="007647A4">
        <w:rPr>
          <w:rFonts w:ascii="Arial" w:eastAsia="Times New Roman" w:hAnsi="Arial" w:cs="Arial"/>
          <w:sz w:val="20"/>
          <w:szCs w:val="20"/>
          <w:vertAlign w:val="superscript"/>
          <w:lang w:eastAsia="ru-RU"/>
        </w:rPr>
        <w:t>царг</w:t>
      </w:r>
      <w:proofErr w:type="spellEnd"/>
      <w:r w:rsidRPr="007647A4">
        <w:rPr>
          <w:rFonts w:ascii="Arial" w:eastAsia="Times New Roman" w:hAnsi="Arial" w:cs="Arial"/>
          <w:sz w:val="20"/>
          <w:szCs w:val="20"/>
          <w:vertAlign w:val="superscript"/>
          <w:lang w:eastAsia="ru-RU"/>
        </w:rPr>
        <w:t xml:space="preserve"> ствола вместе с каркасом крупными блоками методом </w:t>
      </w:r>
      <w:proofErr w:type="spellStart"/>
      <w:r w:rsidRPr="007647A4">
        <w:rPr>
          <w:rFonts w:ascii="Arial" w:eastAsia="Times New Roman" w:hAnsi="Arial" w:cs="Arial"/>
          <w:sz w:val="20"/>
          <w:szCs w:val="20"/>
          <w:vertAlign w:val="superscript"/>
          <w:lang w:eastAsia="ru-RU"/>
        </w:rPr>
        <w:t>подращивания</w:t>
      </w:r>
      <w:proofErr w:type="spellEnd"/>
      <w:r w:rsidRPr="007647A4">
        <w:rPr>
          <w:rFonts w:ascii="Arial" w:eastAsia="Times New Roman" w:hAnsi="Arial" w:cs="Arial"/>
          <w:sz w:val="20"/>
          <w:szCs w:val="20"/>
          <w:vertAlign w:val="superscript"/>
          <w:lang w:eastAsia="ru-RU"/>
        </w:rPr>
        <w:t>;</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вертикальные подвески каркаса следует принимать в виде гибких элементов, закрепленных в каждой секции.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20.20.</w:t>
      </w:r>
      <w:r w:rsidRPr="007647A4">
        <w:rPr>
          <w:rFonts w:ascii="Arial" w:eastAsia="Times New Roman" w:hAnsi="Arial" w:cs="Arial"/>
          <w:sz w:val="20"/>
          <w:szCs w:val="20"/>
          <w:vertAlign w:val="superscript"/>
          <w:lang w:eastAsia="ru-RU"/>
        </w:rPr>
        <w:t xml:space="preserve"> Расчет газоотводящих стволов из конструкционных полимерных материалов следует производить с учетом анизотропии материалов.</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Расчетные характеристики материалов должны быть определены с учетом максимальной температуры отводимых газов, влияния агрессивной среды и длительности действия нагрузок.</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20.21.</w:t>
      </w:r>
      <w:r w:rsidRPr="007647A4">
        <w:rPr>
          <w:rFonts w:ascii="Arial" w:eastAsia="Times New Roman" w:hAnsi="Arial" w:cs="Arial"/>
          <w:sz w:val="20"/>
          <w:szCs w:val="20"/>
          <w:vertAlign w:val="superscript"/>
          <w:lang w:eastAsia="ru-RU"/>
        </w:rPr>
        <w:t xml:space="preserve"> Фундамент газоотводящего ствола надлежит проектировать бетонным или железобетонным в виде полого усеченного конуса или цилиндра, сплошной или кольцевой плиты.</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20.22.</w:t>
      </w:r>
      <w:r w:rsidRPr="007647A4">
        <w:rPr>
          <w:rFonts w:ascii="Arial" w:eastAsia="Times New Roman" w:hAnsi="Arial" w:cs="Arial"/>
          <w:sz w:val="20"/>
          <w:szCs w:val="20"/>
          <w:vertAlign w:val="superscript"/>
          <w:lang w:eastAsia="ru-RU"/>
        </w:rPr>
        <w:t xml:space="preserve"> Фундаменты несущей башни следует проектировать отдельными под каждый опорный узел, при этом должны быть предусмотрены меры, обеспечивающие равномерные осадки фундаментов.</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20.23.</w:t>
      </w:r>
      <w:r w:rsidRPr="007647A4">
        <w:rPr>
          <w:rFonts w:ascii="Arial" w:eastAsia="Times New Roman" w:hAnsi="Arial" w:cs="Arial"/>
          <w:sz w:val="20"/>
          <w:szCs w:val="20"/>
          <w:vertAlign w:val="superscript"/>
          <w:lang w:eastAsia="ru-RU"/>
        </w:rPr>
        <w:t xml:space="preserve"> При проектировании вытяжных башен необходимо предусматривать надежную антикоррозионную защиту фундаментов и всех конструкций газоотводящего ствола несущей башни.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20.24.</w:t>
      </w:r>
      <w:r w:rsidRPr="007647A4">
        <w:rPr>
          <w:rFonts w:ascii="Arial" w:eastAsia="Times New Roman" w:hAnsi="Arial" w:cs="Arial"/>
          <w:sz w:val="20"/>
          <w:szCs w:val="20"/>
          <w:vertAlign w:val="superscript"/>
          <w:lang w:eastAsia="ru-RU"/>
        </w:rPr>
        <w:t xml:space="preserve"> В случаях, когда возможно образование в газоотводящем стволе конденсата, необходимо предусматривать устройство для его сбора и отвода.</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20.25.</w:t>
      </w:r>
      <w:r w:rsidRPr="007647A4">
        <w:rPr>
          <w:rFonts w:ascii="Arial" w:eastAsia="Times New Roman" w:hAnsi="Arial" w:cs="Arial"/>
          <w:sz w:val="20"/>
          <w:szCs w:val="20"/>
          <w:vertAlign w:val="superscript"/>
          <w:lang w:eastAsia="ru-RU"/>
        </w:rPr>
        <w:t xml:space="preserve"> Для ремонта и монтажа газоотводящего ствола следует предусмотреть возможность подвески его на верхней диафрагме несущей башни, а при высоте его более 150м - также на одной из промежуточных диафрагм.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20.26.</w:t>
      </w:r>
      <w:r w:rsidRPr="007647A4">
        <w:rPr>
          <w:rFonts w:ascii="Arial" w:eastAsia="Times New Roman" w:hAnsi="Arial" w:cs="Arial"/>
          <w:sz w:val="20"/>
          <w:szCs w:val="20"/>
          <w:vertAlign w:val="superscript"/>
          <w:lang w:eastAsia="ru-RU"/>
        </w:rPr>
        <w:t xml:space="preserve"> Для подъема на башню следует предусматривать лестницу.</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Лестницу следует проектировать вертикальной с переходами на площадках-диафрагмах. При расстояниях между диафрагмами более 12м надлежит предусматривать специальные промежуточные площадки. Лестница и переходные площадки должны иметь ограждения.</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20.27.</w:t>
      </w:r>
      <w:r w:rsidRPr="007647A4">
        <w:rPr>
          <w:rFonts w:ascii="Arial" w:eastAsia="Times New Roman" w:hAnsi="Arial" w:cs="Arial"/>
          <w:sz w:val="20"/>
          <w:szCs w:val="20"/>
          <w:vertAlign w:val="superscript"/>
          <w:lang w:eastAsia="ru-RU"/>
        </w:rPr>
        <w:t xml:space="preserve"> При температуре наружной поверхности газоотводящего ствола более 50</w:t>
      </w:r>
      <w:r w:rsidRPr="007647A4">
        <w:rPr>
          <w:rFonts w:ascii="Symbol" w:eastAsia="Times New Roman" w:hAnsi="Symbol" w:cs="Arial"/>
          <w:sz w:val="20"/>
          <w:szCs w:val="20"/>
          <w:vertAlign w:val="superscript"/>
          <w:lang w:eastAsia="ru-RU"/>
        </w:rPr>
        <w:t></w:t>
      </w:r>
      <w:r w:rsidRPr="007647A4">
        <w:rPr>
          <w:rFonts w:ascii="Arial" w:eastAsia="Times New Roman" w:hAnsi="Arial" w:cs="Arial"/>
          <w:sz w:val="20"/>
          <w:szCs w:val="20"/>
          <w:vertAlign w:val="superscript"/>
          <w:lang w:eastAsia="ru-RU"/>
        </w:rPr>
        <w:t>С примыкающие к нему площадки, лестничные проемы и подходы должны иметь специальное ограждение высотой не менее 1 м, часть которого на высоту не менее 100 мм от уровня настила сплошная.</w:t>
      </w:r>
    </w:p>
    <w:p w:rsidR="007647A4" w:rsidRPr="007647A4" w:rsidRDefault="007647A4" w:rsidP="007647A4">
      <w:pPr>
        <w:spacing w:before="100" w:beforeAutospacing="1" w:after="100" w:afterAutospacing="1"/>
        <w:outlineLvl w:val="1"/>
        <w:rPr>
          <w:rFonts w:ascii="Arial" w:eastAsia="Times New Roman" w:hAnsi="Arial" w:cs="Arial"/>
          <w:b/>
          <w:bCs/>
          <w:sz w:val="20"/>
          <w:szCs w:val="20"/>
          <w:vertAlign w:val="superscript"/>
          <w:lang w:eastAsia="ru-RU"/>
        </w:rPr>
      </w:pPr>
      <w:bookmarkStart w:id="30" w:name="21._ВОДОНАПОРНЫЕ_БАШНИ"/>
      <w:r w:rsidRPr="007647A4">
        <w:rPr>
          <w:rFonts w:ascii="Arial" w:eastAsia="Times New Roman" w:hAnsi="Arial" w:cs="Arial"/>
          <w:b/>
          <w:bCs/>
          <w:sz w:val="20"/>
          <w:szCs w:val="20"/>
          <w:vertAlign w:val="superscript"/>
          <w:lang w:eastAsia="ru-RU"/>
        </w:rPr>
        <w:t>21. ВОДОНАПОРНЫЕ БАШНИ</w:t>
      </w:r>
      <w:bookmarkEnd w:id="30"/>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21.1.</w:t>
      </w:r>
      <w:r w:rsidRPr="007647A4">
        <w:rPr>
          <w:rFonts w:ascii="Arial" w:eastAsia="Times New Roman" w:hAnsi="Arial" w:cs="Arial"/>
          <w:sz w:val="20"/>
          <w:szCs w:val="20"/>
          <w:vertAlign w:val="superscript"/>
          <w:lang w:eastAsia="ru-RU"/>
        </w:rPr>
        <w:t xml:space="preserve"> Нормы настоящего раздела следует соблюдать при проектировании водонапорных башен, предназначенных для использования в системах хозяйственно-питьевого, производственного и противопожарного водоснабжения промышленных предприятий, сельскохозяйственных комплексов и населенных мест.</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Водонапорные башни для массового строительства следует проектировать, как правило, без шатров, со стальными баками и опорами из железобетона, кирпича или стали,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21.2.</w:t>
      </w:r>
      <w:r w:rsidRPr="007647A4">
        <w:rPr>
          <w:rFonts w:ascii="Arial" w:eastAsia="Times New Roman" w:hAnsi="Arial" w:cs="Arial"/>
          <w:sz w:val="20"/>
          <w:szCs w:val="20"/>
          <w:vertAlign w:val="superscript"/>
          <w:lang w:eastAsia="ru-RU"/>
        </w:rPr>
        <w:t xml:space="preserve"> Водонапорные башни надлежит проектировать с баками вместимостью 15, 25, 50, 100, 150, 200, 300, 500 и 800 м3. Высоту опор (от уровня земли до верха опоры бака) для башен с баками вместимостью от 15 до 50 м3 следует назначать кратной 3 м, с баками вместимостью 100 м3 и более - кратной 6 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i/>
          <w:iCs/>
          <w:sz w:val="20"/>
          <w:szCs w:val="20"/>
          <w:vertAlign w:val="superscript"/>
          <w:lang w:eastAsia="ru-RU"/>
        </w:rPr>
        <w:t>Примечание. При соответствующем технико-экономическом обосновании допускается проектировать башни с баками большей вместимости.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 xml:space="preserve">21.3. </w:t>
      </w:r>
      <w:r w:rsidRPr="007647A4">
        <w:rPr>
          <w:rFonts w:ascii="Arial" w:eastAsia="Times New Roman" w:hAnsi="Arial" w:cs="Arial"/>
          <w:sz w:val="20"/>
          <w:szCs w:val="20"/>
          <w:vertAlign w:val="superscript"/>
          <w:lang w:eastAsia="ru-RU"/>
        </w:rPr>
        <w:t>Форму бака следует выбирать в соответствии с архитектурно-композиционными и технико-экономическими соображениями.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В покрытии бака необходимо предусматривать люк со стремянкой для спуска в бак и трубы для вентиляции.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21.4.</w:t>
      </w:r>
      <w:r w:rsidRPr="007647A4">
        <w:rPr>
          <w:rFonts w:ascii="Arial" w:eastAsia="Times New Roman" w:hAnsi="Arial" w:cs="Arial"/>
          <w:sz w:val="20"/>
          <w:szCs w:val="20"/>
          <w:vertAlign w:val="superscript"/>
          <w:lang w:eastAsia="ru-RU"/>
        </w:rPr>
        <w:t xml:space="preserve"> Днища бака следует проектировать с уклоном не менее 5</w:t>
      </w:r>
      <w:r w:rsidRPr="007647A4">
        <w:rPr>
          <w:rFonts w:ascii="Arial" w:eastAsia="Times New Roman" w:hAnsi="Arial" w:cs="Arial"/>
          <w:i/>
          <w:iCs/>
          <w:sz w:val="20"/>
          <w:szCs w:val="20"/>
          <w:vertAlign w:val="superscript"/>
          <w:lang w:eastAsia="ru-RU"/>
        </w:rPr>
        <w:t>%</w:t>
      </w:r>
      <w:r w:rsidRPr="007647A4">
        <w:rPr>
          <w:rFonts w:ascii="Arial" w:eastAsia="Times New Roman" w:hAnsi="Arial" w:cs="Arial"/>
          <w:sz w:val="20"/>
          <w:szCs w:val="20"/>
          <w:vertAlign w:val="superscript"/>
          <w:lang w:eastAsia="ru-RU"/>
        </w:rPr>
        <w:t xml:space="preserve"> к подводяще-отводящей или сливной трубе.</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21.5.</w:t>
      </w:r>
      <w:r w:rsidRPr="007647A4">
        <w:rPr>
          <w:rFonts w:ascii="Arial" w:eastAsia="Times New Roman" w:hAnsi="Arial" w:cs="Arial"/>
          <w:sz w:val="20"/>
          <w:szCs w:val="20"/>
          <w:vertAlign w:val="superscript"/>
          <w:lang w:eastAsia="ru-RU"/>
        </w:rPr>
        <w:t xml:space="preserve"> Опоры водонапорных башен следует, как правило, проектировать в форме цилиндра или в виде системы сборных железобетонных стоек.</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lastRenderedPageBreak/>
        <w:t>Допускается предусматривать для опор монолитный железобетон, кирпич или сталь в зависимости от местных условий, технико-экономических расчетов и с учетом архитектурных требований.</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21.6. В</w:t>
      </w:r>
      <w:r w:rsidRPr="007647A4">
        <w:rPr>
          <w:rFonts w:ascii="Arial" w:eastAsia="Times New Roman" w:hAnsi="Arial" w:cs="Arial"/>
          <w:sz w:val="20"/>
          <w:szCs w:val="20"/>
          <w:vertAlign w:val="superscript"/>
          <w:lang w:eastAsia="ru-RU"/>
        </w:rPr>
        <w:t xml:space="preserve"> случае применения сплошных конструкций опор (монолитный железобетон или кирпич) пространство под баками допускается использовать для размещения служебных и конторских помещений, складов, производственных помещений, исключающих образование пыли, дыма и </w:t>
      </w:r>
      <w:proofErr w:type="spellStart"/>
      <w:r w:rsidRPr="007647A4">
        <w:rPr>
          <w:rFonts w:ascii="Arial" w:eastAsia="Times New Roman" w:hAnsi="Arial" w:cs="Arial"/>
          <w:sz w:val="20"/>
          <w:szCs w:val="20"/>
          <w:vertAlign w:val="superscript"/>
          <w:lang w:eastAsia="ru-RU"/>
        </w:rPr>
        <w:t>газовыделений</w:t>
      </w:r>
      <w:proofErr w:type="spellEnd"/>
      <w:r w:rsidRPr="007647A4">
        <w:rPr>
          <w:rFonts w:ascii="Arial" w:eastAsia="Times New Roman" w:hAnsi="Arial" w:cs="Arial"/>
          <w:sz w:val="20"/>
          <w:szCs w:val="20"/>
          <w:vertAlign w:val="superscript"/>
          <w:lang w:eastAsia="ru-RU"/>
        </w:rPr>
        <w:t>.</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21.7.</w:t>
      </w:r>
      <w:r w:rsidRPr="007647A4">
        <w:rPr>
          <w:rFonts w:ascii="Arial" w:eastAsia="Times New Roman" w:hAnsi="Arial" w:cs="Arial"/>
          <w:sz w:val="20"/>
          <w:szCs w:val="20"/>
          <w:vertAlign w:val="superscript"/>
          <w:lang w:eastAsia="ru-RU"/>
        </w:rPr>
        <w:t xml:space="preserve"> Фундамент водонапорной башни, как правило, следует проектировать железобетонным монолитным, внутри которого следует предусматривать утепленные, но неотапливаемые помещения с естественной приточно-вытяжной вентиляцией для размещения задвижек на водопроводных трубах и контрольно-измерительных приборов.</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 xml:space="preserve">21.8. </w:t>
      </w:r>
      <w:r w:rsidRPr="007647A4">
        <w:rPr>
          <w:rFonts w:ascii="Arial" w:eastAsia="Times New Roman" w:hAnsi="Arial" w:cs="Arial"/>
          <w:sz w:val="20"/>
          <w:szCs w:val="20"/>
          <w:vertAlign w:val="superscript"/>
          <w:lang w:eastAsia="ru-RU"/>
        </w:rPr>
        <w:t>Узлы пересечения подводяще-разводящего стояка с перекрытиями и площадками должны допускать свободу вертикальных температурных перемещений стояка.</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21.9.</w:t>
      </w:r>
      <w:r w:rsidRPr="007647A4">
        <w:rPr>
          <w:rFonts w:ascii="Arial" w:eastAsia="Times New Roman" w:hAnsi="Arial" w:cs="Arial"/>
          <w:sz w:val="20"/>
          <w:szCs w:val="20"/>
          <w:vertAlign w:val="superscript"/>
          <w:lang w:eastAsia="ru-RU"/>
        </w:rPr>
        <w:t xml:space="preserve"> При расчете башен ветровую нагрузку следует определять как для высотных сооружений с учетом динамического воздействия пульсации скоростного напора.</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Расчет башен следует выполнять для двух случаев: с заполненным или незаполненным баком.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 xml:space="preserve">Форма эпюры давлений под подошвой фундамента при проверке башни с заполненным баком должна быть трапециевидной с отношением минимального и максимального напряжений не менее 0,25. При проверке башни с незаполненным баком допускается треугольная эпюра напряжений. Крен башни должен быть </w:t>
      </w:r>
      <w:r w:rsidRPr="007647A4">
        <w:rPr>
          <w:rFonts w:ascii="Symbol" w:eastAsia="Times New Roman" w:hAnsi="Symbol" w:cs="Arial"/>
          <w:sz w:val="20"/>
          <w:szCs w:val="20"/>
          <w:vertAlign w:val="superscript"/>
          <w:lang w:eastAsia="ru-RU"/>
        </w:rPr>
        <w:t></w:t>
      </w:r>
      <w:r w:rsidRPr="007647A4">
        <w:rPr>
          <w:rFonts w:ascii="Arial" w:eastAsia="Times New Roman" w:hAnsi="Arial" w:cs="Arial"/>
          <w:sz w:val="20"/>
          <w:szCs w:val="20"/>
          <w:vertAlign w:val="superscript"/>
          <w:lang w:eastAsia="ru-RU"/>
        </w:rPr>
        <w:t xml:space="preserve"> 0,004.</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21.10.</w:t>
      </w:r>
      <w:r w:rsidRPr="007647A4">
        <w:rPr>
          <w:rFonts w:ascii="Arial" w:eastAsia="Times New Roman" w:hAnsi="Arial" w:cs="Arial"/>
          <w:sz w:val="20"/>
          <w:szCs w:val="20"/>
          <w:vertAlign w:val="superscript"/>
          <w:lang w:eastAsia="ru-RU"/>
        </w:rPr>
        <w:t xml:space="preserve"> Башни следует оборудовать стальными лестницами для подъема к баку и на его покрытие, а также площадками для осмотра и обслуживания строительных конструкций и трубопроводов. Лестницы допускается проектировать вертикальными, типа стремянок, с дугами, обеспечивающими безопасность пользования ими. При этом расстояние между площадками не должно превышать 8 м. Площадки должны иметь перильное ограждение.</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21.11.</w:t>
      </w:r>
      <w:r w:rsidRPr="007647A4">
        <w:rPr>
          <w:rFonts w:ascii="Arial" w:eastAsia="Times New Roman" w:hAnsi="Arial" w:cs="Arial"/>
          <w:sz w:val="20"/>
          <w:szCs w:val="20"/>
          <w:vertAlign w:val="superscript"/>
          <w:lang w:eastAsia="ru-RU"/>
        </w:rPr>
        <w:t xml:space="preserve"> При проектировании водонапорных башен следует предусматривать мероприятия по антикоррозионной защите строительных конструкций. Конструктивные решения должны обеспечивать доступ осмотра и восстановления антикоррозионных покрытий.</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21.12.</w:t>
      </w:r>
      <w:r w:rsidRPr="007647A4">
        <w:rPr>
          <w:rFonts w:ascii="Arial" w:eastAsia="Times New Roman" w:hAnsi="Arial" w:cs="Arial"/>
          <w:sz w:val="20"/>
          <w:szCs w:val="20"/>
          <w:vertAlign w:val="superscript"/>
          <w:lang w:eastAsia="ru-RU"/>
        </w:rPr>
        <w:t xml:space="preserve"> Для внутренней антикоррозионной защиты баков следует применять материалы, включенные в перечни материалов и реагентов, разрешенных Главным санитарно-эпидемиологическим управлением Минздрава СССР для применения в практике хозяйственно-питьевого водоснабжения.</w:t>
      </w:r>
    </w:p>
    <w:p w:rsidR="007647A4" w:rsidRPr="007647A4" w:rsidRDefault="007647A4" w:rsidP="007647A4">
      <w:pPr>
        <w:spacing w:before="100" w:beforeAutospacing="1" w:after="100" w:afterAutospacing="1"/>
        <w:outlineLvl w:val="1"/>
        <w:rPr>
          <w:rFonts w:ascii="Arial" w:eastAsia="Times New Roman" w:hAnsi="Arial" w:cs="Arial"/>
          <w:b/>
          <w:bCs/>
          <w:sz w:val="20"/>
          <w:szCs w:val="20"/>
          <w:vertAlign w:val="superscript"/>
          <w:lang w:eastAsia="ru-RU"/>
        </w:rPr>
      </w:pPr>
      <w:bookmarkStart w:id="31" w:name="ПРОЕКТИРОВАНИЕ_СООРУЖЕНИЙ_ДЛЯ_СЕВЕРНОЙ"/>
      <w:r w:rsidRPr="007647A4">
        <w:rPr>
          <w:rFonts w:ascii="Arial" w:eastAsia="Times New Roman" w:hAnsi="Arial" w:cs="Arial"/>
          <w:b/>
          <w:bCs/>
          <w:sz w:val="20"/>
          <w:szCs w:val="20"/>
          <w:vertAlign w:val="superscript"/>
          <w:lang w:eastAsia="ru-RU"/>
        </w:rPr>
        <w:t xml:space="preserve">ПРОЕКТИРОВАНИЕ СООРУЖЕНИЙ ДЛЯ СЕВЕРНОЙ </w:t>
      </w:r>
      <w:bookmarkEnd w:id="31"/>
      <w:r w:rsidRPr="007647A4">
        <w:rPr>
          <w:rFonts w:ascii="Arial" w:eastAsia="Times New Roman" w:hAnsi="Arial" w:cs="Arial"/>
          <w:b/>
          <w:bCs/>
          <w:sz w:val="20"/>
          <w:szCs w:val="20"/>
          <w:vertAlign w:val="superscript"/>
          <w:lang w:eastAsia="ru-RU"/>
        </w:rPr>
        <w:t>СТРОИТЕЛЬНО-КЛИМАТИЧЕСКОЙ ЗОНЫ</w:t>
      </w:r>
    </w:p>
    <w:p w:rsidR="007647A4" w:rsidRPr="007647A4" w:rsidRDefault="007647A4" w:rsidP="007647A4">
      <w:pPr>
        <w:spacing w:before="100" w:beforeAutospacing="1" w:after="100" w:afterAutospacing="1"/>
        <w:outlineLvl w:val="1"/>
        <w:rPr>
          <w:rFonts w:ascii="Arial" w:eastAsia="Times New Roman" w:hAnsi="Arial" w:cs="Arial"/>
          <w:b/>
          <w:bCs/>
          <w:sz w:val="20"/>
          <w:szCs w:val="20"/>
          <w:vertAlign w:val="superscript"/>
          <w:lang w:eastAsia="ru-RU"/>
        </w:rPr>
      </w:pPr>
      <w:r w:rsidRPr="007647A4">
        <w:rPr>
          <w:rFonts w:ascii="Arial" w:eastAsia="Times New Roman" w:hAnsi="Arial" w:cs="Arial"/>
          <w:b/>
          <w:bCs/>
          <w:sz w:val="20"/>
          <w:szCs w:val="20"/>
          <w:vertAlign w:val="superscript"/>
          <w:lang w:eastAsia="ru-RU"/>
        </w:rPr>
        <w:t>22 ДОПОЛНИТЕЛЬНЫЕ ЬРЕБОВАНИЯ</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22.1.</w:t>
      </w:r>
      <w:r w:rsidRPr="007647A4">
        <w:rPr>
          <w:rFonts w:ascii="Arial" w:eastAsia="Times New Roman" w:hAnsi="Arial" w:cs="Arial"/>
          <w:sz w:val="20"/>
          <w:szCs w:val="20"/>
          <w:vertAlign w:val="superscript"/>
          <w:lang w:eastAsia="ru-RU"/>
        </w:rPr>
        <w:t xml:space="preserve"> Нормы настоящего раздела следует соблюдать при проектировании сооружений промышленных предприятий для северной строительно-климатической зоны.</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22.2.</w:t>
      </w:r>
      <w:r w:rsidRPr="007647A4">
        <w:rPr>
          <w:rFonts w:ascii="Arial" w:eastAsia="Times New Roman" w:hAnsi="Arial" w:cs="Arial"/>
          <w:sz w:val="20"/>
          <w:szCs w:val="20"/>
          <w:vertAlign w:val="superscript"/>
          <w:lang w:eastAsia="ru-RU"/>
        </w:rPr>
        <w:t xml:space="preserve"> При проектировании сооружений на вечномерзлых грунтах следует принимать один из принципов (принципы I и II) использования вечномерзлых грунтов в качестве основания в соответствии со СНиП II-18-76.</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22.3.</w:t>
      </w:r>
      <w:r w:rsidRPr="007647A4">
        <w:rPr>
          <w:rFonts w:ascii="Arial" w:eastAsia="Times New Roman" w:hAnsi="Arial" w:cs="Arial"/>
          <w:sz w:val="20"/>
          <w:szCs w:val="20"/>
          <w:vertAlign w:val="superscript"/>
          <w:lang w:eastAsia="ru-RU"/>
        </w:rPr>
        <w:t xml:space="preserve"> Сооружения, предназначенные для прокладки тепловых сетей (тоннели, каналы, отдельно стоящие опоры и эстакады под технологические трубопроводы), следует проектировать с учетом дополнительных требований для особых условий строительства в соответствии со СНиП II-36-73.</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22.4.</w:t>
      </w:r>
      <w:r w:rsidRPr="007647A4">
        <w:rPr>
          <w:rFonts w:ascii="Arial" w:eastAsia="Times New Roman" w:hAnsi="Arial" w:cs="Arial"/>
          <w:sz w:val="20"/>
          <w:szCs w:val="20"/>
          <w:vertAlign w:val="superscript"/>
          <w:lang w:eastAsia="ru-RU"/>
        </w:rPr>
        <w:t xml:space="preserve"> При проектировании сооружений с основанием по принципу I надлежит принимать следующие способы сохранения мерзлого состояния грунтов основания:</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 xml:space="preserve">устройство под сооружениями </w:t>
      </w:r>
      <w:proofErr w:type="spellStart"/>
      <w:r w:rsidRPr="007647A4">
        <w:rPr>
          <w:rFonts w:ascii="Arial" w:eastAsia="Times New Roman" w:hAnsi="Arial" w:cs="Arial"/>
          <w:sz w:val="20"/>
          <w:szCs w:val="20"/>
          <w:vertAlign w:val="superscript"/>
          <w:lang w:eastAsia="ru-RU"/>
        </w:rPr>
        <w:t>термоизолирующих</w:t>
      </w:r>
      <w:proofErr w:type="spellEnd"/>
      <w:r w:rsidRPr="007647A4">
        <w:rPr>
          <w:rFonts w:ascii="Arial" w:eastAsia="Times New Roman" w:hAnsi="Arial" w:cs="Arial"/>
          <w:sz w:val="20"/>
          <w:szCs w:val="20"/>
          <w:vertAlign w:val="superscript"/>
          <w:lang w:eastAsia="ru-RU"/>
        </w:rPr>
        <w:t xml:space="preserve"> слоев;</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устройство в основании пола охлаждающих каналов или труб.</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22.5.</w:t>
      </w:r>
      <w:r w:rsidRPr="007647A4">
        <w:rPr>
          <w:rFonts w:ascii="Arial" w:eastAsia="Times New Roman" w:hAnsi="Arial" w:cs="Arial"/>
          <w:sz w:val="20"/>
          <w:szCs w:val="20"/>
          <w:vertAlign w:val="superscript"/>
          <w:lang w:eastAsia="ru-RU"/>
        </w:rPr>
        <w:t xml:space="preserve"> При проектировании сооружений с основанием по принципу II надлежит:</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предусматривать конструктивные решения, обеспечивающие медленное и равномерное оттаивание грунтов основания в процессе строительства и эксплуатации. В случае предварительного оттаивания грунтов основания следует при необходимости предусматривать улучшение строительных свойств грунтов путем уплотнения, закрепления и др.;</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назначать высоту помещений, проемов, а также расстояние между оборудованием и конструкциями сооружений с запасами, обеспечивающими возможность нормальной работы сооружения в процессе осадок конструкций и сохранение требуемых нормами габаритов после окончания осадок;</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предусматривать возможность восстановления положения конструкций при осадках сооружений.</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lastRenderedPageBreak/>
        <w:t>22.6.</w:t>
      </w:r>
      <w:r w:rsidRPr="007647A4">
        <w:rPr>
          <w:rFonts w:ascii="Arial" w:eastAsia="Times New Roman" w:hAnsi="Arial" w:cs="Arial"/>
          <w:sz w:val="20"/>
          <w:szCs w:val="20"/>
          <w:vertAlign w:val="superscript"/>
          <w:lang w:eastAsia="ru-RU"/>
        </w:rPr>
        <w:t xml:space="preserve"> При проектировании сооружений с основанием по принципу II в случаях, когда деформации основания могут превышать предельные величины, приведенные в СНиП 2.02.01-83, конструктивные решения должны обеспечивать устойчивость, прочность и эксплуатационную пригодность сооружений при неравномерных осадках основания. Для обеспечения указанных требований сооружения следует проектировать:</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с жесткими схемами, при которых конструктивные элементы не могут иметь взаимных перемещении;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с податливыми схемами, при которых возможно взаимное перемещение шарнирно-связанных между собой конструктивных элементов при обеспечении устойчивости и прочности этих элементов, а также эксплуатационной пригодности сооружений.</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22.7.</w:t>
      </w:r>
      <w:r w:rsidRPr="007647A4">
        <w:rPr>
          <w:rFonts w:ascii="Arial" w:eastAsia="Times New Roman" w:hAnsi="Arial" w:cs="Arial"/>
          <w:sz w:val="20"/>
          <w:szCs w:val="20"/>
          <w:vertAlign w:val="superscript"/>
          <w:lang w:eastAsia="ru-RU"/>
        </w:rPr>
        <w:t xml:space="preserve"> Сооружения большой протяженности (проектируемые с основанием по принципу II) следует разделять осадочными швами на отсеки, длина которых должна быть не более величин, указанных в табл.14.</w:t>
      </w:r>
    </w:p>
    <w:p w:rsidR="007647A4" w:rsidRPr="007647A4" w:rsidRDefault="007647A4" w:rsidP="007647A4">
      <w:pPr>
        <w:spacing w:before="100" w:beforeAutospacing="1" w:after="100" w:afterAutospacing="1"/>
        <w:jc w:val="right"/>
        <w:outlineLvl w:val="2"/>
        <w:rPr>
          <w:rFonts w:ascii="Arial" w:eastAsia="Times New Roman" w:hAnsi="Arial" w:cs="Arial"/>
          <w:b/>
          <w:bCs/>
          <w:i/>
          <w:iCs/>
          <w:sz w:val="20"/>
          <w:szCs w:val="20"/>
          <w:vertAlign w:val="superscript"/>
          <w:lang w:eastAsia="ru-RU"/>
        </w:rPr>
      </w:pPr>
      <w:r w:rsidRPr="007647A4">
        <w:rPr>
          <w:rFonts w:ascii="Arial" w:eastAsia="Times New Roman" w:hAnsi="Arial" w:cs="Arial"/>
          <w:b/>
          <w:bCs/>
          <w:i/>
          <w:iCs/>
          <w:sz w:val="20"/>
          <w:szCs w:val="20"/>
          <w:vertAlign w:val="superscript"/>
          <w:lang w:eastAsia="ru-RU"/>
        </w:rPr>
        <w:t>Таблица 14</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60" w:type="dxa"/>
          <w:left w:w="60" w:type="dxa"/>
          <w:bottom w:w="60" w:type="dxa"/>
          <w:right w:w="60" w:type="dxa"/>
        </w:tblCellMar>
        <w:tblLook w:val="04A0" w:firstRow="1" w:lastRow="0" w:firstColumn="1" w:lastColumn="0" w:noHBand="0" w:noVBand="1"/>
      </w:tblPr>
      <w:tblGrid>
        <w:gridCol w:w="3595"/>
        <w:gridCol w:w="3112"/>
        <w:gridCol w:w="3392"/>
      </w:tblGrid>
      <w:tr w:rsidR="00E76DA7" w:rsidRPr="007647A4" w:rsidTr="007647A4">
        <w:trPr>
          <w:trHeight w:val="360"/>
          <w:tblCellSpacing w:w="7" w:type="dxa"/>
        </w:trPr>
        <w:tc>
          <w:tcPr>
            <w:tcW w:w="0" w:type="auto"/>
            <w:vMerge w:val="restart"/>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Средняя осадка основания сооружения, см</w:t>
            </w:r>
          </w:p>
        </w:tc>
        <w:tc>
          <w:tcPr>
            <w:tcW w:w="0" w:type="auto"/>
            <w:gridSpan w:val="2"/>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Предельная длина отсеков, м</w:t>
            </w:r>
          </w:p>
        </w:tc>
      </w:tr>
      <w:tr w:rsidR="00E76DA7" w:rsidRPr="007647A4" w:rsidTr="007647A4">
        <w:trPr>
          <w:trHeight w:val="690"/>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7647A4" w:rsidRPr="007647A4" w:rsidRDefault="007647A4" w:rsidP="007647A4">
            <w:pPr>
              <w:rPr>
                <w:rFonts w:ascii="Arial" w:eastAsia="Times New Roman" w:hAnsi="Arial" w:cs="Arial"/>
                <w:sz w:val="20"/>
                <w:szCs w:val="20"/>
                <w:lang w:eastAsia="ru-RU"/>
              </w:rPr>
            </w:pP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при жесткой конструктивной схеме</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jc w:val="center"/>
              <w:rPr>
                <w:rFonts w:ascii="Arial" w:eastAsia="Times New Roman" w:hAnsi="Arial" w:cs="Arial"/>
                <w:sz w:val="20"/>
                <w:szCs w:val="20"/>
                <w:lang w:eastAsia="ru-RU"/>
              </w:rPr>
            </w:pPr>
            <w:r w:rsidRPr="007647A4">
              <w:rPr>
                <w:rFonts w:ascii="Arial" w:eastAsia="Times New Roman" w:hAnsi="Arial" w:cs="Arial"/>
                <w:b/>
                <w:bCs/>
                <w:sz w:val="20"/>
                <w:szCs w:val="20"/>
                <w:lang w:eastAsia="ru-RU"/>
              </w:rPr>
              <w:t>при податливой конструктивной схеме</w:t>
            </w:r>
          </w:p>
        </w:tc>
      </w:tr>
      <w:tr w:rsidR="00E76DA7" w:rsidRPr="007647A4" w:rsidTr="007647A4">
        <w:trPr>
          <w:trHeight w:val="255"/>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15 – 30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42</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60</w:t>
            </w:r>
          </w:p>
        </w:tc>
      </w:tr>
      <w:tr w:rsidR="00E76DA7" w:rsidRPr="007647A4" w:rsidTr="007647A4">
        <w:trPr>
          <w:trHeight w:val="210"/>
          <w:tblCellSpacing w:w="7" w:type="dxa"/>
        </w:trPr>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Более 30</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24</w:t>
            </w:r>
          </w:p>
        </w:tc>
        <w:tc>
          <w:tcPr>
            <w:tcW w:w="0" w:type="auto"/>
            <w:tcBorders>
              <w:top w:val="outset" w:sz="6" w:space="0" w:color="auto"/>
              <w:left w:val="outset" w:sz="6" w:space="0" w:color="auto"/>
              <w:bottom w:val="outset" w:sz="6" w:space="0" w:color="auto"/>
              <w:right w:val="outset" w:sz="6" w:space="0" w:color="auto"/>
            </w:tcBorders>
            <w:hideMark/>
          </w:tcPr>
          <w:p w:rsidR="007647A4" w:rsidRPr="007647A4" w:rsidRDefault="007647A4" w:rsidP="007647A4">
            <w:pPr>
              <w:rPr>
                <w:rFonts w:ascii="Arial" w:eastAsia="Times New Roman" w:hAnsi="Arial" w:cs="Arial"/>
                <w:sz w:val="20"/>
                <w:szCs w:val="20"/>
                <w:lang w:eastAsia="ru-RU"/>
              </w:rPr>
            </w:pPr>
            <w:r w:rsidRPr="007647A4">
              <w:rPr>
                <w:rFonts w:ascii="Arial" w:eastAsia="Times New Roman" w:hAnsi="Arial" w:cs="Arial"/>
                <w:sz w:val="20"/>
                <w:szCs w:val="20"/>
                <w:lang w:eastAsia="ru-RU"/>
              </w:rPr>
              <w:t>30</w:t>
            </w:r>
          </w:p>
        </w:tc>
      </w:tr>
    </w:tbl>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i/>
          <w:iCs/>
          <w:sz w:val="20"/>
          <w:szCs w:val="20"/>
          <w:vertAlign w:val="superscript"/>
          <w:lang w:eastAsia="ru-RU"/>
        </w:rPr>
        <w:t>Примечание. Значение средней осадки основания сооружения следует определять в соответствии с требованиями СНиП II-18-76.</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22.8.</w:t>
      </w:r>
      <w:r w:rsidRPr="007647A4">
        <w:rPr>
          <w:rFonts w:ascii="Arial" w:eastAsia="Times New Roman" w:hAnsi="Arial" w:cs="Arial"/>
          <w:sz w:val="20"/>
          <w:szCs w:val="20"/>
          <w:vertAlign w:val="superscript"/>
          <w:lang w:eastAsia="ru-RU"/>
        </w:rPr>
        <w:t xml:space="preserve"> В местах сопряжения сооружений со зданиями или другими сооружениями при использовании в качестве оснований вечномерзлых грунтов по принципу II необходимо предусматривать также осадочные швы.</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sz w:val="20"/>
          <w:szCs w:val="20"/>
          <w:vertAlign w:val="superscript"/>
          <w:lang w:eastAsia="ru-RU"/>
        </w:rPr>
        <w:t xml:space="preserve">Осадочные швы следует располагать так, чтобы эти швы по возможности совпадали с местами изменений литологического состава, физико-механических свойств и </w:t>
      </w:r>
      <w:proofErr w:type="spellStart"/>
      <w:r w:rsidRPr="007647A4">
        <w:rPr>
          <w:rFonts w:ascii="Arial" w:eastAsia="Times New Roman" w:hAnsi="Arial" w:cs="Arial"/>
          <w:sz w:val="20"/>
          <w:szCs w:val="20"/>
          <w:vertAlign w:val="superscript"/>
          <w:lang w:eastAsia="ru-RU"/>
        </w:rPr>
        <w:t>льдонасыщенности</w:t>
      </w:r>
      <w:proofErr w:type="spellEnd"/>
      <w:r w:rsidRPr="007647A4">
        <w:rPr>
          <w:rFonts w:ascii="Arial" w:eastAsia="Times New Roman" w:hAnsi="Arial" w:cs="Arial"/>
          <w:sz w:val="20"/>
          <w:szCs w:val="20"/>
          <w:vertAlign w:val="superscript"/>
          <w:lang w:eastAsia="ru-RU"/>
        </w:rPr>
        <w:t xml:space="preserve"> грунтов, с местами изменения мерзлотных свойств основания и глубины залегания верхней поверхности вечномерзлых грунтов, с местами перехода от сливающегося вечномерзлого грунта, к </w:t>
      </w:r>
      <w:proofErr w:type="spellStart"/>
      <w:r w:rsidRPr="007647A4">
        <w:rPr>
          <w:rFonts w:ascii="Arial" w:eastAsia="Times New Roman" w:hAnsi="Arial" w:cs="Arial"/>
          <w:sz w:val="20"/>
          <w:szCs w:val="20"/>
          <w:vertAlign w:val="superscript"/>
          <w:lang w:eastAsia="ru-RU"/>
        </w:rPr>
        <w:t>несливающемуся</w:t>
      </w:r>
      <w:proofErr w:type="spellEnd"/>
      <w:r w:rsidRPr="007647A4">
        <w:rPr>
          <w:rFonts w:ascii="Arial" w:eastAsia="Times New Roman" w:hAnsi="Arial" w:cs="Arial"/>
          <w:sz w:val="20"/>
          <w:szCs w:val="20"/>
          <w:vertAlign w:val="superscript"/>
          <w:lang w:eastAsia="ru-RU"/>
        </w:rPr>
        <w:t xml:space="preserve"> или к участкам с талыми грунтами с различными температурными и влажностными режимами.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22.9.</w:t>
      </w:r>
      <w:r w:rsidRPr="007647A4">
        <w:rPr>
          <w:rFonts w:ascii="Arial" w:eastAsia="Times New Roman" w:hAnsi="Arial" w:cs="Arial"/>
          <w:sz w:val="20"/>
          <w:szCs w:val="20"/>
          <w:vertAlign w:val="superscript"/>
          <w:lang w:eastAsia="ru-RU"/>
        </w:rPr>
        <w:t xml:space="preserve"> Наружные поверхности стен сооружений следует проектировать без ниш, поясков и других элементов, задерживающих снег и влагу.</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22.10.</w:t>
      </w:r>
      <w:r w:rsidRPr="007647A4">
        <w:rPr>
          <w:rFonts w:ascii="Arial" w:eastAsia="Times New Roman" w:hAnsi="Arial" w:cs="Arial"/>
          <w:sz w:val="20"/>
          <w:szCs w:val="20"/>
          <w:vertAlign w:val="superscript"/>
          <w:lang w:eastAsia="ru-RU"/>
        </w:rPr>
        <w:t xml:space="preserve"> Отапливаемые сооружения (подвалы, башенные копры, перегрузочные узлы конвейерных галерей), между которыми по условиям технологического процесса необходим переход производственного персонала, следует соединять отапливаемыми галереями, как правило, наземными.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22.11.</w:t>
      </w:r>
      <w:r w:rsidRPr="007647A4">
        <w:rPr>
          <w:rFonts w:ascii="Arial" w:eastAsia="Times New Roman" w:hAnsi="Arial" w:cs="Arial"/>
          <w:sz w:val="20"/>
          <w:szCs w:val="20"/>
          <w:vertAlign w:val="superscript"/>
          <w:lang w:eastAsia="ru-RU"/>
        </w:rPr>
        <w:t xml:space="preserve"> Наружные этажерки и площадки для размещения технологического оборудования не допускается проектировать в строительно-климатических подрайонах IБ и IГ, установленных СНиП 2.01.01-82.</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22.12.</w:t>
      </w:r>
      <w:r w:rsidRPr="007647A4">
        <w:rPr>
          <w:rFonts w:ascii="Arial" w:eastAsia="Times New Roman" w:hAnsi="Arial" w:cs="Arial"/>
          <w:sz w:val="20"/>
          <w:szCs w:val="20"/>
          <w:vertAlign w:val="superscript"/>
          <w:lang w:eastAsia="ru-RU"/>
        </w:rPr>
        <w:t xml:space="preserve"> При проектировании тоннелей и каналов, предназначенных для прокладки трубопроводов, сохранение мерзлого состояния грунтов основания (принцип I) следует обеспечивать путем устройства тепло- и гидроизоляции или вентиляции тоннелей и каналов.</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22.13.</w:t>
      </w:r>
      <w:r w:rsidRPr="007647A4">
        <w:rPr>
          <w:rFonts w:ascii="Arial" w:eastAsia="Times New Roman" w:hAnsi="Arial" w:cs="Arial"/>
          <w:sz w:val="20"/>
          <w:szCs w:val="20"/>
          <w:vertAlign w:val="superscript"/>
          <w:lang w:eastAsia="ru-RU"/>
        </w:rPr>
        <w:t xml:space="preserve"> Глубину заложения тоннелей и каналов надлежит принимать минимальной, при этом допускается в стесненных условиях верх перекрытия совмещать с уровнем поверхности земли. Под автомобильными дорогами расстояние от верха проезжей части до перекрытия тоннеля или канала должно быть не менее 100 мм.</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22.14.</w:t>
      </w:r>
      <w:r w:rsidRPr="007647A4">
        <w:rPr>
          <w:rFonts w:ascii="Arial" w:eastAsia="Times New Roman" w:hAnsi="Arial" w:cs="Arial"/>
          <w:sz w:val="20"/>
          <w:szCs w:val="20"/>
          <w:vertAlign w:val="superscript"/>
          <w:lang w:eastAsia="ru-RU"/>
        </w:rPr>
        <w:t xml:space="preserve"> Надземная прокладка трубопроводов для транспортирования нагретых продуктов должна предусматриваться на отдельно стоящих опорах и эстакадах высотой, исключающей тепловое воздействие трубопроводов на вечномерзлые грунты оснований,</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22.15.</w:t>
      </w:r>
      <w:r w:rsidRPr="007647A4">
        <w:rPr>
          <w:rFonts w:ascii="Arial" w:eastAsia="Times New Roman" w:hAnsi="Arial" w:cs="Arial"/>
          <w:sz w:val="20"/>
          <w:szCs w:val="20"/>
          <w:vertAlign w:val="superscript"/>
          <w:lang w:eastAsia="ru-RU"/>
        </w:rPr>
        <w:t xml:space="preserve"> Фундаменты отдельно стоящих опор под трубопроводы следует проектировать с </w:t>
      </w:r>
      <w:proofErr w:type="spellStart"/>
      <w:r w:rsidRPr="007647A4">
        <w:rPr>
          <w:rFonts w:ascii="Arial" w:eastAsia="Times New Roman" w:hAnsi="Arial" w:cs="Arial"/>
          <w:sz w:val="20"/>
          <w:szCs w:val="20"/>
          <w:vertAlign w:val="superscript"/>
          <w:lang w:eastAsia="ru-RU"/>
        </w:rPr>
        <w:t>опиранием</w:t>
      </w:r>
      <w:proofErr w:type="spellEnd"/>
      <w:r w:rsidRPr="007647A4">
        <w:rPr>
          <w:rFonts w:ascii="Arial" w:eastAsia="Times New Roman" w:hAnsi="Arial" w:cs="Arial"/>
          <w:sz w:val="20"/>
          <w:szCs w:val="20"/>
          <w:vertAlign w:val="superscript"/>
          <w:lang w:eastAsia="ru-RU"/>
        </w:rPr>
        <w:t xml:space="preserve"> на вечномерзлые грунты оснований по принципу I или с </w:t>
      </w:r>
      <w:proofErr w:type="spellStart"/>
      <w:r w:rsidRPr="007647A4">
        <w:rPr>
          <w:rFonts w:ascii="Arial" w:eastAsia="Times New Roman" w:hAnsi="Arial" w:cs="Arial"/>
          <w:sz w:val="20"/>
          <w:szCs w:val="20"/>
          <w:vertAlign w:val="superscript"/>
          <w:lang w:eastAsia="ru-RU"/>
        </w:rPr>
        <w:t>опиранием</w:t>
      </w:r>
      <w:proofErr w:type="spellEnd"/>
      <w:r w:rsidRPr="007647A4">
        <w:rPr>
          <w:rFonts w:ascii="Arial" w:eastAsia="Times New Roman" w:hAnsi="Arial" w:cs="Arial"/>
          <w:sz w:val="20"/>
          <w:szCs w:val="20"/>
          <w:vertAlign w:val="superscript"/>
          <w:lang w:eastAsia="ru-RU"/>
        </w:rPr>
        <w:t xml:space="preserve"> на сезоннооттаивающие грунты оснований по принципу II , если деформации грунтов допускаются прочностью и устойчивостью трубопроводов и не приводят к недопустимым изменениям их уклонов.</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22.16.</w:t>
      </w:r>
      <w:r w:rsidRPr="007647A4">
        <w:rPr>
          <w:rFonts w:ascii="Arial" w:eastAsia="Times New Roman" w:hAnsi="Arial" w:cs="Arial"/>
          <w:sz w:val="20"/>
          <w:szCs w:val="20"/>
          <w:vertAlign w:val="superscript"/>
          <w:lang w:eastAsia="ru-RU"/>
        </w:rPr>
        <w:t xml:space="preserve"> Закрома, возведение которых предусматривается с использованием вечномерзлых грунтов по принципу I, следует проектировать, как правило, надземными.</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t>22.17.</w:t>
      </w:r>
      <w:r w:rsidRPr="007647A4">
        <w:rPr>
          <w:rFonts w:ascii="Arial" w:eastAsia="Times New Roman" w:hAnsi="Arial" w:cs="Arial"/>
          <w:sz w:val="20"/>
          <w:szCs w:val="20"/>
          <w:vertAlign w:val="superscript"/>
          <w:lang w:eastAsia="ru-RU"/>
        </w:rPr>
        <w:t xml:space="preserve"> Стены и решетки бункеров, предназначенные для материалов, подверженных смерзанию, следует обогревать регистрами или другими нагревательными устройствами. В стенах этих сооружений необходимо дополнительно предусматривать теплоизоляцию с наружной сторон.</w:t>
      </w:r>
    </w:p>
    <w:p w:rsidR="007647A4" w:rsidRPr="007647A4" w:rsidRDefault="007647A4" w:rsidP="007647A4">
      <w:pPr>
        <w:spacing w:before="100" w:beforeAutospacing="1" w:after="100" w:afterAutospacing="1"/>
        <w:jc w:val="both"/>
        <w:rPr>
          <w:rFonts w:ascii="Arial" w:eastAsia="Times New Roman" w:hAnsi="Arial" w:cs="Arial"/>
          <w:sz w:val="20"/>
          <w:szCs w:val="20"/>
          <w:vertAlign w:val="superscript"/>
          <w:lang w:eastAsia="ru-RU"/>
        </w:rPr>
      </w:pPr>
      <w:r w:rsidRPr="007647A4">
        <w:rPr>
          <w:rFonts w:ascii="Arial" w:eastAsia="Times New Roman" w:hAnsi="Arial" w:cs="Arial"/>
          <w:b/>
          <w:bCs/>
          <w:sz w:val="20"/>
          <w:szCs w:val="20"/>
          <w:vertAlign w:val="superscript"/>
          <w:lang w:eastAsia="ru-RU"/>
        </w:rPr>
        <w:lastRenderedPageBreak/>
        <w:t>22.18.</w:t>
      </w:r>
      <w:r w:rsidRPr="007647A4">
        <w:rPr>
          <w:rFonts w:ascii="Arial" w:eastAsia="Times New Roman" w:hAnsi="Arial" w:cs="Arial"/>
          <w:sz w:val="20"/>
          <w:szCs w:val="20"/>
          <w:vertAlign w:val="superscript"/>
          <w:lang w:eastAsia="ru-RU"/>
        </w:rPr>
        <w:t xml:space="preserve"> Полузаглубленные или заглубленные в грунт железобетонные резервуары следует проектировать на скальных грунтах или на нескальных, которые при оттаивании дают деформации (осадки) не более допустимых для проектируемых сооружений.</w:t>
      </w:r>
    </w:p>
    <w:p w:rsidR="007647A4" w:rsidRPr="007647A4" w:rsidRDefault="001F7611" w:rsidP="007647A4">
      <w:pPr>
        <w:spacing w:before="100" w:beforeAutospacing="1" w:after="100" w:afterAutospacing="1"/>
        <w:jc w:val="both"/>
        <w:rPr>
          <w:rFonts w:ascii="Arial" w:eastAsia="Times New Roman" w:hAnsi="Arial" w:cs="Arial"/>
          <w:b/>
          <w:bCs/>
          <w:sz w:val="20"/>
          <w:szCs w:val="20"/>
          <w:vertAlign w:val="superscript"/>
          <w:lang w:eastAsia="ru-RU"/>
        </w:rPr>
      </w:pPr>
      <w:hyperlink r:id="rId103" w:history="1">
        <w:r w:rsidR="007647A4" w:rsidRPr="007647A4">
          <w:rPr>
            <w:rFonts w:ascii="Arial" w:eastAsia="Times New Roman" w:hAnsi="Arial" w:cs="Arial"/>
            <w:b/>
            <w:bCs/>
            <w:i/>
            <w:iCs/>
            <w:sz w:val="20"/>
            <w:szCs w:val="20"/>
            <w:vertAlign w:val="superscript"/>
            <w:lang w:eastAsia="ru-RU"/>
          </w:rPr>
          <w:t>Приложение 1. Обязательное.</w:t>
        </w:r>
      </w:hyperlink>
      <w:hyperlink r:id="rId104" w:history="1">
        <w:r w:rsidR="007647A4" w:rsidRPr="007647A4">
          <w:rPr>
            <w:rFonts w:ascii="Arial" w:eastAsia="Times New Roman" w:hAnsi="Arial" w:cs="Arial"/>
            <w:b/>
            <w:bCs/>
            <w:sz w:val="20"/>
            <w:szCs w:val="20"/>
            <w:vertAlign w:val="superscript"/>
            <w:lang w:eastAsia="ru-RU"/>
          </w:rPr>
          <w:t xml:space="preserve"> Определение давления грунта</w:t>
        </w:r>
      </w:hyperlink>
    </w:p>
    <w:p w:rsidR="007647A4" w:rsidRPr="007647A4" w:rsidRDefault="001F7611" w:rsidP="007647A4">
      <w:pPr>
        <w:spacing w:before="100" w:beforeAutospacing="1" w:after="100" w:afterAutospacing="1"/>
        <w:jc w:val="both"/>
        <w:rPr>
          <w:rFonts w:ascii="Arial" w:eastAsia="Times New Roman" w:hAnsi="Arial" w:cs="Arial"/>
          <w:b/>
          <w:bCs/>
          <w:sz w:val="20"/>
          <w:szCs w:val="20"/>
          <w:vertAlign w:val="superscript"/>
          <w:lang w:eastAsia="ru-RU"/>
        </w:rPr>
      </w:pPr>
      <w:hyperlink r:id="rId105" w:history="1">
        <w:r w:rsidR="007647A4" w:rsidRPr="007647A4">
          <w:rPr>
            <w:rFonts w:ascii="Arial" w:eastAsia="Times New Roman" w:hAnsi="Arial" w:cs="Arial"/>
            <w:b/>
            <w:bCs/>
            <w:i/>
            <w:iCs/>
            <w:sz w:val="20"/>
            <w:szCs w:val="20"/>
            <w:vertAlign w:val="superscript"/>
            <w:lang w:eastAsia="ru-RU"/>
          </w:rPr>
          <w:t>Приложение 2. Обязательное.</w:t>
        </w:r>
      </w:hyperlink>
      <w:hyperlink r:id="rId106" w:history="1">
        <w:r w:rsidR="007647A4" w:rsidRPr="007647A4">
          <w:rPr>
            <w:rFonts w:ascii="Arial" w:eastAsia="Times New Roman" w:hAnsi="Arial" w:cs="Arial"/>
            <w:b/>
            <w:bCs/>
            <w:sz w:val="20"/>
            <w:szCs w:val="20"/>
            <w:vertAlign w:val="superscript"/>
            <w:lang w:eastAsia="ru-RU"/>
          </w:rPr>
          <w:t xml:space="preserve"> Анкерные болты для крепления конструкций и оборудования</w:t>
        </w:r>
      </w:hyperlink>
    </w:p>
    <w:p w:rsidR="007647A4" w:rsidRPr="007647A4" w:rsidRDefault="001F7611" w:rsidP="007647A4">
      <w:pPr>
        <w:spacing w:before="100" w:beforeAutospacing="1" w:after="100" w:afterAutospacing="1"/>
        <w:jc w:val="both"/>
        <w:rPr>
          <w:rFonts w:ascii="Arial" w:eastAsia="Times New Roman" w:hAnsi="Arial" w:cs="Arial"/>
          <w:b/>
          <w:bCs/>
          <w:sz w:val="20"/>
          <w:szCs w:val="20"/>
          <w:vertAlign w:val="superscript"/>
          <w:lang w:eastAsia="ru-RU"/>
        </w:rPr>
      </w:pPr>
      <w:hyperlink r:id="rId107" w:history="1">
        <w:r w:rsidR="007647A4" w:rsidRPr="007647A4">
          <w:rPr>
            <w:rFonts w:ascii="Arial" w:eastAsia="Times New Roman" w:hAnsi="Arial" w:cs="Arial"/>
            <w:b/>
            <w:bCs/>
            <w:i/>
            <w:iCs/>
            <w:sz w:val="20"/>
            <w:szCs w:val="20"/>
            <w:vertAlign w:val="superscript"/>
            <w:lang w:eastAsia="ru-RU"/>
          </w:rPr>
          <w:t>Приложение 3. Справочное.</w:t>
        </w:r>
      </w:hyperlink>
      <w:hyperlink r:id="rId108" w:history="1">
        <w:r w:rsidR="007647A4" w:rsidRPr="007647A4">
          <w:rPr>
            <w:rFonts w:ascii="Arial" w:eastAsia="Times New Roman" w:hAnsi="Arial" w:cs="Arial"/>
            <w:b/>
            <w:bCs/>
            <w:sz w:val="20"/>
            <w:szCs w:val="20"/>
            <w:vertAlign w:val="superscript"/>
            <w:lang w:eastAsia="ru-RU"/>
          </w:rPr>
          <w:t xml:space="preserve"> Основные буквенные обозначения</w:t>
        </w:r>
      </w:hyperlink>
    </w:p>
    <w:p w:rsidR="007647A4" w:rsidRPr="007647A4" w:rsidRDefault="001F7611" w:rsidP="007647A4">
      <w:pPr>
        <w:spacing w:before="100" w:beforeAutospacing="1" w:after="100" w:afterAutospacing="1"/>
        <w:jc w:val="both"/>
        <w:rPr>
          <w:rFonts w:ascii="Arial" w:eastAsia="Times New Roman" w:hAnsi="Arial" w:cs="Arial"/>
          <w:b/>
          <w:bCs/>
          <w:sz w:val="20"/>
          <w:szCs w:val="20"/>
          <w:vertAlign w:val="superscript"/>
          <w:lang w:eastAsia="ru-RU"/>
        </w:rPr>
      </w:pPr>
      <w:hyperlink r:id="rId109" w:history="1">
        <w:r w:rsidR="007647A4" w:rsidRPr="007647A4">
          <w:rPr>
            <w:rFonts w:ascii="Arial" w:eastAsia="Times New Roman" w:hAnsi="Arial" w:cs="Arial"/>
            <w:b/>
            <w:bCs/>
            <w:i/>
            <w:iCs/>
            <w:sz w:val="20"/>
            <w:szCs w:val="20"/>
            <w:vertAlign w:val="superscript"/>
            <w:lang w:eastAsia="ru-RU"/>
          </w:rPr>
          <w:t>Приложение 4. Справочное.</w:t>
        </w:r>
      </w:hyperlink>
      <w:hyperlink r:id="rId110" w:history="1">
        <w:r w:rsidR="007647A4" w:rsidRPr="007647A4">
          <w:rPr>
            <w:rFonts w:ascii="Arial" w:eastAsia="Times New Roman" w:hAnsi="Arial" w:cs="Arial"/>
            <w:b/>
            <w:bCs/>
            <w:sz w:val="20"/>
            <w:szCs w:val="20"/>
            <w:vertAlign w:val="superscript"/>
            <w:lang w:eastAsia="ru-RU"/>
          </w:rPr>
          <w:t xml:space="preserve"> Перечень использованных нормативных документов</w:t>
        </w:r>
      </w:hyperlink>
    </w:p>
    <w:p w:rsidR="0031335B" w:rsidRPr="00E76DA7" w:rsidRDefault="0031335B" w:rsidP="007647A4"/>
    <w:sectPr w:rsidR="0031335B" w:rsidRPr="00E76DA7" w:rsidSect="007575C0">
      <w:pgSz w:w="11906" w:h="16838"/>
      <w:pgMar w:top="794" w:right="851" w:bottom="79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47A4"/>
    <w:rsid w:val="001F7611"/>
    <w:rsid w:val="0031335B"/>
    <w:rsid w:val="007575C0"/>
    <w:rsid w:val="007647A4"/>
    <w:rsid w:val="007E037B"/>
    <w:rsid w:val="00876331"/>
    <w:rsid w:val="0092522A"/>
    <w:rsid w:val="00E76DA7"/>
    <w:rsid w:val="00F809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7647A4"/>
    <w:pPr>
      <w:spacing w:before="100" w:beforeAutospacing="1" w:after="100" w:afterAutospacing="1"/>
      <w:outlineLvl w:val="1"/>
    </w:pPr>
    <w:rPr>
      <w:rFonts w:ascii="Arial" w:eastAsia="Times New Roman" w:hAnsi="Arial" w:cs="Arial"/>
      <w:b/>
      <w:bCs/>
      <w:color w:val="000000"/>
      <w:sz w:val="20"/>
      <w:szCs w:val="20"/>
      <w:lang w:eastAsia="ru-RU"/>
    </w:rPr>
  </w:style>
  <w:style w:type="paragraph" w:styleId="3">
    <w:name w:val="heading 3"/>
    <w:basedOn w:val="a"/>
    <w:link w:val="30"/>
    <w:uiPriority w:val="9"/>
    <w:qFormat/>
    <w:rsid w:val="007647A4"/>
    <w:pPr>
      <w:spacing w:before="100" w:beforeAutospacing="1" w:after="100" w:afterAutospacing="1"/>
      <w:outlineLvl w:val="2"/>
    </w:pPr>
    <w:rPr>
      <w:rFonts w:ascii="Arial" w:eastAsia="Times New Roman" w:hAnsi="Arial" w:cs="Arial"/>
      <w:b/>
      <w:bCs/>
      <w:i/>
      <w:iCs/>
      <w:color w:val="000000"/>
      <w:sz w:val="20"/>
      <w:szCs w:val="20"/>
      <w:lang w:eastAsia="ru-RU"/>
    </w:rPr>
  </w:style>
  <w:style w:type="paragraph" w:styleId="4">
    <w:name w:val="heading 4"/>
    <w:basedOn w:val="a"/>
    <w:link w:val="40"/>
    <w:uiPriority w:val="9"/>
    <w:qFormat/>
    <w:rsid w:val="007647A4"/>
    <w:pPr>
      <w:spacing w:before="100" w:beforeAutospacing="1" w:after="100" w:afterAutospacing="1"/>
      <w:jc w:val="center"/>
      <w:outlineLvl w:val="3"/>
    </w:pPr>
    <w:rPr>
      <w:rFonts w:ascii="Arial" w:eastAsia="Times New Roman" w:hAnsi="Arial" w:cs="Arial"/>
      <w:b/>
      <w:bCs/>
      <w:color w:val="00000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647A4"/>
    <w:rPr>
      <w:rFonts w:ascii="Arial" w:eastAsia="Times New Roman" w:hAnsi="Arial" w:cs="Arial"/>
      <w:b/>
      <w:bCs/>
      <w:color w:val="000000"/>
      <w:sz w:val="20"/>
      <w:szCs w:val="20"/>
      <w:lang w:eastAsia="ru-RU"/>
    </w:rPr>
  </w:style>
  <w:style w:type="character" w:customStyle="1" w:styleId="30">
    <w:name w:val="Заголовок 3 Знак"/>
    <w:basedOn w:val="a0"/>
    <w:link w:val="3"/>
    <w:uiPriority w:val="9"/>
    <w:rsid w:val="007647A4"/>
    <w:rPr>
      <w:rFonts w:ascii="Arial" w:eastAsia="Times New Roman" w:hAnsi="Arial" w:cs="Arial"/>
      <w:b/>
      <w:bCs/>
      <w:i/>
      <w:iCs/>
      <w:color w:val="000000"/>
      <w:sz w:val="20"/>
      <w:szCs w:val="20"/>
      <w:lang w:eastAsia="ru-RU"/>
    </w:rPr>
  </w:style>
  <w:style w:type="character" w:customStyle="1" w:styleId="40">
    <w:name w:val="Заголовок 4 Знак"/>
    <w:basedOn w:val="a0"/>
    <w:link w:val="4"/>
    <w:uiPriority w:val="9"/>
    <w:rsid w:val="007647A4"/>
    <w:rPr>
      <w:rFonts w:ascii="Arial" w:eastAsia="Times New Roman" w:hAnsi="Arial" w:cs="Arial"/>
      <w:b/>
      <w:bCs/>
      <w:color w:val="000000"/>
      <w:sz w:val="20"/>
      <w:szCs w:val="20"/>
      <w:lang w:eastAsia="ru-RU"/>
    </w:rPr>
  </w:style>
  <w:style w:type="numbering" w:customStyle="1" w:styleId="1">
    <w:name w:val="Нет списка1"/>
    <w:next w:val="a2"/>
    <w:uiPriority w:val="99"/>
    <w:semiHidden/>
    <w:unhideWhenUsed/>
    <w:rsid w:val="007647A4"/>
  </w:style>
  <w:style w:type="character" w:styleId="a3">
    <w:name w:val="Hyperlink"/>
    <w:basedOn w:val="a0"/>
    <w:uiPriority w:val="99"/>
    <w:semiHidden/>
    <w:unhideWhenUsed/>
    <w:rsid w:val="007647A4"/>
    <w:rPr>
      <w:strike w:val="0"/>
      <w:dstrike w:val="0"/>
      <w:color w:val="0000FF"/>
      <w:u w:val="none"/>
      <w:effect w:val="none"/>
    </w:rPr>
  </w:style>
  <w:style w:type="character" w:styleId="a4">
    <w:name w:val="FollowedHyperlink"/>
    <w:basedOn w:val="a0"/>
    <w:uiPriority w:val="99"/>
    <w:semiHidden/>
    <w:unhideWhenUsed/>
    <w:rsid w:val="007647A4"/>
    <w:rPr>
      <w:strike w:val="0"/>
      <w:dstrike w:val="0"/>
      <w:color w:val="FF0000"/>
      <w:u w:val="none"/>
      <w:effect w:val="none"/>
    </w:rPr>
  </w:style>
  <w:style w:type="paragraph" w:styleId="a5">
    <w:name w:val="Normal (Web)"/>
    <w:basedOn w:val="a"/>
    <w:uiPriority w:val="99"/>
    <w:unhideWhenUsed/>
    <w:rsid w:val="007647A4"/>
    <w:pPr>
      <w:spacing w:before="100" w:beforeAutospacing="1" w:after="100" w:afterAutospacing="1"/>
      <w:jc w:val="both"/>
    </w:pPr>
    <w:rPr>
      <w:rFonts w:ascii="Arial" w:eastAsia="Times New Roman" w:hAnsi="Arial" w:cs="Arial"/>
      <w:color w:val="000000"/>
      <w:sz w:val="20"/>
      <w:szCs w:val="20"/>
      <w:lang w:eastAsia="ru-RU"/>
    </w:rPr>
  </w:style>
  <w:style w:type="paragraph" w:customStyle="1" w:styleId="vniipo">
    <w:name w:val="vniipo"/>
    <w:basedOn w:val="a"/>
    <w:rsid w:val="007647A4"/>
    <w:pPr>
      <w:spacing w:before="15" w:after="15"/>
      <w:jc w:val="center"/>
    </w:pPr>
    <w:rPr>
      <w:rFonts w:ascii="Times New Roman" w:eastAsia="Times New Roman" w:hAnsi="Times New Roman" w:cs="Times New Roman"/>
      <w:b/>
      <w:bCs/>
      <w:color w:val="800000"/>
      <w:sz w:val="28"/>
      <w:szCs w:val="28"/>
      <w:lang w:eastAsia="ru-RU"/>
    </w:rPr>
  </w:style>
  <w:style w:type="paragraph" w:customStyle="1" w:styleId="npb">
    <w:name w:val="npb"/>
    <w:basedOn w:val="a"/>
    <w:rsid w:val="007647A4"/>
    <w:pPr>
      <w:spacing w:before="15" w:after="15"/>
      <w:jc w:val="center"/>
    </w:pPr>
    <w:rPr>
      <w:rFonts w:ascii="Times New Roman" w:eastAsia="Times New Roman" w:hAnsi="Times New Roman" w:cs="Times New Roman"/>
      <w:b/>
      <w:bCs/>
      <w:color w:val="800000"/>
      <w:sz w:val="28"/>
      <w:szCs w:val="28"/>
      <w:lang w:eastAsia="ru-RU"/>
    </w:rPr>
  </w:style>
  <w:style w:type="paragraph" w:customStyle="1" w:styleId="form">
    <w:name w:val="form"/>
    <w:basedOn w:val="a"/>
    <w:rsid w:val="007647A4"/>
    <w:pPr>
      <w:spacing w:before="100" w:beforeAutospacing="1" w:after="100" w:afterAutospacing="1"/>
      <w:jc w:val="center"/>
    </w:pPr>
    <w:rPr>
      <w:rFonts w:ascii="Arial" w:eastAsia="Times New Roman" w:hAnsi="Arial" w:cs="Arial"/>
      <w:color w:val="000000"/>
      <w:sz w:val="20"/>
      <w:szCs w:val="20"/>
      <w:lang w:eastAsia="ru-RU"/>
    </w:rPr>
  </w:style>
  <w:style w:type="paragraph" w:customStyle="1" w:styleId="formtext">
    <w:name w:val="formtext"/>
    <w:basedOn w:val="a"/>
    <w:rsid w:val="007647A4"/>
    <w:pPr>
      <w:spacing w:before="100" w:beforeAutospacing="1" w:after="100" w:afterAutospacing="1"/>
    </w:pPr>
    <w:rPr>
      <w:rFonts w:ascii="Arial" w:eastAsia="Times New Roman" w:hAnsi="Arial" w:cs="Arial"/>
      <w:color w:val="000000"/>
      <w:sz w:val="20"/>
      <w:szCs w:val="20"/>
      <w:lang w:eastAsia="ru-RU"/>
    </w:rPr>
  </w:style>
  <w:style w:type="paragraph" w:customStyle="1" w:styleId="right">
    <w:name w:val="right"/>
    <w:basedOn w:val="a"/>
    <w:rsid w:val="007647A4"/>
    <w:pPr>
      <w:spacing w:before="100" w:beforeAutospacing="1" w:after="100" w:afterAutospacing="1"/>
      <w:jc w:val="right"/>
    </w:pPr>
    <w:rPr>
      <w:rFonts w:ascii="Arial" w:eastAsia="Times New Roman" w:hAnsi="Arial" w:cs="Arial"/>
      <w:color w:val="000000"/>
      <w:sz w:val="20"/>
      <w:szCs w:val="20"/>
      <w:lang w:eastAsia="ru-RU"/>
    </w:rPr>
  </w:style>
  <w:style w:type="paragraph" w:customStyle="1" w:styleId="snip">
    <w:name w:val="snip"/>
    <w:basedOn w:val="a"/>
    <w:rsid w:val="007647A4"/>
    <w:pPr>
      <w:spacing w:before="15" w:after="15"/>
      <w:jc w:val="center"/>
    </w:pPr>
    <w:rPr>
      <w:rFonts w:ascii="Times New Roman" w:eastAsia="Times New Roman" w:hAnsi="Times New Roman" w:cs="Times New Roman"/>
      <w:b/>
      <w:bCs/>
      <w:color w:val="800000"/>
      <w:sz w:val="28"/>
      <w:szCs w:val="28"/>
      <w:lang w:eastAsia="ru-RU"/>
    </w:rPr>
  </w:style>
  <w:style w:type="character" w:styleId="a6">
    <w:name w:val="Emphasis"/>
    <w:basedOn w:val="a0"/>
    <w:uiPriority w:val="20"/>
    <w:qFormat/>
    <w:rsid w:val="007647A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7647A4"/>
    <w:pPr>
      <w:spacing w:before="100" w:beforeAutospacing="1" w:after="100" w:afterAutospacing="1"/>
      <w:outlineLvl w:val="1"/>
    </w:pPr>
    <w:rPr>
      <w:rFonts w:ascii="Arial" w:eastAsia="Times New Roman" w:hAnsi="Arial" w:cs="Arial"/>
      <w:b/>
      <w:bCs/>
      <w:color w:val="000000"/>
      <w:sz w:val="20"/>
      <w:szCs w:val="20"/>
      <w:lang w:eastAsia="ru-RU"/>
    </w:rPr>
  </w:style>
  <w:style w:type="paragraph" w:styleId="3">
    <w:name w:val="heading 3"/>
    <w:basedOn w:val="a"/>
    <w:link w:val="30"/>
    <w:uiPriority w:val="9"/>
    <w:qFormat/>
    <w:rsid w:val="007647A4"/>
    <w:pPr>
      <w:spacing w:before="100" w:beforeAutospacing="1" w:after="100" w:afterAutospacing="1"/>
      <w:outlineLvl w:val="2"/>
    </w:pPr>
    <w:rPr>
      <w:rFonts w:ascii="Arial" w:eastAsia="Times New Roman" w:hAnsi="Arial" w:cs="Arial"/>
      <w:b/>
      <w:bCs/>
      <w:i/>
      <w:iCs/>
      <w:color w:val="000000"/>
      <w:sz w:val="20"/>
      <w:szCs w:val="20"/>
      <w:lang w:eastAsia="ru-RU"/>
    </w:rPr>
  </w:style>
  <w:style w:type="paragraph" w:styleId="4">
    <w:name w:val="heading 4"/>
    <w:basedOn w:val="a"/>
    <w:link w:val="40"/>
    <w:uiPriority w:val="9"/>
    <w:qFormat/>
    <w:rsid w:val="007647A4"/>
    <w:pPr>
      <w:spacing w:before="100" w:beforeAutospacing="1" w:after="100" w:afterAutospacing="1"/>
      <w:jc w:val="center"/>
      <w:outlineLvl w:val="3"/>
    </w:pPr>
    <w:rPr>
      <w:rFonts w:ascii="Arial" w:eastAsia="Times New Roman" w:hAnsi="Arial" w:cs="Arial"/>
      <w:b/>
      <w:bCs/>
      <w:color w:val="00000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7647A4"/>
    <w:rPr>
      <w:rFonts w:ascii="Arial" w:eastAsia="Times New Roman" w:hAnsi="Arial" w:cs="Arial"/>
      <w:b/>
      <w:bCs/>
      <w:color w:val="000000"/>
      <w:sz w:val="20"/>
      <w:szCs w:val="20"/>
      <w:lang w:eastAsia="ru-RU"/>
    </w:rPr>
  </w:style>
  <w:style w:type="character" w:customStyle="1" w:styleId="30">
    <w:name w:val="Заголовок 3 Знак"/>
    <w:basedOn w:val="a0"/>
    <w:link w:val="3"/>
    <w:uiPriority w:val="9"/>
    <w:rsid w:val="007647A4"/>
    <w:rPr>
      <w:rFonts w:ascii="Arial" w:eastAsia="Times New Roman" w:hAnsi="Arial" w:cs="Arial"/>
      <w:b/>
      <w:bCs/>
      <w:i/>
      <w:iCs/>
      <w:color w:val="000000"/>
      <w:sz w:val="20"/>
      <w:szCs w:val="20"/>
      <w:lang w:eastAsia="ru-RU"/>
    </w:rPr>
  </w:style>
  <w:style w:type="character" w:customStyle="1" w:styleId="40">
    <w:name w:val="Заголовок 4 Знак"/>
    <w:basedOn w:val="a0"/>
    <w:link w:val="4"/>
    <w:uiPriority w:val="9"/>
    <w:rsid w:val="007647A4"/>
    <w:rPr>
      <w:rFonts w:ascii="Arial" w:eastAsia="Times New Roman" w:hAnsi="Arial" w:cs="Arial"/>
      <w:b/>
      <w:bCs/>
      <w:color w:val="000000"/>
      <w:sz w:val="20"/>
      <w:szCs w:val="20"/>
      <w:lang w:eastAsia="ru-RU"/>
    </w:rPr>
  </w:style>
  <w:style w:type="numbering" w:customStyle="1" w:styleId="1">
    <w:name w:val="Нет списка1"/>
    <w:next w:val="a2"/>
    <w:uiPriority w:val="99"/>
    <w:semiHidden/>
    <w:unhideWhenUsed/>
    <w:rsid w:val="007647A4"/>
  </w:style>
  <w:style w:type="character" w:styleId="a3">
    <w:name w:val="Hyperlink"/>
    <w:basedOn w:val="a0"/>
    <w:uiPriority w:val="99"/>
    <w:semiHidden/>
    <w:unhideWhenUsed/>
    <w:rsid w:val="007647A4"/>
    <w:rPr>
      <w:strike w:val="0"/>
      <w:dstrike w:val="0"/>
      <w:color w:val="0000FF"/>
      <w:u w:val="none"/>
      <w:effect w:val="none"/>
    </w:rPr>
  </w:style>
  <w:style w:type="character" w:styleId="a4">
    <w:name w:val="FollowedHyperlink"/>
    <w:basedOn w:val="a0"/>
    <w:uiPriority w:val="99"/>
    <w:semiHidden/>
    <w:unhideWhenUsed/>
    <w:rsid w:val="007647A4"/>
    <w:rPr>
      <w:strike w:val="0"/>
      <w:dstrike w:val="0"/>
      <w:color w:val="FF0000"/>
      <w:u w:val="none"/>
      <w:effect w:val="none"/>
    </w:rPr>
  </w:style>
  <w:style w:type="paragraph" w:styleId="a5">
    <w:name w:val="Normal (Web)"/>
    <w:basedOn w:val="a"/>
    <w:uiPriority w:val="99"/>
    <w:unhideWhenUsed/>
    <w:rsid w:val="007647A4"/>
    <w:pPr>
      <w:spacing w:before="100" w:beforeAutospacing="1" w:after="100" w:afterAutospacing="1"/>
      <w:jc w:val="both"/>
    </w:pPr>
    <w:rPr>
      <w:rFonts w:ascii="Arial" w:eastAsia="Times New Roman" w:hAnsi="Arial" w:cs="Arial"/>
      <w:color w:val="000000"/>
      <w:sz w:val="20"/>
      <w:szCs w:val="20"/>
      <w:lang w:eastAsia="ru-RU"/>
    </w:rPr>
  </w:style>
  <w:style w:type="paragraph" w:customStyle="1" w:styleId="vniipo">
    <w:name w:val="vniipo"/>
    <w:basedOn w:val="a"/>
    <w:rsid w:val="007647A4"/>
    <w:pPr>
      <w:spacing w:before="15" w:after="15"/>
      <w:jc w:val="center"/>
    </w:pPr>
    <w:rPr>
      <w:rFonts w:ascii="Times New Roman" w:eastAsia="Times New Roman" w:hAnsi="Times New Roman" w:cs="Times New Roman"/>
      <w:b/>
      <w:bCs/>
      <w:color w:val="800000"/>
      <w:sz w:val="28"/>
      <w:szCs w:val="28"/>
      <w:lang w:eastAsia="ru-RU"/>
    </w:rPr>
  </w:style>
  <w:style w:type="paragraph" w:customStyle="1" w:styleId="npb">
    <w:name w:val="npb"/>
    <w:basedOn w:val="a"/>
    <w:rsid w:val="007647A4"/>
    <w:pPr>
      <w:spacing w:before="15" w:after="15"/>
      <w:jc w:val="center"/>
    </w:pPr>
    <w:rPr>
      <w:rFonts w:ascii="Times New Roman" w:eastAsia="Times New Roman" w:hAnsi="Times New Roman" w:cs="Times New Roman"/>
      <w:b/>
      <w:bCs/>
      <w:color w:val="800000"/>
      <w:sz w:val="28"/>
      <w:szCs w:val="28"/>
      <w:lang w:eastAsia="ru-RU"/>
    </w:rPr>
  </w:style>
  <w:style w:type="paragraph" w:customStyle="1" w:styleId="form">
    <w:name w:val="form"/>
    <w:basedOn w:val="a"/>
    <w:rsid w:val="007647A4"/>
    <w:pPr>
      <w:spacing w:before="100" w:beforeAutospacing="1" w:after="100" w:afterAutospacing="1"/>
      <w:jc w:val="center"/>
    </w:pPr>
    <w:rPr>
      <w:rFonts w:ascii="Arial" w:eastAsia="Times New Roman" w:hAnsi="Arial" w:cs="Arial"/>
      <w:color w:val="000000"/>
      <w:sz w:val="20"/>
      <w:szCs w:val="20"/>
      <w:lang w:eastAsia="ru-RU"/>
    </w:rPr>
  </w:style>
  <w:style w:type="paragraph" w:customStyle="1" w:styleId="formtext">
    <w:name w:val="formtext"/>
    <w:basedOn w:val="a"/>
    <w:rsid w:val="007647A4"/>
    <w:pPr>
      <w:spacing w:before="100" w:beforeAutospacing="1" w:after="100" w:afterAutospacing="1"/>
    </w:pPr>
    <w:rPr>
      <w:rFonts w:ascii="Arial" w:eastAsia="Times New Roman" w:hAnsi="Arial" w:cs="Arial"/>
      <w:color w:val="000000"/>
      <w:sz w:val="20"/>
      <w:szCs w:val="20"/>
      <w:lang w:eastAsia="ru-RU"/>
    </w:rPr>
  </w:style>
  <w:style w:type="paragraph" w:customStyle="1" w:styleId="right">
    <w:name w:val="right"/>
    <w:basedOn w:val="a"/>
    <w:rsid w:val="007647A4"/>
    <w:pPr>
      <w:spacing w:before="100" w:beforeAutospacing="1" w:after="100" w:afterAutospacing="1"/>
      <w:jc w:val="right"/>
    </w:pPr>
    <w:rPr>
      <w:rFonts w:ascii="Arial" w:eastAsia="Times New Roman" w:hAnsi="Arial" w:cs="Arial"/>
      <w:color w:val="000000"/>
      <w:sz w:val="20"/>
      <w:szCs w:val="20"/>
      <w:lang w:eastAsia="ru-RU"/>
    </w:rPr>
  </w:style>
  <w:style w:type="paragraph" w:customStyle="1" w:styleId="snip">
    <w:name w:val="snip"/>
    <w:basedOn w:val="a"/>
    <w:rsid w:val="007647A4"/>
    <w:pPr>
      <w:spacing w:before="15" w:after="15"/>
      <w:jc w:val="center"/>
    </w:pPr>
    <w:rPr>
      <w:rFonts w:ascii="Times New Roman" w:eastAsia="Times New Roman" w:hAnsi="Times New Roman" w:cs="Times New Roman"/>
      <w:b/>
      <w:bCs/>
      <w:color w:val="800000"/>
      <w:sz w:val="28"/>
      <w:szCs w:val="28"/>
      <w:lang w:eastAsia="ru-RU"/>
    </w:rPr>
  </w:style>
  <w:style w:type="character" w:styleId="a6">
    <w:name w:val="Emphasis"/>
    <w:basedOn w:val="a0"/>
    <w:uiPriority w:val="20"/>
    <w:qFormat/>
    <w:rsid w:val="007647A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3961992">
      <w:bodyDiv w:val="1"/>
      <w:marLeft w:val="0"/>
      <w:marRight w:val="0"/>
      <w:marTop w:val="0"/>
      <w:marBottom w:val="0"/>
      <w:divBdr>
        <w:top w:val="none" w:sz="0" w:space="0" w:color="auto"/>
        <w:left w:val="none" w:sz="0" w:space="0" w:color="auto"/>
        <w:bottom w:val="none" w:sz="0" w:space="0" w:color="auto"/>
        <w:right w:val="none" w:sz="0" w:space="0" w:color="auto"/>
      </w:divBdr>
      <w:divsChild>
        <w:div w:id="138814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194537049">
          <w:blockQuote w:val="1"/>
          <w:marLeft w:val="720"/>
          <w:marRight w:val="720"/>
          <w:marTop w:val="100"/>
          <w:marBottom w:val="100"/>
          <w:divBdr>
            <w:top w:val="none" w:sz="0" w:space="0" w:color="auto"/>
            <w:left w:val="none" w:sz="0" w:space="0" w:color="auto"/>
            <w:bottom w:val="none" w:sz="0" w:space="0" w:color="auto"/>
            <w:right w:val="none" w:sz="0" w:space="0" w:color="auto"/>
          </w:divBdr>
        </w:div>
        <w:div w:id="1859197934">
          <w:blockQuote w:val="1"/>
          <w:marLeft w:val="720"/>
          <w:marRight w:val="720"/>
          <w:marTop w:val="100"/>
          <w:marBottom w:val="100"/>
          <w:divBdr>
            <w:top w:val="none" w:sz="0" w:space="0" w:color="auto"/>
            <w:left w:val="none" w:sz="0" w:space="0" w:color="auto"/>
            <w:bottom w:val="none" w:sz="0" w:space="0" w:color="auto"/>
            <w:right w:val="none" w:sz="0" w:space="0" w:color="auto"/>
          </w:divBdr>
        </w:div>
        <w:div w:id="88426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023047049">
          <w:blockQuote w:val="1"/>
          <w:marLeft w:val="720"/>
          <w:marRight w:val="720"/>
          <w:marTop w:val="100"/>
          <w:marBottom w:val="100"/>
          <w:divBdr>
            <w:top w:val="none" w:sz="0" w:space="0" w:color="auto"/>
            <w:left w:val="none" w:sz="0" w:space="0" w:color="auto"/>
            <w:bottom w:val="none" w:sz="0" w:space="0" w:color="auto"/>
            <w:right w:val="none" w:sz="0" w:space="0" w:color="auto"/>
          </w:divBdr>
        </w:div>
        <w:div w:id="562258038">
          <w:blockQuote w:val="1"/>
          <w:marLeft w:val="720"/>
          <w:marRight w:val="720"/>
          <w:marTop w:val="100"/>
          <w:marBottom w:val="100"/>
          <w:divBdr>
            <w:top w:val="none" w:sz="0" w:space="0" w:color="auto"/>
            <w:left w:val="none" w:sz="0" w:space="0" w:color="auto"/>
            <w:bottom w:val="none" w:sz="0" w:space="0" w:color="auto"/>
            <w:right w:val="none" w:sz="0" w:space="0" w:color="auto"/>
          </w:divBdr>
        </w:div>
        <w:div w:id="97984515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3032500">
          <w:blockQuote w:val="1"/>
          <w:marLeft w:val="720"/>
          <w:marRight w:val="720"/>
          <w:marTop w:val="100"/>
          <w:marBottom w:val="100"/>
          <w:divBdr>
            <w:top w:val="none" w:sz="0" w:space="0" w:color="auto"/>
            <w:left w:val="none" w:sz="0" w:space="0" w:color="auto"/>
            <w:bottom w:val="none" w:sz="0" w:space="0" w:color="auto"/>
            <w:right w:val="none" w:sz="0" w:space="0" w:color="auto"/>
          </w:divBdr>
        </w:div>
        <w:div w:id="464541657">
          <w:blockQuote w:val="1"/>
          <w:marLeft w:val="720"/>
          <w:marRight w:val="720"/>
          <w:marTop w:val="100"/>
          <w:marBottom w:val="100"/>
          <w:divBdr>
            <w:top w:val="none" w:sz="0" w:space="0" w:color="auto"/>
            <w:left w:val="none" w:sz="0" w:space="0" w:color="auto"/>
            <w:bottom w:val="none" w:sz="0" w:space="0" w:color="auto"/>
            <w:right w:val="none" w:sz="0" w:space="0" w:color="auto"/>
          </w:divBdr>
        </w:div>
        <w:div w:id="7261482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52741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9229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85222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7216175">
          <w:blockQuote w:val="1"/>
          <w:marLeft w:val="720"/>
          <w:marRight w:val="720"/>
          <w:marTop w:val="100"/>
          <w:marBottom w:val="100"/>
          <w:divBdr>
            <w:top w:val="none" w:sz="0" w:space="0" w:color="auto"/>
            <w:left w:val="none" w:sz="0" w:space="0" w:color="auto"/>
            <w:bottom w:val="none" w:sz="0" w:space="0" w:color="auto"/>
            <w:right w:val="none" w:sz="0" w:space="0" w:color="auto"/>
          </w:divBdr>
        </w:div>
        <w:div w:id="2135053615">
          <w:blockQuote w:val="1"/>
          <w:marLeft w:val="720"/>
          <w:marRight w:val="720"/>
          <w:marTop w:val="100"/>
          <w:marBottom w:val="100"/>
          <w:divBdr>
            <w:top w:val="none" w:sz="0" w:space="0" w:color="auto"/>
            <w:left w:val="none" w:sz="0" w:space="0" w:color="auto"/>
            <w:bottom w:val="none" w:sz="0" w:space="0" w:color="auto"/>
            <w:right w:val="none" w:sz="0" w:space="0" w:color="auto"/>
          </w:divBdr>
        </w:div>
        <w:div w:id="2133667750">
          <w:blockQuote w:val="1"/>
          <w:marLeft w:val="720"/>
          <w:marRight w:val="720"/>
          <w:marTop w:val="100"/>
          <w:marBottom w:val="100"/>
          <w:divBdr>
            <w:top w:val="none" w:sz="0" w:space="0" w:color="auto"/>
            <w:left w:val="none" w:sz="0" w:space="0" w:color="auto"/>
            <w:bottom w:val="none" w:sz="0" w:space="0" w:color="auto"/>
            <w:right w:val="none" w:sz="0" w:space="0" w:color="auto"/>
          </w:divBdr>
        </w:div>
        <w:div w:id="3744258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43478877">
          <w:blockQuote w:val="1"/>
          <w:marLeft w:val="720"/>
          <w:marRight w:val="720"/>
          <w:marTop w:val="100"/>
          <w:marBottom w:val="100"/>
          <w:divBdr>
            <w:top w:val="none" w:sz="0" w:space="0" w:color="auto"/>
            <w:left w:val="none" w:sz="0" w:space="0" w:color="auto"/>
            <w:bottom w:val="none" w:sz="0" w:space="0" w:color="auto"/>
            <w:right w:val="none" w:sz="0" w:space="0" w:color="auto"/>
          </w:divBdr>
        </w:div>
        <w:div w:id="306125717">
          <w:blockQuote w:val="1"/>
          <w:marLeft w:val="720"/>
          <w:marRight w:val="720"/>
          <w:marTop w:val="100"/>
          <w:marBottom w:val="100"/>
          <w:divBdr>
            <w:top w:val="none" w:sz="0" w:space="0" w:color="auto"/>
            <w:left w:val="none" w:sz="0" w:space="0" w:color="auto"/>
            <w:bottom w:val="none" w:sz="0" w:space="0" w:color="auto"/>
            <w:right w:val="none" w:sz="0" w:space="0" w:color="auto"/>
          </w:divBdr>
        </w:div>
        <w:div w:id="918514679">
          <w:blockQuote w:val="1"/>
          <w:marLeft w:val="720"/>
          <w:marRight w:val="720"/>
          <w:marTop w:val="100"/>
          <w:marBottom w:val="100"/>
          <w:divBdr>
            <w:top w:val="none" w:sz="0" w:space="0" w:color="auto"/>
            <w:left w:val="none" w:sz="0" w:space="0" w:color="auto"/>
            <w:bottom w:val="none" w:sz="0" w:space="0" w:color="auto"/>
            <w:right w:val="none" w:sz="0" w:space="0" w:color="auto"/>
          </w:divBdr>
        </w:div>
        <w:div w:id="2144541649">
          <w:blockQuote w:val="1"/>
          <w:marLeft w:val="720"/>
          <w:marRight w:val="720"/>
          <w:marTop w:val="100"/>
          <w:marBottom w:val="100"/>
          <w:divBdr>
            <w:top w:val="none" w:sz="0" w:space="0" w:color="auto"/>
            <w:left w:val="none" w:sz="0" w:space="0" w:color="auto"/>
            <w:bottom w:val="none" w:sz="0" w:space="0" w:color="auto"/>
            <w:right w:val="none" w:sz="0" w:space="0" w:color="auto"/>
          </w:divBdr>
        </w:div>
        <w:div w:id="734738043">
          <w:blockQuote w:val="1"/>
          <w:marLeft w:val="720"/>
          <w:marRight w:val="720"/>
          <w:marTop w:val="100"/>
          <w:marBottom w:val="100"/>
          <w:divBdr>
            <w:top w:val="none" w:sz="0" w:space="0" w:color="auto"/>
            <w:left w:val="none" w:sz="0" w:space="0" w:color="auto"/>
            <w:bottom w:val="none" w:sz="0" w:space="0" w:color="auto"/>
            <w:right w:val="none" w:sz="0" w:space="0" w:color="auto"/>
          </w:divBdr>
        </w:div>
        <w:div w:id="1339960881">
          <w:blockQuote w:val="1"/>
          <w:marLeft w:val="720"/>
          <w:marRight w:val="720"/>
          <w:marTop w:val="100"/>
          <w:marBottom w:val="100"/>
          <w:divBdr>
            <w:top w:val="none" w:sz="0" w:space="0" w:color="auto"/>
            <w:left w:val="none" w:sz="0" w:space="0" w:color="auto"/>
            <w:bottom w:val="none" w:sz="0" w:space="0" w:color="auto"/>
            <w:right w:val="none" w:sz="0" w:space="0" w:color="auto"/>
          </w:divBdr>
        </w:div>
        <w:div w:id="569928962">
          <w:blockQuote w:val="1"/>
          <w:marLeft w:val="720"/>
          <w:marRight w:val="720"/>
          <w:marTop w:val="100"/>
          <w:marBottom w:val="100"/>
          <w:divBdr>
            <w:top w:val="none" w:sz="0" w:space="0" w:color="auto"/>
            <w:left w:val="none" w:sz="0" w:space="0" w:color="auto"/>
            <w:bottom w:val="none" w:sz="0" w:space="0" w:color="auto"/>
            <w:right w:val="none" w:sz="0" w:space="0" w:color="auto"/>
          </w:divBdr>
        </w:div>
        <w:div w:id="182400009">
          <w:blockQuote w:val="1"/>
          <w:marLeft w:val="720"/>
          <w:marRight w:val="720"/>
          <w:marTop w:val="100"/>
          <w:marBottom w:val="100"/>
          <w:divBdr>
            <w:top w:val="none" w:sz="0" w:space="0" w:color="auto"/>
            <w:left w:val="none" w:sz="0" w:space="0" w:color="auto"/>
            <w:bottom w:val="none" w:sz="0" w:space="0" w:color="auto"/>
            <w:right w:val="none" w:sz="0" w:space="0" w:color="auto"/>
          </w:divBdr>
        </w:div>
        <w:div w:id="1628005119">
          <w:blockQuote w:val="1"/>
          <w:marLeft w:val="720"/>
          <w:marRight w:val="720"/>
          <w:marTop w:val="100"/>
          <w:marBottom w:val="100"/>
          <w:divBdr>
            <w:top w:val="none" w:sz="0" w:space="0" w:color="auto"/>
            <w:left w:val="none" w:sz="0" w:space="0" w:color="auto"/>
            <w:bottom w:val="none" w:sz="0" w:space="0" w:color="auto"/>
            <w:right w:val="none" w:sz="0" w:space="0" w:color="auto"/>
          </w:divBdr>
        </w:div>
        <w:div w:id="2035183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86122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78452010">
          <w:blockQuote w:val="1"/>
          <w:marLeft w:val="720"/>
          <w:marRight w:val="720"/>
          <w:marTop w:val="100"/>
          <w:marBottom w:val="100"/>
          <w:divBdr>
            <w:top w:val="none" w:sz="0" w:space="0" w:color="auto"/>
            <w:left w:val="none" w:sz="0" w:space="0" w:color="auto"/>
            <w:bottom w:val="none" w:sz="0" w:space="0" w:color="auto"/>
            <w:right w:val="none" w:sz="0" w:space="0" w:color="auto"/>
          </w:divBdr>
        </w:div>
        <w:div w:id="234053270">
          <w:blockQuote w:val="1"/>
          <w:marLeft w:val="720"/>
          <w:marRight w:val="720"/>
          <w:marTop w:val="100"/>
          <w:marBottom w:val="100"/>
          <w:divBdr>
            <w:top w:val="none" w:sz="0" w:space="0" w:color="auto"/>
            <w:left w:val="none" w:sz="0" w:space="0" w:color="auto"/>
            <w:bottom w:val="none" w:sz="0" w:space="0" w:color="auto"/>
            <w:right w:val="none" w:sz="0" w:space="0" w:color="auto"/>
          </w:divBdr>
        </w:div>
        <w:div w:id="1292978355">
          <w:blockQuote w:val="1"/>
          <w:marLeft w:val="720"/>
          <w:marRight w:val="720"/>
          <w:marTop w:val="100"/>
          <w:marBottom w:val="100"/>
          <w:divBdr>
            <w:top w:val="none" w:sz="0" w:space="0" w:color="auto"/>
            <w:left w:val="none" w:sz="0" w:space="0" w:color="auto"/>
            <w:bottom w:val="none" w:sz="0" w:space="0" w:color="auto"/>
            <w:right w:val="none" w:sz="0" w:space="0" w:color="auto"/>
          </w:divBdr>
        </w:div>
        <w:div w:id="436024032">
          <w:blockQuote w:val="1"/>
          <w:marLeft w:val="720"/>
          <w:marRight w:val="720"/>
          <w:marTop w:val="100"/>
          <w:marBottom w:val="100"/>
          <w:divBdr>
            <w:top w:val="none" w:sz="0" w:space="0" w:color="auto"/>
            <w:left w:val="none" w:sz="0" w:space="0" w:color="auto"/>
            <w:bottom w:val="none" w:sz="0" w:space="0" w:color="auto"/>
            <w:right w:val="none" w:sz="0" w:space="0" w:color="auto"/>
          </w:divBdr>
        </w:div>
        <w:div w:id="1221938720">
          <w:blockQuote w:val="1"/>
          <w:marLeft w:val="720"/>
          <w:marRight w:val="720"/>
          <w:marTop w:val="100"/>
          <w:marBottom w:val="100"/>
          <w:divBdr>
            <w:top w:val="none" w:sz="0" w:space="0" w:color="auto"/>
            <w:left w:val="none" w:sz="0" w:space="0" w:color="auto"/>
            <w:bottom w:val="none" w:sz="0" w:space="0" w:color="auto"/>
            <w:right w:val="none" w:sz="0" w:space="0" w:color="auto"/>
          </w:divBdr>
        </w:div>
        <w:div w:id="189032537">
          <w:blockQuote w:val="1"/>
          <w:marLeft w:val="720"/>
          <w:marRight w:val="720"/>
          <w:marTop w:val="100"/>
          <w:marBottom w:val="100"/>
          <w:divBdr>
            <w:top w:val="none" w:sz="0" w:space="0" w:color="auto"/>
            <w:left w:val="none" w:sz="0" w:space="0" w:color="auto"/>
            <w:bottom w:val="none" w:sz="0" w:space="0" w:color="auto"/>
            <w:right w:val="none" w:sz="0" w:space="0" w:color="auto"/>
          </w:divBdr>
        </w:div>
        <w:div w:id="1094980513">
          <w:blockQuote w:val="1"/>
          <w:marLeft w:val="720"/>
          <w:marRight w:val="720"/>
          <w:marTop w:val="100"/>
          <w:marBottom w:val="100"/>
          <w:divBdr>
            <w:top w:val="none" w:sz="0" w:space="0" w:color="auto"/>
            <w:left w:val="none" w:sz="0" w:space="0" w:color="auto"/>
            <w:bottom w:val="none" w:sz="0" w:space="0" w:color="auto"/>
            <w:right w:val="none" w:sz="0" w:space="0" w:color="auto"/>
          </w:divBdr>
        </w:div>
        <w:div w:id="970629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83289707">
          <w:blockQuote w:val="1"/>
          <w:marLeft w:val="720"/>
          <w:marRight w:val="720"/>
          <w:marTop w:val="100"/>
          <w:marBottom w:val="100"/>
          <w:divBdr>
            <w:top w:val="none" w:sz="0" w:space="0" w:color="auto"/>
            <w:left w:val="none" w:sz="0" w:space="0" w:color="auto"/>
            <w:bottom w:val="none" w:sz="0" w:space="0" w:color="auto"/>
            <w:right w:val="none" w:sz="0" w:space="0" w:color="auto"/>
          </w:divBdr>
        </w:div>
        <w:div w:id="1882325053">
          <w:blockQuote w:val="1"/>
          <w:marLeft w:val="720"/>
          <w:marRight w:val="720"/>
          <w:marTop w:val="100"/>
          <w:marBottom w:val="100"/>
          <w:divBdr>
            <w:top w:val="none" w:sz="0" w:space="0" w:color="auto"/>
            <w:left w:val="none" w:sz="0" w:space="0" w:color="auto"/>
            <w:bottom w:val="none" w:sz="0" w:space="0" w:color="auto"/>
            <w:right w:val="none" w:sz="0" w:space="0" w:color="auto"/>
          </w:divBdr>
        </w:div>
        <w:div w:id="858930759">
          <w:blockQuote w:val="1"/>
          <w:marLeft w:val="720"/>
          <w:marRight w:val="720"/>
          <w:marTop w:val="100"/>
          <w:marBottom w:val="100"/>
          <w:divBdr>
            <w:top w:val="none" w:sz="0" w:space="0" w:color="auto"/>
            <w:left w:val="none" w:sz="0" w:space="0" w:color="auto"/>
            <w:bottom w:val="none" w:sz="0" w:space="0" w:color="auto"/>
            <w:right w:val="none" w:sz="0" w:space="0" w:color="auto"/>
          </w:divBdr>
        </w:div>
        <w:div w:id="1104762506">
          <w:blockQuote w:val="1"/>
          <w:marLeft w:val="720"/>
          <w:marRight w:val="720"/>
          <w:marTop w:val="100"/>
          <w:marBottom w:val="100"/>
          <w:divBdr>
            <w:top w:val="none" w:sz="0" w:space="0" w:color="auto"/>
            <w:left w:val="none" w:sz="0" w:space="0" w:color="auto"/>
            <w:bottom w:val="none" w:sz="0" w:space="0" w:color="auto"/>
            <w:right w:val="none" w:sz="0" w:space="0" w:color="auto"/>
          </w:divBdr>
        </w:div>
        <w:div w:id="472455741">
          <w:blockQuote w:val="1"/>
          <w:marLeft w:val="720"/>
          <w:marRight w:val="720"/>
          <w:marTop w:val="100"/>
          <w:marBottom w:val="100"/>
          <w:divBdr>
            <w:top w:val="none" w:sz="0" w:space="0" w:color="auto"/>
            <w:left w:val="none" w:sz="0" w:space="0" w:color="auto"/>
            <w:bottom w:val="none" w:sz="0" w:space="0" w:color="auto"/>
            <w:right w:val="none" w:sz="0" w:space="0" w:color="auto"/>
          </w:divBdr>
        </w:div>
        <w:div w:id="783959766">
          <w:blockQuote w:val="1"/>
          <w:marLeft w:val="720"/>
          <w:marRight w:val="720"/>
          <w:marTop w:val="100"/>
          <w:marBottom w:val="100"/>
          <w:divBdr>
            <w:top w:val="none" w:sz="0" w:space="0" w:color="auto"/>
            <w:left w:val="none" w:sz="0" w:space="0" w:color="auto"/>
            <w:bottom w:val="none" w:sz="0" w:space="0" w:color="auto"/>
            <w:right w:val="none" w:sz="0" w:space="0" w:color="auto"/>
          </w:divBdr>
        </w:div>
        <w:div w:id="511534624">
          <w:blockQuote w:val="1"/>
          <w:marLeft w:val="720"/>
          <w:marRight w:val="720"/>
          <w:marTop w:val="100"/>
          <w:marBottom w:val="100"/>
          <w:divBdr>
            <w:top w:val="none" w:sz="0" w:space="0" w:color="auto"/>
            <w:left w:val="none" w:sz="0" w:space="0" w:color="auto"/>
            <w:bottom w:val="none" w:sz="0" w:space="0" w:color="auto"/>
            <w:right w:val="none" w:sz="0" w:space="0" w:color="auto"/>
          </w:divBdr>
        </w:div>
        <w:div w:id="97528531">
          <w:blockQuote w:val="1"/>
          <w:marLeft w:val="720"/>
          <w:marRight w:val="720"/>
          <w:marTop w:val="100"/>
          <w:marBottom w:val="100"/>
          <w:divBdr>
            <w:top w:val="none" w:sz="0" w:space="0" w:color="auto"/>
            <w:left w:val="none" w:sz="0" w:space="0" w:color="auto"/>
            <w:bottom w:val="none" w:sz="0" w:space="0" w:color="auto"/>
            <w:right w:val="none" w:sz="0" w:space="0" w:color="auto"/>
          </w:divBdr>
        </w:div>
        <w:div w:id="2112049947">
          <w:blockQuote w:val="1"/>
          <w:marLeft w:val="720"/>
          <w:marRight w:val="720"/>
          <w:marTop w:val="100"/>
          <w:marBottom w:val="100"/>
          <w:divBdr>
            <w:top w:val="none" w:sz="0" w:space="0" w:color="auto"/>
            <w:left w:val="none" w:sz="0" w:space="0" w:color="auto"/>
            <w:bottom w:val="none" w:sz="0" w:space="0" w:color="auto"/>
            <w:right w:val="none" w:sz="0" w:space="0" w:color="auto"/>
          </w:divBdr>
        </w:div>
        <w:div w:id="370224263">
          <w:blockQuote w:val="1"/>
          <w:marLeft w:val="720"/>
          <w:marRight w:val="720"/>
          <w:marTop w:val="100"/>
          <w:marBottom w:val="100"/>
          <w:divBdr>
            <w:top w:val="none" w:sz="0" w:space="0" w:color="auto"/>
            <w:left w:val="none" w:sz="0" w:space="0" w:color="auto"/>
            <w:bottom w:val="none" w:sz="0" w:space="0" w:color="auto"/>
            <w:right w:val="none" w:sz="0" w:space="0" w:color="auto"/>
          </w:divBdr>
        </w:div>
        <w:div w:id="8398505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E:\Snip\2-09-03-85.htm" TargetMode="External"/><Relationship Id="rId21" Type="http://schemas.openxmlformats.org/officeDocument/2006/relationships/hyperlink" Target="file:///E:\Snip\2-09-03-85.htm" TargetMode="External"/><Relationship Id="rId42" Type="http://schemas.openxmlformats.org/officeDocument/2006/relationships/hyperlink" Target="file:///E:\Snip\Pril\2-09-03-85_01.htm" TargetMode="External"/><Relationship Id="rId47" Type="http://schemas.openxmlformats.org/officeDocument/2006/relationships/hyperlink" Target="file:///E:\Snip\Pril\2-09-03-85_03.htm" TargetMode="External"/><Relationship Id="rId63" Type="http://schemas.openxmlformats.org/officeDocument/2006/relationships/image" Target="media/image14.gif"/><Relationship Id="rId68" Type="http://schemas.openxmlformats.org/officeDocument/2006/relationships/image" Target="media/image19.gif"/><Relationship Id="rId84" Type="http://schemas.openxmlformats.org/officeDocument/2006/relationships/image" Target="media/image35.gif"/><Relationship Id="rId89" Type="http://schemas.openxmlformats.org/officeDocument/2006/relationships/image" Target="media/image40.gif"/><Relationship Id="rId112"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file:///E:\Snip\2-09-03-85.htm" TargetMode="External"/><Relationship Id="rId29" Type="http://schemas.openxmlformats.org/officeDocument/2006/relationships/hyperlink" Target="file:///E:\Snip\2-09-03-85.htm" TargetMode="External"/><Relationship Id="rId107" Type="http://schemas.openxmlformats.org/officeDocument/2006/relationships/hyperlink" Target="file:///E:\Snip\Pril\2-09-03-85_03.htm" TargetMode="External"/><Relationship Id="rId11" Type="http://schemas.openxmlformats.org/officeDocument/2006/relationships/hyperlink" Target="file:///E:\Snip\2-09-03-85.htm" TargetMode="External"/><Relationship Id="rId24" Type="http://schemas.openxmlformats.org/officeDocument/2006/relationships/hyperlink" Target="file:///E:\Snip\2-09-03-85.htm" TargetMode="External"/><Relationship Id="rId32" Type="http://schemas.openxmlformats.org/officeDocument/2006/relationships/hyperlink" Target="file:///E:\Snip\2-09-03-85.htm" TargetMode="External"/><Relationship Id="rId37" Type="http://schemas.openxmlformats.org/officeDocument/2006/relationships/hyperlink" Target="file:///E:\Snip\2-09-03-85.htm" TargetMode="External"/><Relationship Id="rId40" Type="http://schemas.openxmlformats.org/officeDocument/2006/relationships/hyperlink" Target="file:///E:\Snip\2-09-03-85.htm" TargetMode="External"/><Relationship Id="rId45" Type="http://schemas.openxmlformats.org/officeDocument/2006/relationships/hyperlink" Target="file:///E:\Snip\Pril\2-09-03-85_02.htm" TargetMode="External"/><Relationship Id="rId53" Type="http://schemas.openxmlformats.org/officeDocument/2006/relationships/image" Target="media/image4.gif"/><Relationship Id="rId58" Type="http://schemas.openxmlformats.org/officeDocument/2006/relationships/image" Target="media/image9.gif"/><Relationship Id="rId66" Type="http://schemas.openxmlformats.org/officeDocument/2006/relationships/image" Target="media/image17.gif"/><Relationship Id="rId74" Type="http://schemas.openxmlformats.org/officeDocument/2006/relationships/image" Target="media/image25.gif"/><Relationship Id="rId79" Type="http://schemas.openxmlformats.org/officeDocument/2006/relationships/image" Target="media/image30.gif"/><Relationship Id="rId87" Type="http://schemas.openxmlformats.org/officeDocument/2006/relationships/image" Target="media/image38.gif"/><Relationship Id="rId102" Type="http://schemas.openxmlformats.org/officeDocument/2006/relationships/image" Target="media/image53.gif"/><Relationship Id="rId110" Type="http://schemas.openxmlformats.org/officeDocument/2006/relationships/hyperlink" Target="file:///E:\Snip\Pril\2-09-03-85_04.htm" TargetMode="External"/><Relationship Id="rId5" Type="http://schemas.openxmlformats.org/officeDocument/2006/relationships/hyperlink" Target="file:///E:\Snip\2-09-03-85.htm" TargetMode="External"/><Relationship Id="rId61" Type="http://schemas.openxmlformats.org/officeDocument/2006/relationships/image" Target="media/image12.gif"/><Relationship Id="rId82" Type="http://schemas.openxmlformats.org/officeDocument/2006/relationships/image" Target="media/image33.gif"/><Relationship Id="rId90" Type="http://schemas.openxmlformats.org/officeDocument/2006/relationships/image" Target="media/image41.gif"/><Relationship Id="rId95" Type="http://schemas.openxmlformats.org/officeDocument/2006/relationships/image" Target="media/image46.gif"/><Relationship Id="rId19" Type="http://schemas.openxmlformats.org/officeDocument/2006/relationships/hyperlink" Target="file:///E:\Snip\2-09-03-85.htm" TargetMode="External"/><Relationship Id="rId14" Type="http://schemas.openxmlformats.org/officeDocument/2006/relationships/hyperlink" Target="file:///E:\Snip\2-09-03-85.htm" TargetMode="External"/><Relationship Id="rId22" Type="http://schemas.openxmlformats.org/officeDocument/2006/relationships/hyperlink" Target="file:///E:\Snip\2-09-03-85.htm" TargetMode="External"/><Relationship Id="rId27" Type="http://schemas.openxmlformats.org/officeDocument/2006/relationships/hyperlink" Target="file:///E:\Snip\2-09-03-85.htm" TargetMode="External"/><Relationship Id="rId30" Type="http://schemas.openxmlformats.org/officeDocument/2006/relationships/hyperlink" Target="file:///E:\Snip\2-09-03-85.htm" TargetMode="External"/><Relationship Id="rId35" Type="http://schemas.openxmlformats.org/officeDocument/2006/relationships/hyperlink" Target="file:///E:\Snip\2-09-03-85.htm" TargetMode="External"/><Relationship Id="rId43" Type="http://schemas.openxmlformats.org/officeDocument/2006/relationships/hyperlink" Target="file:///E:\Snip\Pril\2-09-03-85_01.htm" TargetMode="External"/><Relationship Id="rId48" Type="http://schemas.openxmlformats.org/officeDocument/2006/relationships/hyperlink" Target="file:///E:\Snip\Pril\2-09-03-85_04.htm" TargetMode="External"/><Relationship Id="rId56" Type="http://schemas.openxmlformats.org/officeDocument/2006/relationships/image" Target="media/image7.gif"/><Relationship Id="rId64" Type="http://schemas.openxmlformats.org/officeDocument/2006/relationships/image" Target="media/image15.gif"/><Relationship Id="rId69" Type="http://schemas.openxmlformats.org/officeDocument/2006/relationships/image" Target="media/image20.gif"/><Relationship Id="rId77" Type="http://schemas.openxmlformats.org/officeDocument/2006/relationships/image" Target="media/image28.gif"/><Relationship Id="rId100" Type="http://schemas.openxmlformats.org/officeDocument/2006/relationships/image" Target="media/image51.gif"/><Relationship Id="rId105" Type="http://schemas.openxmlformats.org/officeDocument/2006/relationships/hyperlink" Target="file:///E:\Snip\Pril\2-09-03-85_02.htm" TargetMode="External"/><Relationship Id="rId8" Type="http://schemas.openxmlformats.org/officeDocument/2006/relationships/hyperlink" Target="file:///E:\Snip\2-09-03-85.htm" TargetMode="External"/><Relationship Id="rId51" Type="http://schemas.openxmlformats.org/officeDocument/2006/relationships/image" Target="media/image2.gif"/><Relationship Id="rId72" Type="http://schemas.openxmlformats.org/officeDocument/2006/relationships/image" Target="media/image23.gif"/><Relationship Id="rId80" Type="http://schemas.openxmlformats.org/officeDocument/2006/relationships/image" Target="media/image31.gif"/><Relationship Id="rId85" Type="http://schemas.openxmlformats.org/officeDocument/2006/relationships/image" Target="media/image36.gif"/><Relationship Id="rId93" Type="http://schemas.openxmlformats.org/officeDocument/2006/relationships/image" Target="media/image44.gif"/><Relationship Id="rId98" Type="http://schemas.openxmlformats.org/officeDocument/2006/relationships/image" Target="media/image49.gif"/><Relationship Id="rId3" Type="http://schemas.openxmlformats.org/officeDocument/2006/relationships/settings" Target="settings.xml"/><Relationship Id="rId12" Type="http://schemas.openxmlformats.org/officeDocument/2006/relationships/hyperlink" Target="file:///E:\Snip\2-09-03-85.htm" TargetMode="External"/><Relationship Id="rId17" Type="http://schemas.openxmlformats.org/officeDocument/2006/relationships/hyperlink" Target="file:///E:\Snip\2-09-03-85.htm" TargetMode="External"/><Relationship Id="rId25" Type="http://schemas.openxmlformats.org/officeDocument/2006/relationships/hyperlink" Target="file:///E:\Snip\2-09-03-85.htm" TargetMode="External"/><Relationship Id="rId33" Type="http://schemas.openxmlformats.org/officeDocument/2006/relationships/hyperlink" Target="file:///E:\Snip\2-09-03-85.htm" TargetMode="External"/><Relationship Id="rId38" Type="http://schemas.openxmlformats.org/officeDocument/2006/relationships/hyperlink" Target="file:///E:\Snip\2-09-03-85.htm" TargetMode="External"/><Relationship Id="rId46" Type="http://schemas.openxmlformats.org/officeDocument/2006/relationships/hyperlink" Target="file:///E:\Snip\Pril\2-09-03-85_03.htm" TargetMode="External"/><Relationship Id="rId59" Type="http://schemas.openxmlformats.org/officeDocument/2006/relationships/image" Target="media/image10.gif"/><Relationship Id="rId67" Type="http://schemas.openxmlformats.org/officeDocument/2006/relationships/image" Target="media/image18.gif"/><Relationship Id="rId103" Type="http://schemas.openxmlformats.org/officeDocument/2006/relationships/hyperlink" Target="file:///E:\Snip\Pril\2-09-03-85_01.htm" TargetMode="External"/><Relationship Id="rId108" Type="http://schemas.openxmlformats.org/officeDocument/2006/relationships/hyperlink" Target="file:///E:\Snip\Pril\2-09-03-85_03.htm" TargetMode="External"/><Relationship Id="rId20" Type="http://schemas.openxmlformats.org/officeDocument/2006/relationships/hyperlink" Target="file:///E:\Snip\2-09-03-85.htm" TargetMode="External"/><Relationship Id="rId41" Type="http://schemas.openxmlformats.org/officeDocument/2006/relationships/hyperlink" Target="file:///E:\Snip\2-09-03-85.htm" TargetMode="External"/><Relationship Id="rId54" Type="http://schemas.openxmlformats.org/officeDocument/2006/relationships/image" Target="media/image5.gif"/><Relationship Id="rId62" Type="http://schemas.openxmlformats.org/officeDocument/2006/relationships/image" Target="media/image13.gif"/><Relationship Id="rId70" Type="http://schemas.openxmlformats.org/officeDocument/2006/relationships/image" Target="media/image21.gif"/><Relationship Id="rId75" Type="http://schemas.openxmlformats.org/officeDocument/2006/relationships/image" Target="media/image26.gif"/><Relationship Id="rId83" Type="http://schemas.openxmlformats.org/officeDocument/2006/relationships/image" Target="media/image34.gif"/><Relationship Id="rId88" Type="http://schemas.openxmlformats.org/officeDocument/2006/relationships/image" Target="media/image39.gif"/><Relationship Id="rId91" Type="http://schemas.openxmlformats.org/officeDocument/2006/relationships/image" Target="media/image42.gif"/><Relationship Id="rId96" Type="http://schemas.openxmlformats.org/officeDocument/2006/relationships/image" Target="media/image47.gif"/><Relationship Id="rId11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file:///E:\Snip\2-09-03-85.htm" TargetMode="External"/><Relationship Id="rId15" Type="http://schemas.openxmlformats.org/officeDocument/2006/relationships/hyperlink" Target="file:///E:\Snip\2-09-03-85.htm" TargetMode="External"/><Relationship Id="rId23" Type="http://schemas.openxmlformats.org/officeDocument/2006/relationships/hyperlink" Target="file:///E:\Snip\2-09-03-85.htm" TargetMode="External"/><Relationship Id="rId28" Type="http://schemas.openxmlformats.org/officeDocument/2006/relationships/hyperlink" Target="file:///E:\Snip\2-09-03-85.htm" TargetMode="External"/><Relationship Id="rId36" Type="http://schemas.openxmlformats.org/officeDocument/2006/relationships/hyperlink" Target="file:///E:\Snip\2-09-03-85.htm" TargetMode="External"/><Relationship Id="rId49" Type="http://schemas.openxmlformats.org/officeDocument/2006/relationships/hyperlink" Target="file:///E:\Snip\Pril\2-09-03-85_04.htm" TargetMode="External"/><Relationship Id="rId57" Type="http://schemas.openxmlformats.org/officeDocument/2006/relationships/image" Target="media/image8.gif"/><Relationship Id="rId106" Type="http://schemas.openxmlformats.org/officeDocument/2006/relationships/hyperlink" Target="file:///E:\Snip\Pril\2-09-03-85_02.htm" TargetMode="External"/><Relationship Id="rId10" Type="http://schemas.openxmlformats.org/officeDocument/2006/relationships/hyperlink" Target="file:///E:\Snip\2-09-03-85.htm" TargetMode="External"/><Relationship Id="rId31" Type="http://schemas.openxmlformats.org/officeDocument/2006/relationships/hyperlink" Target="file:///E:\Snip\2-09-03-85.htm" TargetMode="External"/><Relationship Id="rId44" Type="http://schemas.openxmlformats.org/officeDocument/2006/relationships/hyperlink" Target="file:///E:\Snip\Pril\2-09-03-85_02.htm" TargetMode="External"/><Relationship Id="rId52" Type="http://schemas.openxmlformats.org/officeDocument/2006/relationships/image" Target="media/image3.gif"/><Relationship Id="rId60" Type="http://schemas.openxmlformats.org/officeDocument/2006/relationships/image" Target="media/image11.gif"/><Relationship Id="rId65" Type="http://schemas.openxmlformats.org/officeDocument/2006/relationships/image" Target="media/image16.gif"/><Relationship Id="rId73" Type="http://schemas.openxmlformats.org/officeDocument/2006/relationships/image" Target="media/image24.gif"/><Relationship Id="rId78" Type="http://schemas.openxmlformats.org/officeDocument/2006/relationships/image" Target="media/image29.gif"/><Relationship Id="rId81" Type="http://schemas.openxmlformats.org/officeDocument/2006/relationships/image" Target="media/image32.gif"/><Relationship Id="rId86" Type="http://schemas.openxmlformats.org/officeDocument/2006/relationships/image" Target="media/image37.gif"/><Relationship Id="rId94" Type="http://schemas.openxmlformats.org/officeDocument/2006/relationships/image" Target="media/image45.gif"/><Relationship Id="rId99" Type="http://schemas.openxmlformats.org/officeDocument/2006/relationships/image" Target="media/image50.gif"/><Relationship Id="rId101" Type="http://schemas.openxmlformats.org/officeDocument/2006/relationships/image" Target="media/image52.gif"/><Relationship Id="rId4" Type="http://schemas.openxmlformats.org/officeDocument/2006/relationships/webSettings" Target="webSettings.xml"/><Relationship Id="rId9" Type="http://schemas.openxmlformats.org/officeDocument/2006/relationships/hyperlink" Target="file:///E:\Snip\2-09-03-85.htm" TargetMode="External"/><Relationship Id="rId13" Type="http://schemas.openxmlformats.org/officeDocument/2006/relationships/hyperlink" Target="file:///E:\Snip\2-09-03-85.htm" TargetMode="External"/><Relationship Id="rId18" Type="http://schemas.openxmlformats.org/officeDocument/2006/relationships/hyperlink" Target="file:///E:\Snip\2-09-03-85.htm" TargetMode="External"/><Relationship Id="rId39" Type="http://schemas.openxmlformats.org/officeDocument/2006/relationships/hyperlink" Target="file:///E:\Snip\2-09-03-85.htm" TargetMode="External"/><Relationship Id="rId109" Type="http://schemas.openxmlformats.org/officeDocument/2006/relationships/hyperlink" Target="file:///E:\Snip\Pril\2-09-03-85_04.htm" TargetMode="External"/><Relationship Id="rId34" Type="http://schemas.openxmlformats.org/officeDocument/2006/relationships/hyperlink" Target="file:///E:\Snip\2-09-03-85.htm" TargetMode="External"/><Relationship Id="rId50" Type="http://schemas.openxmlformats.org/officeDocument/2006/relationships/image" Target="media/image1.gif"/><Relationship Id="rId55" Type="http://schemas.openxmlformats.org/officeDocument/2006/relationships/image" Target="media/image6.gif"/><Relationship Id="rId76" Type="http://schemas.openxmlformats.org/officeDocument/2006/relationships/image" Target="media/image27.gif"/><Relationship Id="rId97" Type="http://schemas.openxmlformats.org/officeDocument/2006/relationships/image" Target="media/image48.gif"/><Relationship Id="rId104" Type="http://schemas.openxmlformats.org/officeDocument/2006/relationships/hyperlink" Target="file:///E:\Snip\Pril\2-09-03-85_01.htm" TargetMode="External"/><Relationship Id="rId7" Type="http://schemas.openxmlformats.org/officeDocument/2006/relationships/hyperlink" Target="file:///E:\Snip\2-09-03-85.htm" TargetMode="External"/><Relationship Id="rId71" Type="http://schemas.openxmlformats.org/officeDocument/2006/relationships/image" Target="media/image22.gif"/><Relationship Id="rId92" Type="http://schemas.openxmlformats.org/officeDocument/2006/relationships/image" Target="media/image43.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77</Pages>
  <Words>35399</Words>
  <Characters>201779</Characters>
  <Application>Microsoft Office Word</Application>
  <DocSecurity>0</DocSecurity>
  <Lines>1681</Lines>
  <Paragraphs>473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236705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2014-12-13T11:34:00Z</dcterms:created>
  <dcterms:modified xsi:type="dcterms:W3CDTF">2014-12-13T11:34:00Z</dcterms:modified>
</cp:coreProperties>
</file>